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C4A47" w14:textId="2B7EC377" w:rsidR="001E6DB3" w:rsidRPr="004F5839" w:rsidRDefault="004474A1" w:rsidP="00FD20F2">
      <w:pPr>
        <w:pStyle w:val="NoSpacing"/>
        <w:rPr>
          <w:rFonts w:cs="Helvetica"/>
          <w:b/>
          <w:sz w:val="32"/>
          <w:szCs w:val="32"/>
        </w:rPr>
      </w:pPr>
      <w:bookmarkStart w:id="0" w:name="_Hlk70513589"/>
      <w:bookmarkEnd w:id="0"/>
      <w:r>
        <w:rPr>
          <w:rFonts w:cs="Helvetica"/>
          <w:b/>
          <w:sz w:val="32"/>
          <w:szCs w:val="32"/>
        </w:rPr>
        <w:softHyphen/>
      </w:r>
      <w:r>
        <w:rPr>
          <w:rFonts w:cs="Helvetica"/>
          <w:b/>
          <w:sz w:val="32"/>
          <w:szCs w:val="32"/>
        </w:rPr>
        <w:softHyphen/>
      </w:r>
      <w:r w:rsidR="613D6774">
        <w:rPr>
          <w:noProof/>
        </w:rPr>
        <w:drawing>
          <wp:inline distT="0" distB="0" distL="0" distR="0" wp14:anchorId="01C07DBD" wp14:editId="25E42409">
            <wp:extent cx="6604321" cy="4486939"/>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1">
                      <a:extLst>
                        <a:ext uri="{28A0092B-C50C-407E-A947-70E740481C1C}">
                          <a14:useLocalDpi xmlns:a14="http://schemas.microsoft.com/office/drawing/2010/main" val="0"/>
                        </a:ext>
                      </a:extLst>
                    </a:blip>
                    <a:srcRect l="4863" t="8630" b="10572"/>
                    <a:stretch/>
                  </pic:blipFill>
                  <pic:spPr bwMode="auto">
                    <a:xfrm>
                      <a:off x="0" y="0"/>
                      <a:ext cx="6622432" cy="4499243"/>
                    </a:xfrm>
                    <a:prstGeom prst="rect">
                      <a:avLst/>
                    </a:prstGeom>
                    <a:ln>
                      <a:noFill/>
                    </a:ln>
                    <a:extLst>
                      <a:ext uri="{53640926-AAD7-44D8-BBD7-CCE9431645EC}">
                        <a14:shadowObscured xmlns:a14="http://schemas.microsoft.com/office/drawing/2010/main"/>
                      </a:ext>
                    </a:extLst>
                  </pic:spPr>
                </pic:pic>
              </a:graphicData>
            </a:graphic>
          </wp:inline>
        </w:drawing>
      </w:r>
    </w:p>
    <w:p w14:paraId="175A615C" w14:textId="77777777" w:rsidR="001E6DB3" w:rsidRPr="004F5839" w:rsidRDefault="001E6DB3" w:rsidP="00C74A53">
      <w:pPr>
        <w:jc w:val="both"/>
        <w:rPr>
          <w:rFonts w:cs="Helvetica"/>
          <w:b/>
          <w:bCs/>
          <w:lang w:val="en-GB"/>
        </w:rPr>
      </w:pPr>
      <w:r w:rsidRPr="004F5839">
        <w:rPr>
          <w:rFonts w:cs="Helvetica"/>
          <w:b/>
          <w:bCs/>
          <w:lang w:val="en-GB"/>
        </w:rPr>
        <w:t>Acknowledgements</w:t>
      </w:r>
    </w:p>
    <w:p w14:paraId="1C08DE6E" w14:textId="7CBE7AEC" w:rsidR="001E6DB3" w:rsidRPr="004F5839" w:rsidRDefault="00263661" w:rsidP="001E6DB3">
      <w:pPr>
        <w:jc w:val="both"/>
        <w:rPr>
          <w:rFonts w:cs="Helvetica"/>
          <w:lang w:val="en-GB"/>
        </w:rPr>
      </w:pPr>
      <w:r w:rsidRPr="004F5839">
        <w:rPr>
          <w:rFonts w:cs="Helvetica"/>
          <w:lang w:val="en-GB"/>
        </w:rPr>
        <w:t xml:space="preserve">We, of Group Design Project 45, would like to acknowledge and </w:t>
      </w:r>
      <w:r w:rsidR="003D247F" w:rsidRPr="004F5839">
        <w:rPr>
          <w:rFonts w:cs="Helvetica"/>
          <w:lang w:val="en-GB"/>
        </w:rPr>
        <w:t xml:space="preserve">express our gratitude to </w:t>
      </w:r>
      <w:r w:rsidR="001E6DB3" w:rsidRPr="004F5839">
        <w:rPr>
          <w:rFonts w:cs="Helvetica"/>
          <w:lang w:val="en-GB"/>
        </w:rPr>
        <w:t>D</w:t>
      </w:r>
      <w:r w:rsidR="00D36915">
        <w:rPr>
          <w:rFonts w:cs="Helvetica"/>
          <w:lang w:val="en-GB"/>
        </w:rPr>
        <w:t>r</w:t>
      </w:r>
      <w:r w:rsidR="009D063E">
        <w:rPr>
          <w:rFonts w:cs="Helvetica"/>
          <w:lang w:val="en-GB"/>
        </w:rPr>
        <w:t>.</w:t>
      </w:r>
      <w:r w:rsidR="00D36915">
        <w:rPr>
          <w:rFonts w:cs="Helvetica"/>
          <w:lang w:val="en-GB"/>
        </w:rPr>
        <w:t xml:space="preserve"> Lasagna</w:t>
      </w:r>
      <w:r w:rsidR="001E6DB3" w:rsidRPr="004F5839">
        <w:rPr>
          <w:rFonts w:cs="Helvetica"/>
          <w:lang w:val="en-GB"/>
        </w:rPr>
        <w:t xml:space="preserve"> and Prof</w:t>
      </w:r>
      <w:r w:rsidR="00B7470C">
        <w:rPr>
          <w:rFonts w:cs="Helvetica"/>
          <w:lang w:val="en-GB"/>
        </w:rPr>
        <w:t>essor</w:t>
      </w:r>
      <w:r w:rsidR="001E6DB3" w:rsidRPr="004F5839">
        <w:rPr>
          <w:rFonts w:cs="Helvetica"/>
          <w:lang w:val="en-GB"/>
        </w:rPr>
        <w:t xml:space="preserve"> Shrimpton for their guidance and advice as project supervisors.</w:t>
      </w:r>
      <w:r w:rsidR="00254793" w:rsidRPr="004F5839">
        <w:rPr>
          <w:rFonts w:cs="Helvetica"/>
          <w:lang w:val="en-GB"/>
        </w:rPr>
        <w:t xml:space="preserve"> We would also like to express gratitude to Mr. </w:t>
      </w:r>
      <w:r w:rsidR="001E6DB3" w:rsidRPr="004F5839">
        <w:rPr>
          <w:rFonts w:cs="Helvetica"/>
          <w:lang w:val="en-GB"/>
        </w:rPr>
        <w:t xml:space="preserve">Kevin Smith for help with </w:t>
      </w:r>
      <w:r w:rsidR="007A6300">
        <w:rPr>
          <w:rFonts w:cs="Helvetica"/>
          <w:lang w:val="en-GB"/>
        </w:rPr>
        <w:t>advice regarding</w:t>
      </w:r>
      <w:r w:rsidR="001E6DB3" w:rsidRPr="004F5839">
        <w:rPr>
          <w:rFonts w:cs="Helvetica"/>
          <w:lang w:val="en-GB"/>
        </w:rPr>
        <w:t xml:space="preserve"> the prototype manufacture</w:t>
      </w:r>
      <w:r w:rsidR="007A6300" w:rsidRPr="007A6300">
        <w:rPr>
          <w:rFonts w:cs="Helvetica"/>
          <w:lang w:val="en-GB"/>
        </w:rPr>
        <w:t xml:space="preserve"> </w:t>
      </w:r>
      <w:r w:rsidR="007A6300">
        <w:rPr>
          <w:rFonts w:cs="Helvetica"/>
          <w:lang w:val="en-GB"/>
        </w:rPr>
        <w:t xml:space="preserve">and </w:t>
      </w:r>
      <w:r w:rsidR="007A6300" w:rsidRPr="004F5839">
        <w:rPr>
          <w:rFonts w:cs="Helvetica"/>
          <w:lang w:val="en-GB"/>
        </w:rPr>
        <w:t>Dr.Tim Woolman</w:t>
      </w:r>
      <w:r w:rsidR="007A6300">
        <w:rPr>
          <w:rFonts w:cs="Helvetica"/>
          <w:lang w:val="en-GB"/>
        </w:rPr>
        <w:t xml:space="preserve"> for his advice on design for manufacture</w:t>
      </w:r>
      <w:r w:rsidR="001E6DB3" w:rsidRPr="004F5839">
        <w:rPr>
          <w:rFonts w:cs="Helvetica"/>
          <w:lang w:val="en-GB"/>
        </w:rPr>
        <w:t>.</w:t>
      </w:r>
      <w:r w:rsidR="00613FD2">
        <w:rPr>
          <w:rFonts w:cs="Helvetica"/>
          <w:lang w:val="en-GB"/>
        </w:rPr>
        <w:t xml:space="preserve"> Moreover, we also </w:t>
      </w:r>
      <w:r w:rsidR="006221BA">
        <w:rPr>
          <w:rFonts w:cs="Helvetica"/>
          <w:lang w:val="en-GB"/>
        </w:rPr>
        <w:t xml:space="preserve">appreciate the </w:t>
      </w:r>
      <w:r w:rsidR="006221BA" w:rsidRPr="004F5839">
        <w:rPr>
          <w:rFonts w:cs="Helvetica"/>
          <w:lang w:val="en-GB"/>
        </w:rPr>
        <w:t>help with setting up experimentation</w:t>
      </w:r>
      <w:r w:rsidR="006221BA">
        <w:rPr>
          <w:rFonts w:cs="Helvetica"/>
          <w:lang w:val="en-GB"/>
        </w:rPr>
        <w:t xml:space="preserve"> provided by university technicians Mr. </w:t>
      </w:r>
      <w:r w:rsidR="001E6DB3" w:rsidRPr="004F5839">
        <w:rPr>
          <w:rFonts w:cs="Helvetica"/>
          <w:lang w:val="en-GB"/>
        </w:rPr>
        <w:t xml:space="preserve">Jack Monahan and </w:t>
      </w:r>
      <w:r w:rsidR="006221BA">
        <w:rPr>
          <w:rFonts w:cs="Helvetica"/>
          <w:lang w:val="en-GB"/>
        </w:rPr>
        <w:t xml:space="preserve">Mr. </w:t>
      </w:r>
      <w:r w:rsidR="001E6DB3" w:rsidRPr="004F5839">
        <w:rPr>
          <w:rFonts w:cs="Helvetica"/>
          <w:lang w:val="en-GB"/>
        </w:rPr>
        <w:t>Gus Gillam</w:t>
      </w:r>
      <w:r w:rsidR="006221BA">
        <w:rPr>
          <w:rFonts w:cs="Helvetica"/>
          <w:lang w:val="en-GB"/>
        </w:rPr>
        <w:t>.</w:t>
      </w:r>
    </w:p>
    <w:p w14:paraId="1C76806C" w14:textId="77777777" w:rsidR="001E6DB3" w:rsidRPr="004F5839" w:rsidRDefault="001E6DB3" w:rsidP="00C74A53">
      <w:pPr>
        <w:jc w:val="both"/>
        <w:rPr>
          <w:rFonts w:cs="Helvetica"/>
          <w:b/>
          <w:bCs/>
          <w:lang w:val="en-GB"/>
        </w:rPr>
      </w:pPr>
      <w:r w:rsidRPr="004F5839">
        <w:rPr>
          <w:rFonts w:cs="Helvetica"/>
          <w:b/>
          <w:bCs/>
          <w:lang w:val="en-GB"/>
        </w:rPr>
        <w:t>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129"/>
        <w:gridCol w:w="8833"/>
      </w:tblGrid>
      <w:tr w:rsidR="001E6DB3" w:rsidRPr="004F5839" w14:paraId="5C408EA0" w14:textId="77777777" w:rsidTr="00D54A89">
        <w:tc>
          <w:tcPr>
            <w:tcW w:w="1129" w:type="dxa"/>
          </w:tcPr>
          <w:p w14:paraId="092973F3" w14:textId="77777777" w:rsidR="001E6DB3" w:rsidRPr="004F5839" w:rsidRDefault="001E6DB3" w:rsidP="00BD5B4B">
            <w:pPr>
              <w:jc w:val="both"/>
              <w:rPr>
                <w:rFonts w:cs="Helvetica"/>
                <w:b/>
                <w:bCs/>
                <w:lang w:val="en-GB"/>
              </w:rPr>
            </w:pPr>
            <w:r w:rsidRPr="004F5839">
              <w:rPr>
                <w:rFonts w:cs="Helvetica"/>
                <w:b/>
                <w:bCs/>
                <w:lang w:val="en-GB"/>
              </w:rPr>
              <w:t>CFD</w:t>
            </w:r>
          </w:p>
        </w:tc>
        <w:tc>
          <w:tcPr>
            <w:tcW w:w="8833" w:type="dxa"/>
          </w:tcPr>
          <w:p w14:paraId="1651D40C" w14:textId="77777777" w:rsidR="001E6DB3" w:rsidRPr="004F5839" w:rsidRDefault="001E6DB3" w:rsidP="00BD5B4B">
            <w:pPr>
              <w:jc w:val="both"/>
              <w:rPr>
                <w:rFonts w:cs="Helvetica"/>
                <w:lang w:val="en-GB"/>
              </w:rPr>
            </w:pPr>
            <w:r w:rsidRPr="004F5839">
              <w:rPr>
                <w:rFonts w:cs="Helvetica"/>
                <w:lang w:val="en-GB"/>
              </w:rPr>
              <w:t>Computational Fluid Dynamics</w:t>
            </w:r>
          </w:p>
        </w:tc>
      </w:tr>
      <w:tr w:rsidR="001E6DB3" w:rsidRPr="004F5839" w14:paraId="16BE1BFB" w14:textId="77777777" w:rsidTr="00D54A89">
        <w:tc>
          <w:tcPr>
            <w:tcW w:w="1129" w:type="dxa"/>
          </w:tcPr>
          <w:p w14:paraId="33AC67CB" w14:textId="77777777" w:rsidR="001E6DB3" w:rsidRPr="004F5839" w:rsidRDefault="001E6DB3" w:rsidP="00BD5B4B">
            <w:pPr>
              <w:jc w:val="both"/>
              <w:rPr>
                <w:rFonts w:cs="Helvetica"/>
                <w:b/>
                <w:bCs/>
                <w:lang w:val="en-GB"/>
              </w:rPr>
            </w:pPr>
            <w:r w:rsidRPr="004F5839">
              <w:rPr>
                <w:rFonts w:cs="Helvetica"/>
                <w:b/>
                <w:bCs/>
                <w:lang w:val="en-GB"/>
              </w:rPr>
              <w:t>EDMC</w:t>
            </w:r>
          </w:p>
        </w:tc>
        <w:tc>
          <w:tcPr>
            <w:tcW w:w="8833" w:type="dxa"/>
          </w:tcPr>
          <w:p w14:paraId="78169E26" w14:textId="77777777" w:rsidR="001E6DB3" w:rsidRPr="004F5839" w:rsidRDefault="001E6DB3" w:rsidP="00BD5B4B">
            <w:pPr>
              <w:jc w:val="both"/>
              <w:rPr>
                <w:rFonts w:cs="Helvetica"/>
                <w:lang w:val="en-GB"/>
              </w:rPr>
            </w:pPr>
            <w:r w:rsidRPr="004F5839">
              <w:rPr>
                <w:rFonts w:cs="Helvetica"/>
                <w:lang w:val="en-GB"/>
              </w:rPr>
              <w:t>Engineering, Design &amp; Manufacturing Centre</w:t>
            </w:r>
          </w:p>
        </w:tc>
      </w:tr>
      <w:tr w:rsidR="001E6DB3" w:rsidRPr="004F5839" w14:paraId="5B17DE62" w14:textId="77777777" w:rsidTr="00D54A89">
        <w:tc>
          <w:tcPr>
            <w:tcW w:w="1129" w:type="dxa"/>
          </w:tcPr>
          <w:p w14:paraId="16442F8C" w14:textId="1F33C103" w:rsidR="001E6DB3" w:rsidRPr="004F5839" w:rsidRDefault="00A0460A" w:rsidP="00BD5B4B">
            <w:pPr>
              <w:jc w:val="both"/>
              <w:rPr>
                <w:rFonts w:cs="Helvetica"/>
                <w:b/>
                <w:bCs/>
                <w:lang w:val="en-GB"/>
              </w:rPr>
            </w:pPr>
            <w:r w:rsidRPr="004F5839">
              <w:rPr>
                <w:rFonts w:cs="Helvetica"/>
                <w:b/>
                <w:bCs/>
                <w:lang w:val="en-GB"/>
              </w:rPr>
              <w:t>CAD</w:t>
            </w:r>
          </w:p>
        </w:tc>
        <w:tc>
          <w:tcPr>
            <w:tcW w:w="8833" w:type="dxa"/>
          </w:tcPr>
          <w:p w14:paraId="50E0CCA6" w14:textId="6757A98E" w:rsidR="001E6DB3" w:rsidRPr="004F5839" w:rsidRDefault="00AB6677" w:rsidP="00BD5B4B">
            <w:pPr>
              <w:jc w:val="both"/>
              <w:rPr>
                <w:rFonts w:cs="Helvetica"/>
                <w:lang w:val="en-GB"/>
              </w:rPr>
            </w:pPr>
            <w:r w:rsidRPr="004F5839">
              <w:rPr>
                <w:rFonts w:cs="Helvetica"/>
                <w:lang w:val="en-GB"/>
              </w:rPr>
              <w:t>Computer-Aided Design</w:t>
            </w:r>
          </w:p>
        </w:tc>
      </w:tr>
      <w:tr w:rsidR="001E6DB3" w:rsidRPr="004F5839" w14:paraId="643AC8A0" w14:textId="77777777" w:rsidTr="00D54A89">
        <w:tc>
          <w:tcPr>
            <w:tcW w:w="1129" w:type="dxa"/>
          </w:tcPr>
          <w:p w14:paraId="3DBB4CE3" w14:textId="6536F65E" w:rsidR="001E6DB3" w:rsidRPr="004F5839" w:rsidRDefault="006208FF" w:rsidP="00BD5B4B">
            <w:pPr>
              <w:jc w:val="both"/>
              <w:rPr>
                <w:rFonts w:cs="Helvetica"/>
                <w:b/>
                <w:bCs/>
                <w:lang w:val="en-GB"/>
              </w:rPr>
            </w:pPr>
            <w:r w:rsidRPr="004F5839">
              <w:rPr>
                <w:rFonts w:cs="Helvetica"/>
                <w:b/>
                <w:bCs/>
                <w:lang w:val="en-GB"/>
              </w:rPr>
              <w:t>CAPEX</w:t>
            </w:r>
          </w:p>
        </w:tc>
        <w:tc>
          <w:tcPr>
            <w:tcW w:w="8833" w:type="dxa"/>
          </w:tcPr>
          <w:p w14:paraId="558180E6" w14:textId="18A925E7" w:rsidR="001E6DB3" w:rsidRPr="004F5839" w:rsidRDefault="006208FF" w:rsidP="00BD5B4B">
            <w:pPr>
              <w:jc w:val="both"/>
              <w:rPr>
                <w:rFonts w:cs="Helvetica"/>
                <w:lang w:val="en-GB"/>
              </w:rPr>
            </w:pPr>
            <w:r w:rsidRPr="004F5839">
              <w:rPr>
                <w:rFonts w:cs="Helvetica"/>
                <w:lang w:val="en-GB"/>
              </w:rPr>
              <w:t>Capital Expenditure</w:t>
            </w:r>
          </w:p>
        </w:tc>
      </w:tr>
      <w:tr w:rsidR="001E6DB3" w:rsidRPr="004F5839" w14:paraId="0F4892DA" w14:textId="77777777" w:rsidTr="00D54A89">
        <w:tc>
          <w:tcPr>
            <w:tcW w:w="1129" w:type="dxa"/>
          </w:tcPr>
          <w:p w14:paraId="3E2F907F" w14:textId="220EFA8F" w:rsidR="001E6DB3" w:rsidRPr="004F5839" w:rsidRDefault="006208FF" w:rsidP="00BD5B4B">
            <w:pPr>
              <w:jc w:val="both"/>
              <w:rPr>
                <w:rFonts w:cs="Helvetica"/>
                <w:b/>
                <w:bCs/>
                <w:lang w:val="en-GB"/>
              </w:rPr>
            </w:pPr>
            <w:r w:rsidRPr="004F5839">
              <w:rPr>
                <w:rFonts w:cs="Helvetica"/>
                <w:b/>
                <w:bCs/>
                <w:lang w:val="en-GB"/>
              </w:rPr>
              <w:t>OPEX</w:t>
            </w:r>
          </w:p>
        </w:tc>
        <w:tc>
          <w:tcPr>
            <w:tcW w:w="8833" w:type="dxa"/>
          </w:tcPr>
          <w:p w14:paraId="41C720F8" w14:textId="228C6B59" w:rsidR="001E6DB3" w:rsidRPr="004F5839" w:rsidRDefault="006208FF" w:rsidP="00BD5B4B">
            <w:pPr>
              <w:jc w:val="both"/>
              <w:rPr>
                <w:rFonts w:cs="Helvetica"/>
                <w:lang w:val="en-GB"/>
              </w:rPr>
            </w:pPr>
            <w:r w:rsidRPr="004F5839">
              <w:rPr>
                <w:rFonts w:cs="Helvetica"/>
                <w:lang w:val="en-GB"/>
              </w:rPr>
              <w:t>Operational Expenditure</w:t>
            </w:r>
          </w:p>
        </w:tc>
      </w:tr>
      <w:tr w:rsidR="001E6DB3" w:rsidRPr="004F5839" w14:paraId="44B0B91D" w14:textId="77777777" w:rsidTr="00D54A89">
        <w:tc>
          <w:tcPr>
            <w:tcW w:w="1129" w:type="dxa"/>
          </w:tcPr>
          <w:p w14:paraId="6E3676FB" w14:textId="3C13442D" w:rsidR="001E6DB3" w:rsidRPr="004F5839" w:rsidRDefault="006C7E0F" w:rsidP="00BD5B4B">
            <w:pPr>
              <w:jc w:val="both"/>
              <w:rPr>
                <w:rFonts w:cs="Helvetica"/>
                <w:b/>
                <w:bCs/>
                <w:lang w:val="en-GB"/>
              </w:rPr>
            </w:pPr>
            <w:r>
              <w:rPr>
                <w:rFonts w:cs="Helvetica"/>
                <w:b/>
                <w:bCs/>
                <w:lang w:val="en-GB"/>
              </w:rPr>
              <w:t>ORC</w:t>
            </w:r>
          </w:p>
        </w:tc>
        <w:tc>
          <w:tcPr>
            <w:tcW w:w="8833" w:type="dxa"/>
          </w:tcPr>
          <w:p w14:paraId="3A7F6775" w14:textId="36AEA3B1" w:rsidR="001E6DB3" w:rsidRPr="006C7E0F" w:rsidRDefault="006C7E0F" w:rsidP="00BD5B4B">
            <w:pPr>
              <w:jc w:val="both"/>
              <w:rPr>
                <w:rFonts w:cs="Helvetica"/>
                <w:lang w:val="en-GB"/>
              </w:rPr>
            </w:pPr>
            <w:r w:rsidRPr="006C7E0F">
              <w:rPr>
                <w:rFonts w:cs="Helvetica"/>
                <w:lang w:val="en-GB"/>
              </w:rPr>
              <w:t>Organic Rankine Cycle</w:t>
            </w:r>
          </w:p>
        </w:tc>
      </w:tr>
      <w:tr w:rsidR="001E6DB3" w:rsidRPr="004F5839" w14:paraId="33196793" w14:textId="77777777" w:rsidTr="00D54A89">
        <w:tc>
          <w:tcPr>
            <w:tcW w:w="1129" w:type="dxa"/>
          </w:tcPr>
          <w:p w14:paraId="4ABA5D8F" w14:textId="4A05A61F" w:rsidR="001E6DB3" w:rsidRPr="004F5839" w:rsidRDefault="00FF245C" w:rsidP="00BD5B4B">
            <w:pPr>
              <w:jc w:val="both"/>
              <w:rPr>
                <w:rFonts w:cs="Helvetica"/>
                <w:b/>
                <w:bCs/>
                <w:lang w:val="en-GB"/>
              </w:rPr>
            </w:pPr>
            <w:r>
              <w:rPr>
                <w:rFonts w:cs="Helvetica"/>
                <w:b/>
                <w:bCs/>
                <w:lang w:val="en-GB"/>
              </w:rPr>
              <w:t>NS</w:t>
            </w:r>
          </w:p>
        </w:tc>
        <w:tc>
          <w:tcPr>
            <w:tcW w:w="8833" w:type="dxa"/>
          </w:tcPr>
          <w:p w14:paraId="6AA4107C" w14:textId="5F2A6A0C" w:rsidR="001E6DB3" w:rsidRPr="00FF245C" w:rsidRDefault="00FF245C" w:rsidP="00BD5B4B">
            <w:pPr>
              <w:jc w:val="both"/>
              <w:rPr>
                <w:rFonts w:cs="Helvetica"/>
                <w:lang w:val="en-GB"/>
              </w:rPr>
            </w:pPr>
            <w:r w:rsidRPr="00FF245C">
              <w:rPr>
                <w:rFonts w:cs="Helvetica"/>
                <w:lang w:val="en-GB"/>
              </w:rPr>
              <w:t>Navier-Stokes</w:t>
            </w:r>
          </w:p>
        </w:tc>
      </w:tr>
      <w:tr w:rsidR="001E6DB3" w:rsidRPr="004F5839" w14:paraId="06C3EC24" w14:textId="77777777" w:rsidTr="00D54A89">
        <w:tc>
          <w:tcPr>
            <w:tcW w:w="1129" w:type="dxa"/>
          </w:tcPr>
          <w:p w14:paraId="70A735E9" w14:textId="65412BF9" w:rsidR="001E6DB3" w:rsidRPr="004F5839" w:rsidRDefault="002E64D4" w:rsidP="00BD5B4B">
            <w:pPr>
              <w:jc w:val="both"/>
              <w:rPr>
                <w:rFonts w:cs="Helvetica"/>
                <w:b/>
                <w:bCs/>
                <w:lang w:val="en-GB"/>
              </w:rPr>
            </w:pPr>
            <w:r>
              <w:rPr>
                <w:rFonts w:cs="Helvetica"/>
                <w:b/>
                <w:bCs/>
                <w:lang w:val="en-GB"/>
              </w:rPr>
              <w:t>RPM</w:t>
            </w:r>
          </w:p>
        </w:tc>
        <w:tc>
          <w:tcPr>
            <w:tcW w:w="8833" w:type="dxa"/>
          </w:tcPr>
          <w:p w14:paraId="59CC1EBC" w14:textId="4B4BCB33" w:rsidR="001E6DB3" w:rsidRPr="002E64D4" w:rsidRDefault="002E64D4" w:rsidP="00BD5B4B">
            <w:pPr>
              <w:jc w:val="both"/>
              <w:rPr>
                <w:rFonts w:cs="Helvetica"/>
                <w:lang w:val="en-GB"/>
              </w:rPr>
            </w:pPr>
            <w:r w:rsidRPr="002E64D4">
              <w:rPr>
                <w:rFonts w:cs="Helvetica"/>
                <w:lang w:val="en-GB"/>
              </w:rPr>
              <w:t>Revolutions per Minute</w:t>
            </w:r>
          </w:p>
        </w:tc>
      </w:tr>
      <w:tr w:rsidR="001E6DB3" w:rsidRPr="004F5839" w14:paraId="4D553049" w14:textId="77777777" w:rsidTr="00D54A89">
        <w:tc>
          <w:tcPr>
            <w:tcW w:w="1129" w:type="dxa"/>
          </w:tcPr>
          <w:p w14:paraId="2546CC63" w14:textId="23041B7D" w:rsidR="001E6DB3" w:rsidRPr="004F5839" w:rsidRDefault="007D3ABE" w:rsidP="00BD5B4B">
            <w:pPr>
              <w:jc w:val="both"/>
              <w:rPr>
                <w:rFonts w:cs="Helvetica"/>
                <w:b/>
                <w:bCs/>
                <w:lang w:val="en-GB"/>
              </w:rPr>
            </w:pPr>
            <w:r>
              <w:rPr>
                <w:rFonts w:cs="Helvetica"/>
                <w:b/>
                <w:bCs/>
                <w:lang w:val="en-GB"/>
              </w:rPr>
              <w:t>INDC</w:t>
            </w:r>
          </w:p>
        </w:tc>
        <w:tc>
          <w:tcPr>
            <w:tcW w:w="8833" w:type="dxa"/>
          </w:tcPr>
          <w:p w14:paraId="281BCB5B" w14:textId="691B28CC" w:rsidR="001E6DB3" w:rsidRPr="004B77AF" w:rsidRDefault="007D3ABE" w:rsidP="00BD5B4B">
            <w:pPr>
              <w:jc w:val="both"/>
              <w:rPr>
                <w:rFonts w:cs="Helvetica"/>
                <w:lang w:val="en-GB"/>
              </w:rPr>
            </w:pPr>
            <w:r w:rsidRPr="004B77AF">
              <w:rPr>
                <w:rFonts w:cs="Helvetica"/>
                <w:lang w:val="en-GB"/>
              </w:rPr>
              <w:t>Intended Nationally Determined Contribution</w:t>
            </w:r>
          </w:p>
        </w:tc>
      </w:tr>
      <w:tr w:rsidR="004B77AF" w:rsidRPr="004F5839" w14:paraId="125DEAF0" w14:textId="77777777" w:rsidTr="00D54A89">
        <w:tc>
          <w:tcPr>
            <w:tcW w:w="1129" w:type="dxa"/>
          </w:tcPr>
          <w:p w14:paraId="415331DD" w14:textId="7006FD6A" w:rsidR="004B77AF" w:rsidRDefault="004B77AF" w:rsidP="00BD5B4B">
            <w:pPr>
              <w:jc w:val="both"/>
              <w:rPr>
                <w:rFonts w:cs="Helvetica"/>
                <w:b/>
                <w:bCs/>
                <w:lang w:val="en-GB"/>
              </w:rPr>
            </w:pPr>
            <w:r>
              <w:rPr>
                <w:rFonts w:cs="Helvetica"/>
                <w:b/>
                <w:bCs/>
                <w:lang w:val="en-GB"/>
              </w:rPr>
              <w:t>FiT</w:t>
            </w:r>
          </w:p>
        </w:tc>
        <w:tc>
          <w:tcPr>
            <w:tcW w:w="8833" w:type="dxa"/>
          </w:tcPr>
          <w:p w14:paraId="2FACC713" w14:textId="59D9B162" w:rsidR="004B77AF" w:rsidRPr="004B77AF" w:rsidRDefault="004B77AF" w:rsidP="00BD5B4B">
            <w:pPr>
              <w:jc w:val="both"/>
              <w:rPr>
                <w:rFonts w:cs="Helvetica"/>
                <w:lang w:val="en-GB"/>
              </w:rPr>
            </w:pPr>
            <w:r w:rsidRPr="004B77AF">
              <w:rPr>
                <w:rFonts w:cs="Helvetica"/>
                <w:lang w:val="en-GB"/>
              </w:rPr>
              <w:t>Feed-in Tariff</w:t>
            </w:r>
          </w:p>
        </w:tc>
      </w:tr>
    </w:tbl>
    <w:p w14:paraId="03883C1B" w14:textId="77777777" w:rsidR="001E6DB3" w:rsidRPr="004F5839" w:rsidRDefault="001E6DB3" w:rsidP="001E6DB3">
      <w:pPr>
        <w:jc w:val="both"/>
        <w:rPr>
          <w:rFonts w:cs="Helvetica"/>
          <w:lang w:val="en-GB"/>
        </w:rPr>
      </w:pPr>
    </w:p>
    <w:p w14:paraId="36207B48" w14:textId="16E7866A" w:rsidR="00FD20F2" w:rsidRPr="004F5839" w:rsidRDefault="00907517" w:rsidP="00FD20F2">
      <w:pPr>
        <w:pStyle w:val="NoSpacing"/>
        <w:rPr>
          <w:rFonts w:cs="Helvetica"/>
          <w:b/>
          <w:sz w:val="32"/>
          <w:szCs w:val="60"/>
        </w:rPr>
      </w:pPr>
      <w:r w:rsidRPr="004F5839">
        <w:rPr>
          <w:rFonts w:cs="Helvetica"/>
          <w:b/>
          <w:sz w:val="32"/>
          <w:szCs w:val="32"/>
        </w:rPr>
        <w:br w:type="column"/>
      </w:r>
      <w:r w:rsidR="00FD20F2" w:rsidRPr="004F5839">
        <w:rPr>
          <w:rFonts w:cs="Helvetica"/>
          <w:b/>
          <w:sz w:val="32"/>
          <w:szCs w:val="32"/>
        </w:rPr>
        <w:t>Design Report</w:t>
      </w:r>
    </w:p>
    <w:p w14:paraId="17264E34" w14:textId="77777777" w:rsidR="00FD20F2" w:rsidRPr="004F5839" w:rsidRDefault="00FD20F2" w:rsidP="00FD20F2">
      <w:pPr>
        <w:pStyle w:val="NoSpacing"/>
        <w:rPr>
          <w:rFonts w:cs="Helvetica"/>
          <w:sz w:val="60"/>
          <w:szCs w:val="60"/>
        </w:rPr>
      </w:pPr>
      <w:r w:rsidRPr="004F5839">
        <w:rPr>
          <w:rFonts w:cs="Helvetica"/>
          <w:sz w:val="32"/>
          <w:szCs w:val="60"/>
        </w:rPr>
        <w:t>FEEG6013 Group Design Project</w:t>
      </w:r>
    </w:p>
    <w:p w14:paraId="3392DA96" w14:textId="77777777" w:rsidR="00FD20F2" w:rsidRPr="004F5839" w:rsidRDefault="00FD20F2" w:rsidP="00FD20F2">
      <w:pPr>
        <w:pStyle w:val="NoSpacing"/>
        <w:rPr>
          <w:rFonts w:cs="Helvetica"/>
          <w:b/>
          <w:sz w:val="32"/>
          <w:szCs w:val="60"/>
        </w:rPr>
      </w:pPr>
    </w:p>
    <w:p w14:paraId="23D88117" w14:textId="6539BD64" w:rsidR="00FD20F2" w:rsidRPr="004F5839" w:rsidRDefault="00E306FB" w:rsidP="00FD20F2">
      <w:pPr>
        <w:pStyle w:val="NoSpacing"/>
        <w:rPr>
          <w:rFonts w:cs="Helvetica"/>
          <w:b/>
          <w:sz w:val="48"/>
        </w:rPr>
      </w:pPr>
      <w:r w:rsidRPr="004F5839">
        <w:rPr>
          <w:rFonts w:cs="Helvetica"/>
          <w:b/>
          <w:sz w:val="48"/>
        </w:rPr>
        <w:t>45</w:t>
      </w:r>
    </w:p>
    <w:p w14:paraId="43DD059B" w14:textId="26D6E5D4" w:rsidR="00FD20F2" w:rsidRPr="004F5839" w:rsidRDefault="00413858" w:rsidP="00FD20F2">
      <w:pPr>
        <w:pStyle w:val="NoSpacing"/>
        <w:rPr>
          <w:rFonts w:cs="Helvetica"/>
          <w:b/>
          <w:sz w:val="28"/>
        </w:rPr>
      </w:pPr>
      <w:r>
        <w:rPr>
          <w:rFonts w:cs="Helvetica"/>
          <w:b/>
          <w:sz w:val="48"/>
        </w:rPr>
        <w:t>Tesla Turbine</w:t>
      </w:r>
      <w:r w:rsidR="00E306FB" w:rsidRPr="004F5839">
        <w:rPr>
          <w:rFonts w:cs="Helvetica"/>
          <w:b/>
          <w:sz w:val="48"/>
        </w:rPr>
        <w:t xml:space="preserve"> Design</w:t>
      </w:r>
    </w:p>
    <w:p w14:paraId="112CD245" w14:textId="177AF3AB" w:rsidR="00FD20F2" w:rsidRPr="004F5839" w:rsidRDefault="008C552A" w:rsidP="00FD20F2">
      <w:pPr>
        <w:pStyle w:val="NoSpacing"/>
        <w:rPr>
          <w:rFonts w:cs="Helvetica"/>
          <w:sz w:val="32"/>
        </w:rPr>
      </w:pPr>
      <w:r>
        <w:rPr>
          <w:rFonts w:cs="Helvetica"/>
          <w:sz w:val="32"/>
        </w:rPr>
        <w:t>Pico</w:t>
      </w:r>
      <w:r w:rsidR="00F1741A">
        <w:rPr>
          <w:rFonts w:cs="Helvetica"/>
          <w:sz w:val="32"/>
        </w:rPr>
        <w:t>-hydro for r</w:t>
      </w:r>
      <w:r w:rsidR="001B7D1E">
        <w:rPr>
          <w:rFonts w:cs="Helvetica"/>
          <w:sz w:val="32"/>
        </w:rPr>
        <w:t xml:space="preserve">eliable and </w:t>
      </w:r>
      <w:r w:rsidR="009D063E">
        <w:rPr>
          <w:rFonts w:cs="Helvetica"/>
          <w:sz w:val="32"/>
        </w:rPr>
        <w:t>clean hydropower</w:t>
      </w:r>
    </w:p>
    <w:p w14:paraId="7F8B5510" w14:textId="77777777" w:rsidR="00FD20F2" w:rsidRPr="004F5839" w:rsidRDefault="00FD20F2" w:rsidP="00FD20F2">
      <w:pPr>
        <w:pStyle w:val="NoSpacing"/>
        <w:rPr>
          <w:rFonts w:cs="Helvetica"/>
        </w:rPr>
      </w:pPr>
    </w:p>
    <w:p w14:paraId="1F4B4944" w14:textId="77777777" w:rsidR="00FD20F2" w:rsidRPr="004F5839" w:rsidRDefault="00FD20F2" w:rsidP="00FD20F2">
      <w:pPr>
        <w:pStyle w:val="NoSpacing"/>
        <w:rPr>
          <w:rFonts w:cs="Helvetica"/>
        </w:rPr>
      </w:pPr>
    </w:p>
    <w:p w14:paraId="26467252" w14:textId="77777777" w:rsidR="00FD20F2" w:rsidRPr="004F5839" w:rsidRDefault="00FD20F2" w:rsidP="00FD20F2">
      <w:pPr>
        <w:pStyle w:val="NoSpacing"/>
        <w:rPr>
          <w:rFonts w:cs="Helvetica"/>
        </w:rPr>
      </w:pPr>
      <w:r w:rsidRPr="004F5839">
        <w:rPr>
          <w:rFonts w:cs="Helvetica"/>
        </w:rPr>
        <w:t>Project Summary:</w:t>
      </w:r>
    </w:p>
    <w:p w14:paraId="779C8B9A" w14:textId="77777777" w:rsidR="00FD20F2" w:rsidRPr="004F5839" w:rsidRDefault="00FD20F2" w:rsidP="00FD20F2">
      <w:pPr>
        <w:pStyle w:val="NoSpacing"/>
        <w:rPr>
          <w:rFonts w:cs="Helvetica"/>
          <w:sz w:val="12"/>
          <w:szCs w:val="12"/>
        </w:rPr>
      </w:pPr>
    </w:p>
    <w:p w14:paraId="58C5609D" w14:textId="4842EA84" w:rsidR="00FD20F2" w:rsidRDefault="00DC2288" w:rsidP="005C6B1A">
      <w:pPr>
        <w:jc w:val="both"/>
        <w:rPr>
          <w:rFonts w:cs="Helvetica"/>
          <w:i/>
          <w:iCs/>
        </w:rPr>
      </w:pPr>
      <w:r>
        <w:rPr>
          <w:rFonts w:cs="Helvetica"/>
          <w:i/>
          <w:iCs/>
        </w:rPr>
        <w:t>Our project</w:t>
      </w:r>
      <w:r w:rsidR="00CD3F43" w:rsidRPr="00C638D4">
        <w:rPr>
          <w:rFonts w:cs="Helvetica"/>
          <w:i/>
          <w:iCs/>
        </w:rPr>
        <w:t xml:space="preserve"> </w:t>
      </w:r>
      <w:r w:rsidR="005034C5">
        <w:rPr>
          <w:rFonts w:cs="Helvetica"/>
          <w:i/>
          <w:iCs/>
        </w:rPr>
        <w:t>features</w:t>
      </w:r>
      <w:r w:rsidR="00CD3F43" w:rsidRPr="00C638D4">
        <w:rPr>
          <w:rFonts w:cs="Helvetica"/>
          <w:i/>
          <w:iCs/>
        </w:rPr>
        <w:t xml:space="preserve"> the design of a </w:t>
      </w:r>
      <w:r w:rsidR="00875F2F" w:rsidRPr="00C638D4">
        <w:rPr>
          <w:rFonts w:cs="Helvetica"/>
          <w:i/>
          <w:iCs/>
        </w:rPr>
        <w:t>100 W</w:t>
      </w:r>
      <w:r w:rsidR="003F2F27">
        <w:rPr>
          <w:rFonts w:cs="Helvetica"/>
          <w:i/>
          <w:iCs/>
        </w:rPr>
        <w:t>, 8 kg</w:t>
      </w:r>
      <w:r w:rsidR="00875F2F" w:rsidRPr="00C638D4">
        <w:rPr>
          <w:rFonts w:cs="Helvetica"/>
          <w:i/>
          <w:iCs/>
        </w:rPr>
        <w:t xml:space="preserve"> </w:t>
      </w:r>
      <w:r w:rsidR="00413858">
        <w:rPr>
          <w:rFonts w:cs="Helvetica"/>
          <w:i/>
          <w:iCs/>
        </w:rPr>
        <w:t>Tesla Turbine</w:t>
      </w:r>
      <w:r w:rsidR="00CD3F43" w:rsidRPr="00C638D4">
        <w:rPr>
          <w:rFonts w:cs="Helvetica"/>
          <w:i/>
          <w:iCs/>
        </w:rPr>
        <w:t xml:space="preserve"> for </w:t>
      </w:r>
      <w:r w:rsidR="002F2EC9" w:rsidRPr="00C638D4">
        <w:rPr>
          <w:rFonts w:cs="Helvetica"/>
          <w:i/>
          <w:iCs/>
        </w:rPr>
        <w:t xml:space="preserve">pico-hydro </w:t>
      </w:r>
      <w:r w:rsidR="00D376C8" w:rsidRPr="00C638D4">
        <w:rPr>
          <w:rFonts w:cs="Helvetica"/>
          <w:i/>
          <w:iCs/>
        </w:rPr>
        <w:t>application</w:t>
      </w:r>
      <w:r w:rsidR="00875F2F" w:rsidRPr="00C638D4">
        <w:rPr>
          <w:rFonts w:cs="Helvetica"/>
          <w:i/>
          <w:iCs/>
        </w:rPr>
        <w:t>s</w:t>
      </w:r>
      <w:r w:rsidR="0011660A">
        <w:rPr>
          <w:rFonts w:cs="Helvetica"/>
          <w:i/>
          <w:iCs/>
        </w:rPr>
        <w:t xml:space="preserve">, made </w:t>
      </w:r>
      <w:r w:rsidR="0065575F" w:rsidRPr="00C638D4">
        <w:rPr>
          <w:rFonts w:cs="Helvetica"/>
          <w:i/>
          <w:iCs/>
        </w:rPr>
        <w:t>to address the challe</w:t>
      </w:r>
      <w:r w:rsidR="00497757" w:rsidRPr="00C638D4">
        <w:rPr>
          <w:rFonts w:cs="Helvetica"/>
          <w:i/>
          <w:iCs/>
        </w:rPr>
        <w:t xml:space="preserve">nge of rural electrification </w:t>
      </w:r>
      <w:r w:rsidR="00315911">
        <w:rPr>
          <w:rFonts w:cs="Helvetica"/>
          <w:i/>
          <w:iCs/>
        </w:rPr>
        <w:t>by</w:t>
      </w:r>
      <w:r w:rsidR="00294C77" w:rsidRPr="00C638D4">
        <w:rPr>
          <w:rFonts w:cs="Helvetica"/>
          <w:i/>
          <w:iCs/>
        </w:rPr>
        <w:t xml:space="preserve"> providing </w:t>
      </w:r>
      <w:r w:rsidR="00985CB5" w:rsidRPr="00C638D4">
        <w:rPr>
          <w:rFonts w:cs="Helvetica"/>
          <w:i/>
          <w:iCs/>
        </w:rPr>
        <w:t>clean</w:t>
      </w:r>
      <w:r w:rsidR="007926E4" w:rsidRPr="00C638D4">
        <w:rPr>
          <w:rFonts w:cs="Helvetica"/>
          <w:i/>
          <w:iCs/>
        </w:rPr>
        <w:t>, reliable</w:t>
      </w:r>
      <w:r w:rsidR="00AD0447" w:rsidRPr="00C638D4">
        <w:rPr>
          <w:rFonts w:cs="Helvetica"/>
          <w:i/>
          <w:iCs/>
        </w:rPr>
        <w:t xml:space="preserve"> power to</w:t>
      </w:r>
      <w:r w:rsidR="00315911">
        <w:rPr>
          <w:rFonts w:cs="Helvetica"/>
          <w:i/>
          <w:iCs/>
        </w:rPr>
        <w:t xml:space="preserve"> rural</w:t>
      </w:r>
      <w:r w:rsidR="00AD0447" w:rsidRPr="00C638D4">
        <w:rPr>
          <w:rFonts w:cs="Helvetica"/>
          <w:i/>
          <w:iCs/>
        </w:rPr>
        <w:t xml:space="preserve"> </w:t>
      </w:r>
      <w:r w:rsidR="00221A81" w:rsidRPr="00C638D4">
        <w:rPr>
          <w:rFonts w:cs="Helvetica"/>
          <w:i/>
          <w:iCs/>
        </w:rPr>
        <w:t>communities</w:t>
      </w:r>
      <w:r w:rsidR="0080164F" w:rsidRPr="00C638D4">
        <w:rPr>
          <w:rFonts w:cs="Helvetica"/>
          <w:i/>
          <w:iCs/>
        </w:rPr>
        <w:t>.</w:t>
      </w:r>
      <w:r w:rsidR="00C83207">
        <w:rPr>
          <w:rFonts w:cs="Helvetica"/>
          <w:i/>
          <w:iCs/>
        </w:rPr>
        <w:t xml:space="preserve"> </w:t>
      </w:r>
      <w:r w:rsidR="00D6211E">
        <w:rPr>
          <w:rFonts w:cs="Helvetica"/>
          <w:i/>
          <w:iCs/>
        </w:rPr>
        <w:t>Their</w:t>
      </w:r>
      <w:r w:rsidR="00C83207">
        <w:rPr>
          <w:rFonts w:cs="Helvetica"/>
          <w:i/>
          <w:iCs/>
        </w:rPr>
        <w:t xml:space="preserve"> needs and interests were identified and addressed in the design specification </w:t>
      </w:r>
      <w:r w:rsidR="00965B0C">
        <w:rPr>
          <w:rFonts w:cs="Helvetica"/>
          <w:i/>
          <w:iCs/>
        </w:rPr>
        <w:t>for the Tesla Turbine</w:t>
      </w:r>
      <w:r w:rsidR="004F49BD">
        <w:rPr>
          <w:rFonts w:cs="Helvetica"/>
          <w:i/>
          <w:iCs/>
        </w:rPr>
        <w:t xml:space="preserve"> to ensure its effective implementation.</w:t>
      </w:r>
    </w:p>
    <w:p w14:paraId="59603822" w14:textId="17DFAF7A" w:rsidR="00CC58DA" w:rsidRDefault="004B2DC5" w:rsidP="00CC58DA">
      <w:pPr>
        <w:jc w:val="both"/>
        <w:rPr>
          <w:rFonts w:cs="Helvetica"/>
          <w:i/>
          <w:iCs/>
        </w:rPr>
      </w:pPr>
      <w:r>
        <w:rPr>
          <w:rFonts w:cs="Helvetica"/>
          <w:i/>
          <w:iCs/>
        </w:rPr>
        <w:t>A</w:t>
      </w:r>
      <w:r w:rsidR="00CC58DA" w:rsidRPr="00786B15">
        <w:rPr>
          <w:rFonts w:cs="Helvetica"/>
          <w:i/>
          <w:iCs/>
        </w:rPr>
        <w:t xml:space="preserve"> large spectrum of </w:t>
      </w:r>
      <w:r w:rsidR="00BB5D9A">
        <w:rPr>
          <w:rFonts w:cs="Helvetica"/>
          <w:i/>
          <w:iCs/>
        </w:rPr>
        <w:t xml:space="preserve">component </w:t>
      </w:r>
      <w:r w:rsidR="00CC58DA" w:rsidRPr="00786B15">
        <w:rPr>
          <w:rFonts w:cs="Helvetica"/>
          <w:i/>
          <w:iCs/>
        </w:rPr>
        <w:t xml:space="preserve">designs </w:t>
      </w:r>
      <w:r>
        <w:rPr>
          <w:rFonts w:cs="Helvetica"/>
          <w:i/>
          <w:iCs/>
        </w:rPr>
        <w:t xml:space="preserve">were reviewed </w:t>
      </w:r>
      <w:r w:rsidR="00CC58DA" w:rsidRPr="00786B15">
        <w:rPr>
          <w:rFonts w:cs="Helvetica"/>
          <w:i/>
          <w:iCs/>
        </w:rPr>
        <w:t xml:space="preserve">and the most suitable </w:t>
      </w:r>
      <w:r w:rsidR="00C05584">
        <w:rPr>
          <w:rFonts w:cs="Helvetica"/>
          <w:i/>
          <w:iCs/>
        </w:rPr>
        <w:t>features</w:t>
      </w:r>
      <w:r w:rsidR="00CC58DA" w:rsidRPr="00786B15">
        <w:rPr>
          <w:rFonts w:cs="Helvetica"/>
          <w:i/>
          <w:iCs/>
        </w:rPr>
        <w:t xml:space="preserve"> </w:t>
      </w:r>
      <w:r w:rsidR="00E068D1">
        <w:rPr>
          <w:rFonts w:cs="Helvetica"/>
          <w:i/>
          <w:iCs/>
        </w:rPr>
        <w:t xml:space="preserve">were integrated </w:t>
      </w:r>
      <w:r w:rsidR="00CC58DA" w:rsidRPr="00786B15">
        <w:rPr>
          <w:rFonts w:cs="Helvetica"/>
          <w:i/>
          <w:iCs/>
        </w:rPr>
        <w:t xml:space="preserve">into a </w:t>
      </w:r>
      <w:r w:rsidR="008D6AC0">
        <w:rPr>
          <w:rFonts w:cs="Helvetica"/>
          <w:i/>
          <w:iCs/>
        </w:rPr>
        <w:t>single proposal</w:t>
      </w:r>
      <w:r w:rsidR="0028256E">
        <w:rPr>
          <w:rFonts w:cs="Helvetica"/>
          <w:i/>
          <w:iCs/>
        </w:rPr>
        <w:t>.</w:t>
      </w:r>
    </w:p>
    <w:p w14:paraId="04C463E5" w14:textId="5BE9358F" w:rsidR="00FA70DA" w:rsidRDefault="00CB2273" w:rsidP="005C6B1A">
      <w:pPr>
        <w:jc w:val="both"/>
        <w:rPr>
          <w:rFonts w:cs="Helvetica"/>
          <w:i/>
          <w:iCs/>
        </w:rPr>
      </w:pPr>
      <w:r>
        <w:rPr>
          <w:rFonts w:cs="Helvetica"/>
          <w:i/>
          <w:iCs/>
        </w:rPr>
        <w:t>Our</w:t>
      </w:r>
      <w:r w:rsidR="007D2E96" w:rsidRPr="00786B15">
        <w:rPr>
          <w:rFonts w:cs="Helvetica"/>
          <w:i/>
          <w:iCs/>
        </w:rPr>
        <w:t xml:space="preserve"> methodology was documented for both the analytical and CFD simulations, demonstrating technical expertise </w:t>
      </w:r>
      <w:r w:rsidR="00C9053F">
        <w:rPr>
          <w:rFonts w:cs="Helvetica"/>
          <w:i/>
          <w:iCs/>
        </w:rPr>
        <w:t>in honing</w:t>
      </w:r>
      <w:r w:rsidR="007D2E96" w:rsidRPr="00786B15">
        <w:rPr>
          <w:rFonts w:cs="Helvetica"/>
          <w:i/>
          <w:iCs/>
        </w:rPr>
        <w:t xml:space="preserve"> the final design.</w:t>
      </w:r>
      <w:r w:rsidR="00916FEF">
        <w:rPr>
          <w:rFonts w:cs="Helvetica"/>
          <w:i/>
          <w:iCs/>
        </w:rPr>
        <w:t xml:space="preserve"> </w:t>
      </w:r>
      <w:r w:rsidR="00BD40A8">
        <w:rPr>
          <w:rFonts w:cs="Helvetica"/>
          <w:i/>
          <w:iCs/>
        </w:rPr>
        <w:t>I</w:t>
      </w:r>
      <w:r w:rsidR="00BD40A8" w:rsidRPr="00C638D4">
        <w:rPr>
          <w:rFonts w:cs="Helvetica"/>
          <w:i/>
          <w:iCs/>
        </w:rPr>
        <w:t>nitialis</w:t>
      </w:r>
      <w:r w:rsidR="00BD40A8">
        <w:rPr>
          <w:rFonts w:cs="Helvetica"/>
          <w:i/>
          <w:iCs/>
        </w:rPr>
        <w:t xml:space="preserve">ation was done </w:t>
      </w:r>
      <w:r w:rsidR="00BD40A8" w:rsidRPr="00C638D4">
        <w:rPr>
          <w:rFonts w:cs="Helvetica"/>
          <w:i/>
          <w:iCs/>
        </w:rPr>
        <w:t>analytical</w:t>
      </w:r>
      <w:r w:rsidR="00BD40A8">
        <w:rPr>
          <w:rFonts w:cs="Helvetica"/>
          <w:i/>
          <w:iCs/>
        </w:rPr>
        <w:t>ly</w:t>
      </w:r>
      <w:r w:rsidR="00BD40A8" w:rsidRPr="00C638D4">
        <w:rPr>
          <w:rFonts w:cs="Helvetica"/>
          <w:i/>
          <w:iCs/>
        </w:rPr>
        <w:t xml:space="preserve"> to characterise flow between discs</w:t>
      </w:r>
      <w:r w:rsidR="00BD40A8">
        <w:rPr>
          <w:rFonts w:cs="Helvetica"/>
          <w:i/>
          <w:iCs/>
        </w:rPr>
        <w:t>,</w:t>
      </w:r>
      <w:r w:rsidR="00BD40A8" w:rsidRPr="00C638D4">
        <w:rPr>
          <w:rFonts w:cs="Helvetica"/>
          <w:i/>
          <w:iCs/>
        </w:rPr>
        <w:t xml:space="preserve"> </w:t>
      </w:r>
      <w:r w:rsidR="00BD40A8">
        <w:rPr>
          <w:rFonts w:cs="Helvetica"/>
          <w:i/>
          <w:iCs/>
        </w:rPr>
        <w:t>yielding a</w:t>
      </w:r>
      <w:r w:rsidR="00BD40A8" w:rsidRPr="00E4498A">
        <w:rPr>
          <w:rFonts w:cs="Helvetica"/>
          <w:i/>
          <w:iCs/>
        </w:rPr>
        <w:t>n optimal point (disc number = 5, scaling down factor =</w:t>
      </w:r>
      <w:r w:rsidR="00BD40A8">
        <w:rPr>
          <w:rFonts w:cs="Helvetica"/>
          <w:i/>
          <w:iCs/>
        </w:rPr>
        <w:t xml:space="preserve"> </w:t>
      </w:r>
      <w:r w:rsidR="00BD40A8" w:rsidRPr="00E4498A">
        <w:rPr>
          <w:rFonts w:cs="Helvetica"/>
          <w:i/>
          <w:iCs/>
        </w:rPr>
        <w:t xml:space="preserve">2.25 and working RPM of 2000) </w:t>
      </w:r>
      <w:r w:rsidR="00BD40A8">
        <w:rPr>
          <w:rFonts w:cs="Helvetica"/>
          <w:i/>
          <w:iCs/>
        </w:rPr>
        <w:t>showing</w:t>
      </w:r>
      <w:r w:rsidR="00BD40A8" w:rsidRPr="00E4498A">
        <w:rPr>
          <w:rFonts w:cs="Helvetica"/>
          <w:i/>
          <w:iCs/>
        </w:rPr>
        <w:t xml:space="preserve"> an estimated power output of 148</w:t>
      </w:r>
      <w:r w:rsidR="00BD40A8">
        <w:rPr>
          <w:rFonts w:cs="Helvetica"/>
          <w:i/>
          <w:iCs/>
        </w:rPr>
        <w:t xml:space="preserve"> </w:t>
      </w:r>
      <w:r w:rsidR="00BD40A8" w:rsidRPr="00E4498A">
        <w:rPr>
          <w:rFonts w:cs="Helvetica"/>
          <w:i/>
          <w:iCs/>
        </w:rPr>
        <w:t>W</w:t>
      </w:r>
      <w:r w:rsidR="00BD40A8">
        <w:rPr>
          <w:rFonts w:cs="Helvetica"/>
          <w:i/>
          <w:iCs/>
        </w:rPr>
        <w:t xml:space="preserve"> and</w:t>
      </w:r>
      <w:r w:rsidR="00BD40A8" w:rsidRPr="00E4498A">
        <w:rPr>
          <w:rFonts w:cs="Helvetica"/>
          <w:i/>
          <w:iCs/>
        </w:rPr>
        <w:t xml:space="preserve"> 44</w:t>
      </w:r>
      <w:r w:rsidR="00BD40A8">
        <w:rPr>
          <w:rFonts w:cs="Helvetica"/>
          <w:i/>
          <w:iCs/>
        </w:rPr>
        <w:t xml:space="preserve"> </w:t>
      </w:r>
      <w:r w:rsidR="00BD40A8" w:rsidRPr="00E4498A">
        <w:rPr>
          <w:rFonts w:cs="Helvetica"/>
          <w:i/>
          <w:iCs/>
        </w:rPr>
        <w:t>% thermal efficienc</w:t>
      </w:r>
      <w:r w:rsidR="00866BCC">
        <w:rPr>
          <w:rFonts w:cs="Helvetica"/>
          <w:i/>
          <w:iCs/>
        </w:rPr>
        <w:t>y</w:t>
      </w:r>
      <w:r w:rsidR="0064409F" w:rsidRPr="00E4498A">
        <w:rPr>
          <w:rFonts w:cs="Helvetica"/>
          <w:i/>
          <w:iCs/>
        </w:rPr>
        <w:t>.</w:t>
      </w:r>
      <w:r w:rsidR="00626C8B" w:rsidRPr="00626C8B">
        <w:rPr>
          <w:rFonts w:cs="Helvetica"/>
          <w:i/>
          <w:iCs/>
        </w:rPr>
        <w:t xml:space="preserve">Comparing results, we found higher predicted velocities </w:t>
      </w:r>
      <w:r w:rsidR="006C6C74">
        <w:rPr>
          <w:rFonts w:cs="Helvetica"/>
          <w:i/>
          <w:iCs/>
        </w:rPr>
        <w:t>for</w:t>
      </w:r>
      <w:r w:rsidR="00626C8B" w:rsidRPr="00626C8B">
        <w:rPr>
          <w:rFonts w:cs="Helvetica"/>
          <w:i/>
          <w:iCs/>
        </w:rPr>
        <w:t xml:space="preserve"> the analytical case. CFD plots </w:t>
      </w:r>
      <w:r w:rsidR="00E83228">
        <w:rPr>
          <w:rFonts w:cs="Helvetica"/>
          <w:i/>
          <w:iCs/>
        </w:rPr>
        <w:t>indicate</w:t>
      </w:r>
      <w:r w:rsidR="00626C8B" w:rsidRPr="00626C8B">
        <w:rPr>
          <w:rFonts w:cs="Helvetica"/>
          <w:i/>
          <w:iCs/>
        </w:rPr>
        <w:t xml:space="preserve"> higher shearing forces</w:t>
      </w:r>
      <w:r w:rsidR="00F455FF">
        <w:rPr>
          <w:rFonts w:cs="Helvetica"/>
          <w:i/>
          <w:iCs/>
        </w:rPr>
        <w:t xml:space="preserve"> and</w:t>
      </w:r>
      <w:r w:rsidR="00626C8B" w:rsidRPr="00626C8B">
        <w:rPr>
          <w:rFonts w:cs="Helvetica"/>
          <w:i/>
          <w:iCs/>
        </w:rPr>
        <w:t xml:space="preserve"> higher power output (216.37 W at 2000 RPM).</w:t>
      </w:r>
    </w:p>
    <w:p w14:paraId="72DADEBB" w14:textId="63E8E1FA" w:rsidR="0059215E" w:rsidRDefault="00626C8B" w:rsidP="005C6B1A">
      <w:pPr>
        <w:jc w:val="both"/>
        <w:rPr>
          <w:rFonts w:cs="Helvetica"/>
          <w:i/>
          <w:iCs/>
        </w:rPr>
      </w:pPr>
      <w:r w:rsidRPr="00626C8B">
        <w:rPr>
          <w:rFonts w:cs="Helvetica"/>
          <w:i/>
          <w:iCs/>
        </w:rPr>
        <w:t xml:space="preserve">CFD was also used to </w:t>
      </w:r>
      <w:r w:rsidR="004E536D">
        <w:rPr>
          <w:rFonts w:cs="Helvetica"/>
          <w:i/>
          <w:iCs/>
        </w:rPr>
        <w:t>inform</w:t>
      </w:r>
      <w:r w:rsidRPr="00626C8B">
        <w:rPr>
          <w:rFonts w:cs="Helvetica"/>
          <w:i/>
          <w:iCs/>
        </w:rPr>
        <w:t xml:space="preserve"> geometric changes </w:t>
      </w:r>
      <w:r w:rsidR="00142E5D">
        <w:rPr>
          <w:rFonts w:cs="Helvetica"/>
          <w:i/>
          <w:iCs/>
        </w:rPr>
        <w:t>for the implementation of</w:t>
      </w:r>
      <w:r w:rsidRPr="00626C8B">
        <w:rPr>
          <w:rFonts w:cs="Helvetica"/>
          <w:i/>
          <w:iCs/>
        </w:rPr>
        <w:t xml:space="preserve"> </w:t>
      </w:r>
      <w:r w:rsidR="00142E5D">
        <w:rPr>
          <w:rFonts w:cs="Helvetica"/>
          <w:i/>
          <w:iCs/>
        </w:rPr>
        <w:t>a novel</w:t>
      </w:r>
      <w:r w:rsidRPr="00626C8B">
        <w:rPr>
          <w:rFonts w:cs="Helvetica"/>
          <w:i/>
          <w:iCs/>
        </w:rPr>
        <w:t xml:space="preserve"> volute casing using a high level overview of the flow field. </w:t>
      </w:r>
      <w:r w:rsidR="00B00147">
        <w:rPr>
          <w:rFonts w:cs="Helvetica"/>
          <w:i/>
          <w:iCs/>
        </w:rPr>
        <w:t>Improvements were made</w:t>
      </w:r>
      <w:r w:rsidRPr="00626C8B">
        <w:rPr>
          <w:rFonts w:cs="Helvetica"/>
          <w:i/>
          <w:iCs/>
        </w:rPr>
        <w:t xml:space="preserve"> to account for recirculation and angle of attack</w:t>
      </w:r>
      <w:r w:rsidR="006945F8">
        <w:rPr>
          <w:rFonts w:cs="Helvetica"/>
          <w:i/>
          <w:iCs/>
        </w:rPr>
        <w:t xml:space="preserve">, leading to </w:t>
      </w:r>
      <w:r w:rsidR="003F3B71">
        <w:rPr>
          <w:rFonts w:cs="Helvetica"/>
          <w:i/>
          <w:iCs/>
        </w:rPr>
        <w:t>impr</w:t>
      </w:r>
      <w:r w:rsidR="002D753E">
        <w:rPr>
          <w:rFonts w:cs="Helvetica"/>
          <w:i/>
          <w:iCs/>
        </w:rPr>
        <w:t>oved turbine performance.</w:t>
      </w:r>
    </w:p>
    <w:p w14:paraId="3C3A2E0D" w14:textId="0F175D71" w:rsidR="00786B15" w:rsidRDefault="00242672" w:rsidP="005C6B1A">
      <w:pPr>
        <w:jc w:val="both"/>
        <w:rPr>
          <w:rFonts w:cs="Helvetica"/>
          <w:i/>
          <w:iCs/>
        </w:rPr>
      </w:pPr>
      <w:r w:rsidRPr="00786B15">
        <w:rPr>
          <w:rFonts w:cs="Helvetica"/>
          <w:i/>
          <w:iCs/>
        </w:rPr>
        <w:t>The final assembly yielded a design that was novel and not previously explored in the literature (</w:t>
      </w:r>
      <w:r w:rsidR="00D86635">
        <w:rPr>
          <w:rFonts w:cs="Helvetica"/>
          <w:i/>
          <w:iCs/>
        </w:rPr>
        <w:t>e.g.</w:t>
      </w:r>
      <w:r w:rsidRPr="00786B15">
        <w:rPr>
          <w:rFonts w:cs="Helvetica"/>
          <w:i/>
          <w:iCs/>
        </w:rPr>
        <w:t xml:space="preserve"> taper region within the volute).</w:t>
      </w:r>
      <w:r w:rsidR="004711C0">
        <w:rPr>
          <w:rFonts w:cs="Helvetica"/>
          <w:i/>
          <w:iCs/>
        </w:rPr>
        <w:t xml:space="preserve">The materials were designated </w:t>
      </w:r>
      <w:r w:rsidR="000F4640">
        <w:rPr>
          <w:rFonts w:cs="Helvetica"/>
          <w:i/>
          <w:iCs/>
        </w:rPr>
        <w:t>based</w:t>
      </w:r>
      <w:r w:rsidR="004212AC">
        <w:rPr>
          <w:rFonts w:cs="Helvetica"/>
          <w:i/>
          <w:iCs/>
        </w:rPr>
        <w:t xml:space="preserve"> on </w:t>
      </w:r>
      <w:r w:rsidR="00497E12">
        <w:rPr>
          <w:rFonts w:cs="Helvetica"/>
          <w:i/>
          <w:iCs/>
        </w:rPr>
        <w:t>specifications for weight</w:t>
      </w:r>
      <w:r w:rsidR="00E64556">
        <w:rPr>
          <w:rFonts w:cs="Helvetica"/>
          <w:i/>
          <w:iCs/>
        </w:rPr>
        <w:t xml:space="preserve"> and </w:t>
      </w:r>
      <w:r w:rsidR="00024C97">
        <w:rPr>
          <w:rFonts w:cs="Helvetica"/>
          <w:i/>
          <w:iCs/>
        </w:rPr>
        <w:t>durability</w:t>
      </w:r>
      <w:r w:rsidR="00053149">
        <w:rPr>
          <w:rFonts w:cs="Helvetica"/>
          <w:i/>
          <w:iCs/>
        </w:rPr>
        <w:t xml:space="preserve">, whilst still </w:t>
      </w:r>
      <w:r w:rsidR="00E1017A">
        <w:rPr>
          <w:rFonts w:cs="Helvetica"/>
          <w:i/>
          <w:iCs/>
        </w:rPr>
        <w:t xml:space="preserve">maintaining minimal </w:t>
      </w:r>
      <w:r w:rsidR="0096275A">
        <w:rPr>
          <w:rFonts w:cs="Helvetica"/>
          <w:i/>
          <w:iCs/>
        </w:rPr>
        <w:t xml:space="preserve">impact on </w:t>
      </w:r>
      <w:r w:rsidR="00075787">
        <w:rPr>
          <w:rFonts w:cs="Helvetica"/>
          <w:i/>
          <w:iCs/>
        </w:rPr>
        <w:t>the local environment and ecology.</w:t>
      </w:r>
      <w:r w:rsidR="00B61C72">
        <w:rPr>
          <w:rFonts w:cs="Helvetica"/>
          <w:i/>
          <w:iCs/>
        </w:rPr>
        <w:t xml:space="preserve"> This </w:t>
      </w:r>
      <w:r w:rsidR="00740948">
        <w:rPr>
          <w:rFonts w:cs="Helvetica"/>
          <w:i/>
          <w:iCs/>
        </w:rPr>
        <w:t xml:space="preserve">also </w:t>
      </w:r>
      <w:r w:rsidR="00760B4D">
        <w:rPr>
          <w:rFonts w:cs="Helvetica"/>
          <w:i/>
          <w:iCs/>
        </w:rPr>
        <w:t>aided in m</w:t>
      </w:r>
      <w:r w:rsidR="00B61D1F">
        <w:rPr>
          <w:rFonts w:cs="Helvetica"/>
          <w:i/>
          <w:iCs/>
        </w:rPr>
        <w:t>anufacturing</w:t>
      </w:r>
      <w:r w:rsidR="00760B4D">
        <w:rPr>
          <w:rFonts w:cs="Helvetica"/>
          <w:i/>
          <w:iCs/>
        </w:rPr>
        <w:t xml:space="preserve"> a case for </w:t>
      </w:r>
      <w:r>
        <w:rPr>
          <w:rFonts w:cs="Helvetica"/>
          <w:i/>
          <w:iCs/>
        </w:rPr>
        <w:t>turbine’s</w:t>
      </w:r>
      <w:r w:rsidR="00760B4D">
        <w:rPr>
          <w:rFonts w:cs="Helvetica"/>
          <w:i/>
          <w:iCs/>
        </w:rPr>
        <w:t xml:space="preserve"> market </w:t>
      </w:r>
      <w:r w:rsidR="00A23590">
        <w:rPr>
          <w:rFonts w:cs="Helvetica"/>
          <w:i/>
          <w:iCs/>
        </w:rPr>
        <w:t>viability where it was assessed against other renewable competitors.</w:t>
      </w:r>
    </w:p>
    <w:p w14:paraId="6BBC5DAB" w14:textId="77777777" w:rsidR="00FD20F2" w:rsidRPr="004F5839" w:rsidRDefault="00FD20F2" w:rsidP="00FD20F2">
      <w:pPr>
        <w:pStyle w:val="NoSpacing"/>
        <w:rPr>
          <w:rFonts w:cs="Helvetica"/>
        </w:rPr>
      </w:pPr>
      <w:r w:rsidRPr="004F5839">
        <w:rPr>
          <w:rFonts w:cs="Helvetica"/>
          <w:noProof/>
          <w:lang w:eastAsia="en-GB"/>
        </w:rPr>
        <mc:AlternateContent>
          <mc:Choice Requires="wps">
            <w:drawing>
              <wp:anchor distT="0" distB="0" distL="114300" distR="114300" simplePos="0" relativeHeight="251658240" behindDoc="0" locked="0" layoutInCell="1" allowOverlap="1" wp14:anchorId="7828CAA6" wp14:editId="0F38EE4C">
                <wp:simplePos x="0" y="0"/>
                <wp:positionH relativeFrom="column">
                  <wp:posOffset>8799</wp:posOffset>
                </wp:positionH>
                <wp:positionV relativeFrom="paragraph">
                  <wp:posOffset>21788</wp:posOffset>
                </wp:positionV>
                <wp:extent cx="6365174" cy="0"/>
                <wp:effectExtent l="0" t="0" r="17145" b="19050"/>
                <wp:wrapNone/>
                <wp:docPr id="23" name="Straight Connector 23"/>
                <wp:cNvGraphicFramePr/>
                <a:graphic xmlns:a="http://schemas.openxmlformats.org/drawingml/2006/main">
                  <a:graphicData uri="http://schemas.microsoft.com/office/word/2010/wordprocessingShape">
                    <wps:wsp>
                      <wps:cNvCnPr/>
                      <wps:spPr>
                        <a:xfrm>
                          <a:off x="0" y="0"/>
                          <a:ext cx="636517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F9E472" id="Straight Connector 2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7pt,1.7pt" to="501.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" strokecolor="black [3213]" strokeweight=".5pt">
                <v:stroke joinstyle="miter"/>
              </v:line>
            </w:pict>
          </mc:Fallback>
        </mc:AlternateContent>
      </w:r>
    </w:p>
    <w:p w14:paraId="34626727" w14:textId="77777777" w:rsidR="00FD20F2" w:rsidRPr="004F5839" w:rsidRDefault="00FD20F2" w:rsidP="00FD20F2">
      <w:pPr>
        <w:pStyle w:val="NoSpacing"/>
        <w:rPr>
          <w:rFonts w:cs="Helvetica"/>
        </w:rPr>
      </w:pPr>
      <w:r w:rsidRPr="004F5839">
        <w:rPr>
          <w:rFonts w:cs="Helvetica"/>
        </w:rPr>
        <w:t>Group Members:</w:t>
      </w:r>
    </w:p>
    <w:p w14:paraId="3E1C0ABA" w14:textId="77777777" w:rsidR="00FD20F2" w:rsidRPr="004F5839" w:rsidRDefault="00FD20F2" w:rsidP="00FD20F2">
      <w:pPr>
        <w:pStyle w:val="NoSpacing"/>
        <w:rPr>
          <w:rFonts w:cs="Helvetica"/>
          <w:sz w:val="12"/>
        </w:rPr>
      </w:pPr>
    </w:p>
    <w:p w14:paraId="54D446F4" w14:textId="77777777" w:rsidR="00FD20F2" w:rsidRPr="004F5839" w:rsidRDefault="00FD20F2" w:rsidP="00FD20F2">
      <w:pPr>
        <w:pStyle w:val="NoSpacing"/>
        <w:rPr>
          <w:rFonts w:cs="Helvetica"/>
        </w:rPr>
      </w:pPr>
      <w:r w:rsidRPr="004F5839">
        <w:rPr>
          <w:rFonts w:cs="Helvetica"/>
          <w:b/>
          <w:bCs/>
        </w:rPr>
        <w:t>ID Number</w:t>
      </w:r>
      <w:r w:rsidRPr="004F5839">
        <w:rPr>
          <w:rFonts w:cs="Helvetica"/>
          <w:b/>
          <w:bCs/>
        </w:rPr>
        <w:tab/>
        <w:t>Name</w:t>
      </w:r>
      <w:r w:rsidRPr="004F5839">
        <w:rPr>
          <w:rFonts w:cs="Helvetica"/>
        </w:rPr>
        <w:tab/>
      </w:r>
      <w:r w:rsidRPr="004F5839">
        <w:rPr>
          <w:rFonts w:cs="Helvetica"/>
        </w:rPr>
        <w:tab/>
      </w:r>
      <w:r w:rsidRPr="004F5839">
        <w:rPr>
          <w:rFonts w:cs="Helvetica"/>
        </w:rPr>
        <w:tab/>
      </w:r>
      <w:r w:rsidRPr="004F5839">
        <w:rPr>
          <w:rFonts w:cs="Helvetica"/>
        </w:rPr>
        <w:tab/>
      </w:r>
      <w:r w:rsidRPr="004F5839">
        <w:rPr>
          <w:rFonts w:cs="Helvetica"/>
        </w:rPr>
        <w:tab/>
      </w:r>
      <w:r w:rsidRPr="004F5839">
        <w:rPr>
          <w:rFonts w:cs="Helvetica"/>
          <w:b/>
          <w:bCs/>
        </w:rPr>
        <w:t>ID Number</w:t>
      </w:r>
      <w:r w:rsidRPr="004F5839">
        <w:rPr>
          <w:rFonts w:cs="Helvetica"/>
          <w:b/>
          <w:bCs/>
        </w:rPr>
        <w:tab/>
        <w:t>Name</w:t>
      </w:r>
      <w:r w:rsidRPr="004F5839">
        <w:rPr>
          <w:rFonts w:cs="Helvetica"/>
        </w:rPr>
        <w:tab/>
      </w:r>
    </w:p>
    <w:p w14:paraId="6EB2E01F" w14:textId="5FE82B94" w:rsidR="00FD20F2" w:rsidRPr="004F5839" w:rsidRDefault="00365844" w:rsidP="00FD20F2">
      <w:pPr>
        <w:pStyle w:val="NoSpacing"/>
        <w:rPr>
          <w:rFonts w:cs="Helvetica"/>
        </w:rPr>
      </w:pPr>
      <w:r w:rsidRPr="004F5839">
        <w:rPr>
          <w:rFonts w:cs="Helvetica"/>
        </w:rPr>
        <w:t>29204461</w:t>
      </w:r>
      <w:r w:rsidR="00FD20F2" w:rsidRPr="004F5839">
        <w:rPr>
          <w:rFonts w:cs="Helvetica"/>
        </w:rPr>
        <w:tab/>
      </w:r>
      <w:r w:rsidR="00E42CA2" w:rsidRPr="004F5839">
        <w:rPr>
          <w:rFonts w:cs="Helvetica"/>
        </w:rPr>
        <w:t>Frederick Wong</w:t>
      </w:r>
      <w:r w:rsidR="00FD20F2" w:rsidRPr="004F5839">
        <w:rPr>
          <w:rFonts w:cs="Helvetica"/>
        </w:rPr>
        <w:tab/>
      </w:r>
      <w:r w:rsidR="00FD20F2" w:rsidRPr="004F5839">
        <w:rPr>
          <w:rFonts w:cs="Helvetica"/>
        </w:rPr>
        <w:tab/>
      </w:r>
      <w:r w:rsidR="00FD20F2" w:rsidRPr="004F5839">
        <w:rPr>
          <w:rFonts w:cs="Helvetica"/>
        </w:rPr>
        <w:tab/>
      </w:r>
      <w:r w:rsidR="00E42CA2" w:rsidRPr="004F5839">
        <w:rPr>
          <w:rFonts w:cs="Helvetica"/>
        </w:rPr>
        <w:t>29853818</w:t>
      </w:r>
      <w:r w:rsidR="00FD20F2" w:rsidRPr="004F5839">
        <w:rPr>
          <w:rFonts w:cs="Helvetica"/>
        </w:rPr>
        <w:tab/>
      </w:r>
      <w:r w:rsidR="00E306FB" w:rsidRPr="004F5839">
        <w:rPr>
          <w:rFonts w:cs="Helvetica"/>
        </w:rPr>
        <w:t>Nicholas Khor</w:t>
      </w:r>
    </w:p>
    <w:p w14:paraId="5F4CEB2A" w14:textId="36416090" w:rsidR="00FD20F2" w:rsidRPr="004F5839" w:rsidRDefault="00E42CA2" w:rsidP="00FD20F2">
      <w:pPr>
        <w:pStyle w:val="NoSpacing"/>
        <w:rPr>
          <w:rFonts w:cs="Helvetica"/>
        </w:rPr>
      </w:pPr>
      <w:r w:rsidRPr="004F5839">
        <w:rPr>
          <w:rFonts w:cs="Helvetica"/>
        </w:rPr>
        <w:t>29127076</w:t>
      </w:r>
      <w:r w:rsidR="00FD20F2" w:rsidRPr="004F5839">
        <w:rPr>
          <w:rFonts w:cs="Helvetica"/>
        </w:rPr>
        <w:tab/>
      </w:r>
      <w:r w:rsidRPr="004F5839">
        <w:rPr>
          <w:rFonts w:cs="Helvetica"/>
        </w:rPr>
        <w:t>Shawn Navarednam</w:t>
      </w:r>
      <w:r w:rsidR="00FD20F2" w:rsidRPr="004F5839">
        <w:rPr>
          <w:rFonts w:cs="Helvetica"/>
        </w:rPr>
        <w:tab/>
      </w:r>
      <w:r w:rsidR="00FD20F2" w:rsidRPr="004F5839">
        <w:rPr>
          <w:rFonts w:cs="Helvetica"/>
        </w:rPr>
        <w:tab/>
      </w:r>
      <w:r w:rsidR="00FD20F2" w:rsidRPr="004F5839">
        <w:rPr>
          <w:rFonts w:cs="Helvetica"/>
        </w:rPr>
        <w:tab/>
      </w:r>
      <w:r w:rsidR="00E306FB" w:rsidRPr="004F5839">
        <w:rPr>
          <w:rFonts w:cs="Helvetica"/>
        </w:rPr>
        <w:t>29859689</w:t>
      </w:r>
      <w:r w:rsidR="00FD20F2" w:rsidRPr="004F5839">
        <w:rPr>
          <w:rFonts w:cs="Helvetica"/>
        </w:rPr>
        <w:tab/>
      </w:r>
      <w:r w:rsidR="00E306FB" w:rsidRPr="004F5839">
        <w:rPr>
          <w:rFonts w:cs="Helvetica"/>
        </w:rPr>
        <w:t>Jerryl Ong Jun Wey</w:t>
      </w:r>
      <w:r w:rsidR="00FD20F2" w:rsidRPr="004F5839">
        <w:rPr>
          <w:rFonts w:cs="Helvetica"/>
        </w:rPr>
        <w:tab/>
      </w:r>
    </w:p>
    <w:p w14:paraId="24E6854C" w14:textId="05224863" w:rsidR="00FD20F2" w:rsidRPr="004F5839" w:rsidRDefault="00E42CA2" w:rsidP="00FD20F2">
      <w:pPr>
        <w:pStyle w:val="NoSpacing"/>
        <w:rPr>
          <w:rFonts w:cs="Helvetica"/>
        </w:rPr>
      </w:pPr>
      <w:r w:rsidRPr="004F5839">
        <w:rPr>
          <w:rFonts w:cs="Helvetica"/>
        </w:rPr>
        <w:t>29070651</w:t>
      </w:r>
      <w:r w:rsidR="00FD20F2" w:rsidRPr="004F5839">
        <w:rPr>
          <w:rFonts w:cs="Helvetica"/>
        </w:rPr>
        <w:tab/>
      </w:r>
      <w:r w:rsidRPr="004F5839">
        <w:rPr>
          <w:rFonts w:cs="Helvetica"/>
        </w:rPr>
        <w:t>Chow Kai Jie</w:t>
      </w:r>
      <w:r w:rsidR="00FD20F2" w:rsidRPr="004F5839">
        <w:rPr>
          <w:rFonts w:cs="Helvetica"/>
        </w:rPr>
        <w:tab/>
      </w:r>
      <w:r w:rsidR="00FD20F2" w:rsidRPr="004F5839">
        <w:rPr>
          <w:rFonts w:cs="Helvetica"/>
        </w:rPr>
        <w:tab/>
      </w:r>
      <w:r w:rsidR="00FD20F2" w:rsidRPr="004F5839">
        <w:rPr>
          <w:rFonts w:cs="Helvetica"/>
        </w:rPr>
        <w:tab/>
      </w:r>
      <w:r w:rsidR="00FD20F2" w:rsidRPr="004F5839">
        <w:rPr>
          <w:rFonts w:cs="Helvetica"/>
        </w:rPr>
        <w:tab/>
      </w:r>
      <w:r w:rsidR="00FD20F2" w:rsidRPr="004F5839">
        <w:rPr>
          <w:rFonts w:cs="Helvetica"/>
        </w:rPr>
        <w:tab/>
      </w:r>
    </w:p>
    <w:p w14:paraId="3A9482AF" w14:textId="64FFFACF" w:rsidR="00FD20F2" w:rsidRPr="004F5839" w:rsidRDefault="00FD20F2" w:rsidP="00FD20F2">
      <w:pPr>
        <w:pStyle w:val="NoSpacing"/>
        <w:rPr>
          <w:rFonts w:cs="Helvetica"/>
        </w:rPr>
      </w:pPr>
      <w:r w:rsidRPr="004F5839">
        <w:rPr>
          <w:rFonts w:cs="Helvetica"/>
        </w:rPr>
        <w:tab/>
      </w:r>
      <w:r w:rsidRPr="004F5839">
        <w:rPr>
          <w:rFonts w:cs="Helvetica"/>
        </w:rPr>
        <w:tab/>
      </w:r>
      <w:r w:rsidRPr="004F5839">
        <w:rPr>
          <w:rFonts w:cs="Helvetica"/>
        </w:rPr>
        <w:tab/>
      </w:r>
      <w:r w:rsidRPr="004F5839">
        <w:rPr>
          <w:rFonts w:cs="Helvetica"/>
        </w:rPr>
        <w:tab/>
      </w:r>
      <w:r w:rsidRPr="004F5839">
        <w:rPr>
          <w:rFonts w:cs="Helvetica"/>
        </w:rPr>
        <w:tab/>
      </w:r>
      <w:r w:rsidRPr="004F5839">
        <w:rPr>
          <w:rFonts w:cs="Helvetica"/>
        </w:rPr>
        <w:tab/>
      </w:r>
      <w:r w:rsidRPr="004F5839">
        <w:rPr>
          <w:rFonts w:cs="Helvetica"/>
        </w:rPr>
        <w:tab/>
      </w:r>
      <w:r w:rsidRPr="004F5839">
        <w:rPr>
          <w:rFonts w:cs="Helvetica"/>
        </w:rPr>
        <w:tab/>
      </w:r>
    </w:p>
    <w:p w14:paraId="6E6657C0" w14:textId="2AEBDB5F" w:rsidR="00FD20F2" w:rsidRPr="004F5839" w:rsidRDefault="00FD20F2" w:rsidP="00FD20F2">
      <w:pPr>
        <w:pStyle w:val="NoSpacing"/>
        <w:rPr>
          <w:rFonts w:cs="Helvetica"/>
        </w:rPr>
      </w:pPr>
      <w:r w:rsidRPr="004F5839">
        <w:rPr>
          <w:rFonts w:cs="Helvetica"/>
        </w:rPr>
        <w:t xml:space="preserve">Primary Supervisor: </w:t>
      </w:r>
      <w:r w:rsidRPr="004F5839">
        <w:rPr>
          <w:rFonts w:cs="Helvetica"/>
        </w:rPr>
        <w:tab/>
        <w:t>Dr. Davide Lasagna</w:t>
      </w:r>
      <w:r w:rsidRPr="004F5839">
        <w:rPr>
          <w:rFonts w:cs="Helvetica"/>
        </w:rPr>
        <w:tab/>
      </w:r>
      <w:r w:rsidRPr="004F5839">
        <w:rPr>
          <w:rFonts w:cs="Helvetica"/>
        </w:rPr>
        <w:tab/>
        <w:t>Co-Supervisor:</w:t>
      </w:r>
      <w:r w:rsidR="00B32919" w:rsidRPr="004F5839">
        <w:rPr>
          <w:rFonts w:cs="Helvetica"/>
        </w:rPr>
        <w:t xml:space="preserve"> </w:t>
      </w:r>
      <w:r w:rsidR="003D1A2E" w:rsidRPr="004F5839">
        <w:rPr>
          <w:rFonts w:cs="Helvetica"/>
        </w:rPr>
        <w:t>Professor John Shrimpton</w:t>
      </w:r>
    </w:p>
    <w:p w14:paraId="67415B55" w14:textId="77777777" w:rsidR="00FD20F2" w:rsidRPr="004F5839" w:rsidRDefault="00FD20F2" w:rsidP="00FD20F2">
      <w:pPr>
        <w:pStyle w:val="NoSpacing"/>
        <w:rPr>
          <w:rFonts w:cs="Helvetica"/>
        </w:rPr>
      </w:pPr>
    </w:p>
    <w:p w14:paraId="6117BCA6" w14:textId="44A68FD6" w:rsidR="00FD20F2" w:rsidRPr="004F5839" w:rsidRDefault="00FD20F2" w:rsidP="003B74AE">
      <w:pPr>
        <w:pStyle w:val="NoSpacing"/>
        <w:rPr>
          <w:rFonts w:cs="Helvetica"/>
          <w:b/>
        </w:rPr>
      </w:pPr>
      <w:r w:rsidRPr="004F5839">
        <w:rPr>
          <w:rFonts w:cs="Helvetica"/>
        </w:rPr>
        <w:t xml:space="preserve">Submitted on: </w:t>
      </w:r>
      <w:r w:rsidR="00C550D2">
        <w:rPr>
          <w:rFonts w:cs="Helvetica"/>
        </w:rPr>
        <w:t>20</w:t>
      </w:r>
      <w:r w:rsidRPr="004F5839">
        <w:rPr>
          <w:rFonts w:cs="Helvetica"/>
        </w:rPr>
        <w:t>/</w:t>
      </w:r>
      <w:r w:rsidR="00C550D2">
        <w:rPr>
          <w:rFonts w:cs="Helvetica"/>
        </w:rPr>
        <w:t>05</w:t>
      </w:r>
      <w:r w:rsidRPr="004F5839">
        <w:rPr>
          <w:rFonts w:cs="Helvetica"/>
        </w:rPr>
        <w:t>/</w:t>
      </w:r>
      <w:r w:rsidR="00E306FB" w:rsidRPr="004F5839">
        <w:rPr>
          <w:rFonts w:cs="Helvetica"/>
        </w:rPr>
        <w:t>2021</w:t>
      </w:r>
      <w:r w:rsidRPr="004F5839">
        <w:rPr>
          <w:rFonts w:cs="Helvetica"/>
          <w:b/>
          <w:bCs/>
        </w:rPr>
        <w:br w:type="page"/>
      </w:r>
    </w:p>
    <w:p w14:paraId="644933A2" w14:textId="1B49F4E9" w:rsidR="00AF41CA" w:rsidRPr="004F5839" w:rsidRDefault="00AF41CA" w:rsidP="007905A9">
      <w:pPr>
        <w:spacing w:line="240" w:lineRule="auto"/>
        <w:jc w:val="both"/>
        <w:rPr>
          <w:rFonts w:cs="Helvetica"/>
          <w:b/>
          <w:bCs/>
          <w:sz w:val="32"/>
          <w:szCs w:val="32"/>
          <w:lang w:val="en-GB"/>
        </w:rPr>
      </w:pPr>
      <w:r w:rsidRPr="004F5839">
        <w:rPr>
          <w:rFonts w:cs="Helvetica"/>
          <w:b/>
          <w:bCs/>
          <w:sz w:val="32"/>
          <w:szCs w:val="32"/>
          <w:lang w:val="en-GB"/>
        </w:rPr>
        <w:lastRenderedPageBreak/>
        <w:t>Content</w:t>
      </w:r>
      <w:r w:rsidR="001E6DB3" w:rsidRPr="004F5839">
        <w:rPr>
          <w:rFonts w:cs="Helvetica"/>
          <w:b/>
          <w:bCs/>
          <w:sz w:val="32"/>
          <w:szCs w:val="32"/>
          <w:lang w:val="en-GB"/>
        </w:rPr>
        <w:t>s</w:t>
      </w:r>
    </w:p>
    <w:p w14:paraId="0272DBE3" w14:textId="160EFDEA" w:rsidR="00314768" w:rsidRDefault="00B26393">
      <w:pPr>
        <w:pStyle w:val="TOC1"/>
        <w:rPr>
          <w:rFonts w:asciiTheme="minorHAnsi" w:hAnsiTheme="minorHAnsi"/>
          <w:b w:val="0"/>
          <w:noProof/>
          <w:sz w:val="22"/>
        </w:rPr>
      </w:pPr>
      <w:r>
        <w:rPr>
          <w:rFonts w:cs="Helvetica"/>
          <w:lang w:val="en-GB"/>
        </w:rPr>
        <w:fldChar w:fldCharType="begin"/>
      </w:r>
      <w:r>
        <w:rPr>
          <w:rFonts w:cs="Helvetica"/>
          <w:lang w:val="en-GB"/>
        </w:rPr>
        <w:instrText xml:space="preserve"> TOC \o "1-3" \h \z \u </w:instrText>
      </w:r>
      <w:r>
        <w:rPr>
          <w:rFonts w:cs="Helvetica"/>
          <w:lang w:val="en-GB"/>
        </w:rPr>
        <w:fldChar w:fldCharType="separate"/>
      </w:r>
      <w:hyperlink w:anchor="_Toc72326815" w:history="1">
        <w:r w:rsidR="00314768" w:rsidRPr="007D0CA6">
          <w:rPr>
            <w:rStyle w:val="Hyperlink"/>
            <w:rFonts w:cs="Helvetica"/>
            <w:noProof/>
            <w:lang w:val="en-GB"/>
          </w:rPr>
          <w:t>1 Introduction</w:t>
        </w:r>
        <w:r w:rsidR="00314768">
          <w:rPr>
            <w:noProof/>
            <w:webHidden/>
          </w:rPr>
          <w:tab/>
        </w:r>
        <w:r w:rsidR="00314768">
          <w:rPr>
            <w:noProof/>
            <w:webHidden/>
          </w:rPr>
          <w:fldChar w:fldCharType="begin"/>
        </w:r>
        <w:r w:rsidR="00314768">
          <w:rPr>
            <w:noProof/>
            <w:webHidden/>
          </w:rPr>
          <w:instrText xml:space="preserve"> PAGEREF _Toc72326815 \h </w:instrText>
        </w:r>
        <w:r w:rsidR="00314768">
          <w:rPr>
            <w:noProof/>
            <w:webHidden/>
          </w:rPr>
        </w:r>
        <w:r w:rsidR="00314768">
          <w:rPr>
            <w:noProof/>
            <w:webHidden/>
          </w:rPr>
          <w:fldChar w:fldCharType="separate"/>
        </w:r>
        <w:r w:rsidR="005A1491">
          <w:rPr>
            <w:noProof/>
            <w:webHidden/>
          </w:rPr>
          <w:t>2</w:t>
        </w:r>
        <w:r w:rsidR="00314768">
          <w:rPr>
            <w:noProof/>
            <w:webHidden/>
          </w:rPr>
          <w:fldChar w:fldCharType="end"/>
        </w:r>
      </w:hyperlink>
    </w:p>
    <w:p w14:paraId="0B6A3A22" w14:textId="68A23D2A" w:rsidR="00314768" w:rsidRDefault="0077536C">
      <w:pPr>
        <w:pStyle w:val="TOC2"/>
        <w:tabs>
          <w:tab w:val="right" w:pos="10401"/>
        </w:tabs>
        <w:rPr>
          <w:rFonts w:asciiTheme="minorHAnsi" w:hAnsiTheme="minorHAnsi"/>
          <w:b w:val="0"/>
          <w:noProof/>
        </w:rPr>
      </w:pPr>
      <w:hyperlink w:anchor="_Toc72326816" w:history="1">
        <w:r w:rsidR="00314768" w:rsidRPr="007D0CA6">
          <w:rPr>
            <w:rStyle w:val="Hyperlink"/>
            <w:noProof/>
            <w:lang w:val="en-GB"/>
          </w:rPr>
          <w:t>1.1 Background</w:t>
        </w:r>
        <w:r w:rsidR="00314768">
          <w:rPr>
            <w:noProof/>
            <w:webHidden/>
          </w:rPr>
          <w:tab/>
        </w:r>
        <w:r w:rsidR="00314768">
          <w:rPr>
            <w:noProof/>
            <w:webHidden/>
          </w:rPr>
          <w:fldChar w:fldCharType="begin"/>
        </w:r>
        <w:r w:rsidR="00314768">
          <w:rPr>
            <w:noProof/>
            <w:webHidden/>
          </w:rPr>
          <w:instrText xml:space="preserve"> PAGEREF _Toc72326816 \h </w:instrText>
        </w:r>
        <w:r w:rsidR="00314768">
          <w:rPr>
            <w:noProof/>
            <w:webHidden/>
          </w:rPr>
        </w:r>
        <w:r w:rsidR="00314768">
          <w:rPr>
            <w:noProof/>
            <w:webHidden/>
          </w:rPr>
          <w:fldChar w:fldCharType="separate"/>
        </w:r>
        <w:r w:rsidR="005A1491">
          <w:rPr>
            <w:noProof/>
            <w:webHidden/>
          </w:rPr>
          <w:t>2</w:t>
        </w:r>
        <w:r w:rsidR="00314768">
          <w:rPr>
            <w:noProof/>
            <w:webHidden/>
          </w:rPr>
          <w:fldChar w:fldCharType="end"/>
        </w:r>
      </w:hyperlink>
    </w:p>
    <w:p w14:paraId="0544D358" w14:textId="3D29C182" w:rsidR="00314768" w:rsidRDefault="0077536C">
      <w:pPr>
        <w:pStyle w:val="TOC2"/>
        <w:tabs>
          <w:tab w:val="right" w:pos="10401"/>
        </w:tabs>
        <w:rPr>
          <w:rFonts w:asciiTheme="minorHAnsi" w:hAnsiTheme="minorHAnsi"/>
          <w:b w:val="0"/>
          <w:noProof/>
        </w:rPr>
      </w:pPr>
      <w:hyperlink w:anchor="_Toc72326817" w:history="1">
        <w:r w:rsidR="00314768" w:rsidRPr="007D0CA6">
          <w:rPr>
            <w:rStyle w:val="Hyperlink"/>
            <w:noProof/>
            <w:lang w:val="en-GB"/>
          </w:rPr>
          <w:t>1.2 Literature Review</w:t>
        </w:r>
        <w:r w:rsidR="00314768">
          <w:rPr>
            <w:noProof/>
            <w:webHidden/>
          </w:rPr>
          <w:tab/>
        </w:r>
        <w:r w:rsidR="00314768">
          <w:rPr>
            <w:noProof/>
            <w:webHidden/>
          </w:rPr>
          <w:fldChar w:fldCharType="begin"/>
        </w:r>
        <w:r w:rsidR="00314768">
          <w:rPr>
            <w:noProof/>
            <w:webHidden/>
          </w:rPr>
          <w:instrText xml:space="preserve"> PAGEREF _Toc72326817 \h </w:instrText>
        </w:r>
        <w:r w:rsidR="00314768">
          <w:rPr>
            <w:noProof/>
            <w:webHidden/>
          </w:rPr>
        </w:r>
        <w:r w:rsidR="00314768">
          <w:rPr>
            <w:noProof/>
            <w:webHidden/>
          </w:rPr>
          <w:fldChar w:fldCharType="separate"/>
        </w:r>
        <w:r w:rsidR="005A1491">
          <w:rPr>
            <w:noProof/>
            <w:webHidden/>
          </w:rPr>
          <w:t>3</w:t>
        </w:r>
        <w:r w:rsidR="00314768">
          <w:rPr>
            <w:noProof/>
            <w:webHidden/>
          </w:rPr>
          <w:fldChar w:fldCharType="end"/>
        </w:r>
      </w:hyperlink>
    </w:p>
    <w:p w14:paraId="3C6C88CA" w14:textId="1AFC847D" w:rsidR="00314768" w:rsidRDefault="0077536C">
      <w:pPr>
        <w:pStyle w:val="TOC1"/>
        <w:rPr>
          <w:rFonts w:asciiTheme="minorHAnsi" w:hAnsiTheme="minorHAnsi"/>
          <w:b w:val="0"/>
          <w:noProof/>
          <w:sz w:val="22"/>
        </w:rPr>
      </w:pPr>
      <w:hyperlink w:anchor="_Toc72326818" w:history="1">
        <w:r w:rsidR="00314768" w:rsidRPr="007D0CA6">
          <w:rPr>
            <w:rStyle w:val="Hyperlink"/>
            <w:rFonts w:cs="Helvetica"/>
            <w:noProof/>
          </w:rPr>
          <w:t>2 Design Brief</w:t>
        </w:r>
        <w:r w:rsidR="00314768">
          <w:rPr>
            <w:noProof/>
            <w:webHidden/>
          </w:rPr>
          <w:tab/>
        </w:r>
        <w:r w:rsidR="00314768">
          <w:rPr>
            <w:noProof/>
            <w:webHidden/>
          </w:rPr>
          <w:fldChar w:fldCharType="begin"/>
        </w:r>
        <w:r w:rsidR="00314768">
          <w:rPr>
            <w:noProof/>
            <w:webHidden/>
          </w:rPr>
          <w:instrText xml:space="preserve"> PAGEREF _Toc72326818 \h </w:instrText>
        </w:r>
        <w:r w:rsidR="00314768">
          <w:rPr>
            <w:noProof/>
            <w:webHidden/>
          </w:rPr>
        </w:r>
        <w:r w:rsidR="00314768">
          <w:rPr>
            <w:noProof/>
            <w:webHidden/>
          </w:rPr>
          <w:fldChar w:fldCharType="separate"/>
        </w:r>
        <w:r w:rsidR="005A1491">
          <w:rPr>
            <w:noProof/>
            <w:webHidden/>
          </w:rPr>
          <w:t>3</w:t>
        </w:r>
        <w:r w:rsidR="00314768">
          <w:rPr>
            <w:noProof/>
            <w:webHidden/>
          </w:rPr>
          <w:fldChar w:fldCharType="end"/>
        </w:r>
      </w:hyperlink>
    </w:p>
    <w:p w14:paraId="2AC86FF3" w14:textId="3AC4E334" w:rsidR="00314768" w:rsidRDefault="0077536C">
      <w:pPr>
        <w:pStyle w:val="TOC2"/>
        <w:tabs>
          <w:tab w:val="right" w:pos="10401"/>
        </w:tabs>
        <w:rPr>
          <w:rFonts w:asciiTheme="minorHAnsi" w:hAnsiTheme="minorHAnsi"/>
          <w:b w:val="0"/>
          <w:noProof/>
        </w:rPr>
      </w:pPr>
      <w:hyperlink w:anchor="_Toc72326819" w:history="1">
        <w:r w:rsidR="00314768" w:rsidRPr="007D0CA6">
          <w:rPr>
            <w:rStyle w:val="Hyperlink"/>
            <w:noProof/>
          </w:rPr>
          <w:t>2.1 Aims and Objectives</w:t>
        </w:r>
        <w:r w:rsidR="00314768">
          <w:rPr>
            <w:noProof/>
            <w:webHidden/>
          </w:rPr>
          <w:tab/>
        </w:r>
        <w:r w:rsidR="00314768">
          <w:rPr>
            <w:noProof/>
            <w:webHidden/>
          </w:rPr>
          <w:fldChar w:fldCharType="begin"/>
        </w:r>
        <w:r w:rsidR="00314768">
          <w:rPr>
            <w:noProof/>
            <w:webHidden/>
          </w:rPr>
          <w:instrText xml:space="preserve"> PAGEREF _Toc72326819 \h </w:instrText>
        </w:r>
        <w:r w:rsidR="00314768">
          <w:rPr>
            <w:noProof/>
            <w:webHidden/>
          </w:rPr>
        </w:r>
        <w:r w:rsidR="00314768">
          <w:rPr>
            <w:noProof/>
            <w:webHidden/>
          </w:rPr>
          <w:fldChar w:fldCharType="separate"/>
        </w:r>
        <w:r w:rsidR="005A1491">
          <w:rPr>
            <w:noProof/>
            <w:webHidden/>
          </w:rPr>
          <w:t>3</w:t>
        </w:r>
        <w:r w:rsidR="00314768">
          <w:rPr>
            <w:noProof/>
            <w:webHidden/>
          </w:rPr>
          <w:fldChar w:fldCharType="end"/>
        </w:r>
      </w:hyperlink>
    </w:p>
    <w:p w14:paraId="667B838F" w14:textId="6097D64F" w:rsidR="00314768" w:rsidRDefault="0077536C">
      <w:pPr>
        <w:pStyle w:val="TOC2"/>
        <w:tabs>
          <w:tab w:val="right" w:pos="10401"/>
        </w:tabs>
        <w:rPr>
          <w:rFonts w:asciiTheme="minorHAnsi" w:hAnsiTheme="minorHAnsi"/>
          <w:b w:val="0"/>
          <w:noProof/>
        </w:rPr>
      </w:pPr>
      <w:hyperlink w:anchor="_Toc72326820" w:history="1">
        <w:r w:rsidR="00314768" w:rsidRPr="007D0CA6">
          <w:rPr>
            <w:rStyle w:val="Hyperlink"/>
            <w:noProof/>
          </w:rPr>
          <w:t>2.2 Stakeholder Analysis</w:t>
        </w:r>
        <w:r w:rsidR="00314768">
          <w:rPr>
            <w:noProof/>
            <w:webHidden/>
          </w:rPr>
          <w:tab/>
        </w:r>
        <w:r w:rsidR="00314768">
          <w:rPr>
            <w:noProof/>
            <w:webHidden/>
          </w:rPr>
          <w:fldChar w:fldCharType="begin"/>
        </w:r>
        <w:r w:rsidR="00314768">
          <w:rPr>
            <w:noProof/>
            <w:webHidden/>
          </w:rPr>
          <w:instrText xml:space="preserve"> PAGEREF _Toc72326820 \h </w:instrText>
        </w:r>
        <w:r w:rsidR="00314768">
          <w:rPr>
            <w:noProof/>
            <w:webHidden/>
          </w:rPr>
        </w:r>
        <w:r w:rsidR="00314768">
          <w:rPr>
            <w:noProof/>
            <w:webHidden/>
          </w:rPr>
          <w:fldChar w:fldCharType="separate"/>
        </w:r>
        <w:r w:rsidR="005A1491">
          <w:rPr>
            <w:noProof/>
            <w:webHidden/>
          </w:rPr>
          <w:t>4</w:t>
        </w:r>
        <w:r w:rsidR="00314768">
          <w:rPr>
            <w:noProof/>
            <w:webHidden/>
          </w:rPr>
          <w:fldChar w:fldCharType="end"/>
        </w:r>
      </w:hyperlink>
    </w:p>
    <w:p w14:paraId="2B72ED53" w14:textId="3A0957CD" w:rsidR="00314768" w:rsidRDefault="0077536C">
      <w:pPr>
        <w:pStyle w:val="TOC2"/>
        <w:tabs>
          <w:tab w:val="right" w:pos="10401"/>
        </w:tabs>
        <w:rPr>
          <w:rFonts w:asciiTheme="minorHAnsi" w:hAnsiTheme="minorHAnsi"/>
          <w:b w:val="0"/>
          <w:noProof/>
        </w:rPr>
      </w:pPr>
      <w:hyperlink w:anchor="_Toc72326821" w:history="1">
        <w:r w:rsidR="00314768" w:rsidRPr="007D0CA6">
          <w:rPr>
            <w:rStyle w:val="Hyperlink"/>
            <w:noProof/>
            <w:lang w:val="en-GB"/>
          </w:rPr>
          <w:t>2.3 Design Specifications</w:t>
        </w:r>
        <w:r w:rsidR="00314768">
          <w:rPr>
            <w:noProof/>
            <w:webHidden/>
          </w:rPr>
          <w:tab/>
        </w:r>
        <w:r w:rsidR="00314768">
          <w:rPr>
            <w:noProof/>
            <w:webHidden/>
          </w:rPr>
          <w:fldChar w:fldCharType="begin"/>
        </w:r>
        <w:r w:rsidR="00314768">
          <w:rPr>
            <w:noProof/>
            <w:webHidden/>
          </w:rPr>
          <w:instrText xml:space="preserve"> PAGEREF _Toc72326821 \h </w:instrText>
        </w:r>
        <w:r w:rsidR="00314768">
          <w:rPr>
            <w:noProof/>
            <w:webHidden/>
          </w:rPr>
        </w:r>
        <w:r w:rsidR="00314768">
          <w:rPr>
            <w:noProof/>
            <w:webHidden/>
          </w:rPr>
          <w:fldChar w:fldCharType="separate"/>
        </w:r>
        <w:r w:rsidR="005A1491">
          <w:rPr>
            <w:noProof/>
            <w:webHidden/>
          </w:rPr>
          <w:t>4</w:t>
        </w:r>
        <w:r w:rsidR="00314768">
          <w:rPr>
            <w:noProof/>
            <w:webHidden/>
          </w:rPr>
          <w:fldChar w:fldCharType="end"/>
        </w:r>
      </w:hyperlink>
    </w:p>
    <w:p w14:paraId="730763F6" w14:textId="518AE356" w:rsidR="00314768" w:rsidRDefault="0077536C">
      <w:pPr>
        <w:pStyle w:val="TOC1"/>
        <w:rPr>
          <w:rFonts w:asciiTheme="minorHAnsi" w:hAnsiTheme="minorHAnsi"/>
          <w:b w:val="0"/>
          <w:noProof/>
          <w:sz w:val="22"/>
        </w:rPr>
      </w:pPr>
      <w:hyperlink w:anchor="_Toc72326822" w:history="1">
        <w:r w:rsidR="00314768" w:rsidRPr="007D0CA6">
          <w:rPr>
            <w:rStyle w:val="Hyperlink"/>
            <w:rFonts w:cs="Helvetica"/>
            <w:noProof/>
            <w:lang w:val="en-GB"/>
          </w:rPr>
          <w:t>3 Design Process</w:t>
        </w:r>
        <w:r w:rsidR="00314768">
          <w:rPr>
            <w:noProof/>
            <w:webHidden/>
          </w:rPr>
          <w:tab/>
        </w:r>
        <w:r w:rsidR="00314768">
          <w:rPr>
            <w:noProof/>
            <w:webHidden/>
          </w:rPr>
          <w:fldChar w:fldCharType="begin"/>
        </w:r>
        <w:r w:rsidR="00314768">
          <w:rPr>
            <w:noProof/>
            <w:webHidden/>
          </w:rPr>
          <w:instrText xml:space="preserve"> PAGEREF _Toc72326822 \h </w:instrText>
        </w:r>
        <w:r w:rsidR="00314768">
          <w:rPr>
            <w:noProof/>
            <w:webHidden/>
          </w:rPr>
        </w:r>
        <w:r w:rsidR="00314768">
          <w:rPr>
            <w:noProof/>
            <w:webHidden/>
          </w:rPr>
          <w:fldChar w:fldCharType="separate"/>
        </w:r>
        <w:r w:rsidR="005A1491">
          <w:rPr>
            <w:noProof/>
            <w:webHidden/>
          </w:rPr>
          <w:t>4</w:t>
        </w:r>
        <w:r w:rsidR="00314768">
          <w:rPr>
            <w:noProof/>
            <w:webHidden/>
          </w:rPr>
          <w:fldChar w:fldCharType="end"/>
        </w:r>
      </w:hyperlink>
    </w:p>
    <w:p w14:paraId="7D92DA43" w14:textId="3409450F" w:rsidR="00314768" w:rsidRDefault="0077536C">
      <w:pPr>
        <w:pStyle w:val="TOC2"/>
        <w:tabs>
          <w:tab w:val="right" w:pos="10401"/>
        </w:tabs>
        <w:rPr>
          <w:rFonts w:asciiTheme="minorHAnsi" w:hAnsiTheme="minorHAnsi"/>
          <w:b w:val="0"/>
          <w:noProof/>
        </w:rPr>
      </w:pPr>
      <w:hyperlink w:anchor="_Toc72326823" w:history="1">
        <w:r w:rsidR="00314768" w:rsidRPr="007D0CA6">
          <w:rPr>
            <w:rStyle w:val="Hyperlink"/>
            <w:noProof/>
            <w:lang w:val="en-GB"/>
          </w:rPr>
          <w:t>3.1 Concept Designs</w:t>
        </w:r>
        <w:r w:rsidR="00314768">
          <w:rPr>
            <w:noProof/>
            <w:webHidden/>
          </w:rPr>
          <w:tab/>
        </w:r>
        <w:r w:rsidR="00314768">
          <w:rPr>
            <w:noProof/>
            <w:webHidden/>
          </w:rPr>
          <w:fldChar w:fldCharType="begin"/>
        </w:r>
        <w:r w:rsidR="00314768">
          <w:rPr>
            <w:noProof/>
            <w:webHidden/>
          </w:rPr>
          <w:instrText xml:space="preserve"> PAGEREF _Toc72326823 \h </w:instrText>
        </w:r>
        <w:r w:rsidR="00314768">
          <w:rPr>
            <w:noProof/>
            <w:webHidden/>
          </w:rPr>
        </w:r>
        <w:r w:rsidR="00314768">
          <w:rPr>
            <w:noProof/>
            <w:webHidden/>
          </w:rPr>
          <w:fldChar w:fldCharType="separate"/>
        </w:r>
        <w:r w:rsidR="005A1491">
          <w:rPr>
            <w:noProof/>
            <w:webHidden/>
          </w:rPr>
          <w:t>4</w:t>
        </w:r>
        <w:r w:rsidR="00314768">
          <w:rPr>
            <w:noProof/>
            <w:webHidden/>
          </w:rPr>
          <w:fldChar w:fldCharType="end"/>
        </w:r>
      </w:hyperlink>
    </w:p>
    <w:p w14:paraId="05CC2CF6" w14:textId="58B38AE3" w:rsidR="00314768" w:rsidRDefault="0077536C">
      <w:pPr>
        <w:pStyle w:val="TOC2"/>
        <w:tabs>
          <w:tab w:val="right" w:pos="10401"/>
        </w:tabs>
        <w:rPr>
          <w:rFonts w:asciiTheme="minorHAnsi" w:hAnsiTheme="minorHAnsi"/>
          <w:b w:val="0"/>
          <w:noProof/>
        </w:rPr>
      </w:pPr>
      <w:hyperlink w:anchor="_Toc72326824" w:history="1">
        <w:r w:rsidR="00314768" w:rsidRPr="007D0CA6">
          <w:rPr>
            <w:rStyle w:val="Hyperlink"/>
            <w:noProof/>
          </w:rPr>
          <w:t>3.2 Design Selection Process</w:t>
        </w:r>
        <w:r w:rsidR="00314768">
          <w:rPr>
            <w:noProof/>
            <w:webHidden/>
          </w:rPr>
          <w:tab/>
        </w:r>
        <w:r w:rsidR="00314768">
          <w:rPr>
            <w:noProof/>
            <w:webHidden/>
          </w:rPr>
          <w:fldChar w:fldCharType="begin"/>
        </w:r>
        <w:r w:rsidR="00314768">
          <w:rPr>
            <w:noProof/>
            <w:webHidden/>
          </w:rPr>
          <w:instrText xml:space="preserve"> PAGEREF _Toc72326824 \h </w:instrText>
        </w:r>
        <w:r w:rsidR="00314768">
          <w:rPr>
            <w:noProof/>
            <w:webHidden/>
          </w:rPr>
        </w:r>
        <w:r w:rsidR="00314768">
          <w:rPr>
            <w:noProof/>
            <w:webHidden/>
          </w:rPr>
          <w:fldChar w:fldCharType="separate"/>
        </w:r>
        <w:r w:rsidR="005A1491">
          <w:rPr>
            <w:noProof/>
            <w:webHidden/>
          </w:rPr>
          <w:t>5</w:t>
        </w:r>
        <w:r w:rsidR="00314768">
          <w:rPr>
            <w:noProof/>
            <w:webHidden/>
          </w:rPr>
          <w:fldChar w:fldCharType="end"/>
        </w:r>
      </w:hyperlink>
    </w:p>
    <w:p w14:paraId="04E58D26" w14:textId="17068C5B" w:rsidR="00314768" w:rsidRDefault="0077536C">
      <w:pPr>
        <w:pStyle w:val="TOC1"/>
        <w:rPr>
          <w:rFonts w:asciiTheme="minorHAnsi" w:hAnsiTheme="minorHAnsi"/>
          <w:b w:val="0"/>
          <w:noProof/>
          <w:sz w:val="22"/>
        </w:rPr>
      </w:pPr>
      <w:hyperlink w:anchor="_Toc72326825" w:history="1">
        <w:r w:rsidR="00314768" w:rsidRPr="007D0CA6">
          <w:rPr>
            <w:rStyle w:val="Hyperlink"/>
            <w:rFonts w:cs="Helvetica"/>
            <w:noProof/>
            <w:lang w:val="en-GB"/>
          </w:rPr>
          <w:t>4 Analytical Modelling of Tesla Turbine Performance</w:t>
        </w:r>
        <w:r w:rsidR="00314768">
          <w:rPr>
            <w:noProof/>
            <w:webHidden/>
          </w:rPr>
          <w:tab/>
        </w:r>
        <w:r w:rsidR="00314768">
          <w:rPr>
            <w:noProof/>
            <w:webHidden/>
          </w:rPr>
          <w:fldChar w:fldCharType="begin"/>
        </w:r>
        <w:r w:rsidR="00314768">
          <w:rPr>
            <w:noProof/>
            <w:webHidden/>
          </w:rPr>
          <w:instrText xml:space="preserve"> PAGEREF _Toc72326825 \h </w:instrText>
        </w:r>
        <w:r w:rsidR="00314768">
          <w:rPr>
            <w:noProof/>
            <w:webHidden/>
          </w:rPr>
        </w:r>
        <w:r w:rsidR="00314768">
          <w:rPr>
            <w:noProof/>
            <w:webHidden/>
          </w:rPr>
          <w:fldChar w:fldCharType="separate"/>
        </w:r>
        <w:r w:rsidR="005A1491">
          <w:rPr>
            <w:noProof/>
            <w:webHidden/>
          </w:rPr>
          <w:t>8</w:t>
        </w:r>
        <w:r w:rsidR="00314768">
          <w:rPr>
            <w:noProof/>
            <w:webHidden/>
          </w:rPr>
          <w:fldChar w:fldCharType="end"/>
        </w:r>
      </w:hyperlink>
    </w:p>
    <w:p w14:paraId="75648B9F" w14:textId="3D54DCA5" w:rsidR="00314768" w:rsidRDefault="0077536C">
      <w:pPr>
        <w:pStyle w:val="TOC2"/>
        <w:tabs>
          <w:tab w:val="right" w:pos="10401"/>
        </w:tabs>
        <w:rPr>
          <w:rFonts w:asciiTheme="minorHAnsi" w:hAnsiTheme="minorHAnsi"/>
          <w:b w:val="0"/>
          <w:noProof/>
        </w:rPr>
      </w:pPr>
      <w:hyperlink w:anchor="_Toc72326826" w:history="1">
        <w:r w:rsidR="00314768" w:rsidRPr="007D0CA6">
          <w:rPr>
            <w:rStyle w:val="Hyperlink"/>
            <w:noProof/>
            <w:lang w:val="en-GB"/>
          </w:rPr>
          <w:t>4.1 Model Assumptions</w:t>
        </w:r>
        <w:r w:rsidR="00314768">
          <w:rPr>
            <w:noProof/>
            <w:webHidden/>
          </w:rPr>
          <w:tab/>
        </w:r>
        <w:r w:rsidR="00314768">
          <w:rPr>
            <w:noProof/>
            <w:webHidden/>
          </w:rPr>
          <w:fldChar w:fldCharType="begin"/>
        </w:r>
        <w:r w:rsidR="00314768">
          <w:rPr>
            <w:noProof/>
            <w:webHidden/>
          </w:rPr>
          <w:instrText xml:space="preserve"> PAGEREF _Toc72326826 \h </w:instrText>
        </w:r>
        <w:r w:rsidR="00314768">
          <w:rPr>
            <w:noProof/>
            <w:webHidden/>
          </w:rPr>
        </w:r>
        <w:r w:rsidR="00314768">
          <w:rPr>
            <w:noProof/>
            <w:webHidden/>
          </w:rPr>
          <w:fldChar w:fldCharType="separate"/>
        </w:r>
        <w:r w:rsidR="005A1491">
          <w:rPr>
            <w:noProof/>
            <w:webHidden/>
          </w:rPr>
          <w:t>8</w:t>
        </w:r>
        <w:r w:rsidR="00314768">
          <w:rPr>
            <w:noProof/>
            <w:webHidden/>
          </w:rPr>
          <w:fldChar w:fldCharType="end"/>
        </w:r>
      </w:hyperlink>
    </w:p>
    <w:p w14:paraId="2D4D4208" w14:textId="7C56FCD8" w:rsidR="00314768" w:rsidRDefault="0077536C">
      <w:pPr>
        <w:pStyle w:val="TOC2"/>
        <w:tabs>
          <w:tab w:val="right" w:pos="10401"/>
        </w:tabs>
        <w:rPr>
          <w:rFonts w:asciiTheme="minorHAnsi" w:hAnsiTheme="minorHAnsi"/>
          <w:b w:val="0"/>
          <w:noProof/>
        </w:rPr>
      </w:pPr>
      <w:hyperlink w:anchor="_Toc72326827" w:history="1">
        <w:r w:rsidR="00314768" w:rsidRPr="007D0CA6">
          <w:rPr>
            <w:rStyle w:val="Hyperlink"/>
            <w:noProof/>
            <w:lang w:val="en-GB"/>
          </w:rPr>
          <w:t>4.2 Equations</w:t>
        </w:r>
        <w:r w:rsidR="00314768">
          <w:rPr>
            <w:noProof/>
            <w:webHidden/>
          </w:rPr>
          <w:tab/>
        </w:r>
        <w:r w:rsidR="00314768">
          <w:rPr>
            <w:noProof/>
            <w:webHidden/>
          </w:rPr>
          <w:fldChar w:fldCharType="begin"/>
        </w:r>
        <w:r w:rsidR="00314768">
          <w:rPr>
            <w:noProof/>
            <w:webHidden/>
          </w:rPr>
          <w:instrText xml:space="preserve"> PAGEREF _Toc72326827 \h </w:instrText>
        </w:r>
        <w:r w:rsidR="00314768">
          <w:rPr>
            <w:noProof/>
            <w:webHidden/>
          </w:rPr>
        </w:r>
        <w:r w:rsidR="00314768">
          <w:rPr>
            <w:noProof/>
            <w:webHidden/>
          </w:rPr>
          <w:fldChar w:fldCharType="separate"/>
        </w:r>
        <w:r w:rsidR="005A1491">
          <w:rPr>
            <w:noProof/>
            <w:webHidden/>
          </w:rPr>
          <w:t>9</w:t>
        </w:r>
        <w:r w:rsidR="00314768">
          <w:rPr>
            <w:noProof/>
            <w:webHidden/>
          </w:rPr>
          <w:fldChar w:fldCharType="end"/>
        </w:r>
      </w:hyperlink>
    </w:p>
    <w:p w14:paraId="07EAFCB5" w14:textId="124121FE" w:rsidR="00314768" w:rsidRDefault="0077536C">
      <w:pPr>
        <w:pStyle w:val="TOC2"/>
        <w:tabs>
          <w:tab w:val="right" w:pos="10401"/>
        </w:tabs>
        <w:rPr>
          <w:rFonts w:asciiTheme="minorHAnsi" w:hAnsiTheme="minorHAnsi"/>
          <w:b w:val="0"/>
          <w:noProof/>
        </w:rPr>
      </w:pPr>
      <w:hyperlink w:anchor="_Toc72326828" w:history="1">
        <w:r w:rsidR="00314768" w:rsidRPr="007D0CA6">
          <w:rPr>
            <w:rStyle w:val="Hyperlink"/>
            <w:noProof/>
            <w:lang w:val="en-GB"/>
          </w:rPr>
          <w:t>4.3 Volute Casing Incorporation</w:t>
        </w:r>
        <w:r w:rsidR="00314768">
          <w:rPr>
            <w:noProof/>
            <w:webHidden/>
          </w:rPr>
          <w:tab/>
        </w:r>
        <w:r w:rsidR="00314768">
          <w:rPr>
            <w:noProof/>
            <w:webHidden/>
          </w:rPr>
          <w:fldChar w:fldCharType="begin"/>
        </w:r>
        <w:r w:rsidR="00314768">
          <w:rPr>
            <w:noProof/>
            <w:webHidden/>
          </w:rPr>
          <w:instrText xml:space="preserve"> PAGEREF _Toc72326828 \h </w:instrText>
        </w:r>
        <w:r w:rsidR="00314768">
          <w:rPr>
            <w:noProof/>
            <w:webHidden/>
          </w:rPr>
        </w:r>
        <w:r w:rsidR="00314768">
          <w:rPr>
            <w:noProof/>
            <w:webHidden/>
          </w:rPr>
          <w:fldChar w:fldCharType="separate"/>
        </w:r>
        <w:r w:rsidR="005A1491">
          <w:rPr>
            <w:noProof/>
            <w:webHidden/>
          </w:rPr>
          <w:t>10</w:t>
        </w:r>
        <w:r w:rsidR="00314768">
          <w:rPr>
            <w:noProof/>
            <w:webHidden/>
          </w:rPr>
          <w:fldChar w:fldCharType="end"/>
        </w:r>
      </w:hyperlink>
    </w:p>
    <w:p w14:paraId="5CED7063" w14:textId="1295CEB0" w:rsidR="00314768" w:rsidRDefault="0077536C">
      <w:pPr>
        <w:pStyle w:val="TOC2"/>
        <w:tabs>
          <w:tab w:val="right" w:pos="10401"/>
        </w:tabs>
        <w:rPr>
          <w:rFonts w:asciiTheme="minorHAnsi" w:hAnsiTheme="minorHAnsi"/>
          <w:b w:val="0"/>
          <w:noProof/>
        </w:rPr>
      </w:pPr>
      <w:hyperlink w:anchor="_Toc72326829" w:history="1">
        <w:r w:rsidR="00314768" w:rsidRPr="007D0CA6">
          <w:rPr>
            <w:rStyle w:val="Hyperlink"/>
            <w:noProof/>
          </w:rPr>
          <w:t>4.4 Results</w:t>
        </w:r>
        <w:r w:rsidR="00314768">
          <w:rPr>
            <w:noProof/>
            <w:webHidden/>
          </w:rPr>
          <w:tab/>
        </w:r>
        <w:r w:rsidR="00314768">
          <w:rPr>
            <w:noProof/>
            <w:webHidden/>
          </w:rPr>
          <w:fldChar w:fldCharType="begin"/>
        </w:r>
        <w:r w:rsidR="00314768">
          <w:rPr>
            <w:noProof/>
            <w:webHidden/>
          </w:rPr>
          <w:instrText xml:space="preserve"> PAGEREF _Toc72326829 \h </w:instrText>
        </w:r>
        <w:r w:rsidR="00314768">
          <w:rPr>
            <w:noProof/>
            <w:webHidden/>
          </w:rPr>
        </w:r>
        <w:r w:rsidR="00314768">
          <w:rPr>
            <w:noProof/>
            <w:webHidden/>
          </w:rPr>
          <w:fldChar w:fldCharType="separate"/>
        </w:r>
        <w:r w:rsidR="005A1491">
          <w:rPr>
            <w:noProof/>
            <w:webHidden/>
          </w:rPr>
          <w:t>10</w:t>
        </w:r>
        <w:r w:rsidR="00314768">
          <w:rPr>
            <w:noProof/>
            <w:webHidden/>
          </w:rPr>
          <w:fldChar w:fldCharType="end"/>
        </w:r>
      </w:hyperlink>
    </w:p>
    <w:p w14:paraId="1BFD6E7E" w14:textId="28B2AF39" w:rsidR="00314768" w:rsidRDefault="0077536C">
      <w:pPr>
        <w:pStyle w:val="TOC1"/>
        <w:rPr>
          <w:rFonts w:asciiTheme="minorHAnsi" w:hAnsiTheme="minorHAnsi"/>
          <w:b w:val="0"/>
          <w:noProof/>
          <w:sz w:val="22"/>
        </w:rPr>
      </w:pPr>
      <w:hyperlink w:anchor="_Toc72326830" w:history="1">
        <w:r w:rsidR="00314768" w:rsidRPr="007D0CA6">
          <w:rPr>
            <w:rStyle w:val="Hyperlink"/>
            <w:noProof/>
            <w:lang w:val="en-GB"/>
          </w:rPr>
          <w:t>5 CFD Model</w:t>
        </w:r>
        <w:r w:rsidR="00314768">
          <w:rPr>
            <w:noProof/>
            <w:webHidden/>
          </w:rPr>
          <w:tab/>
        </w:r>
        <w:r w:rsidR="00314768">
          <w:rPr>
            <w:noProof/>
            <w:webHidden/>
          </w:rPr>
          <w:fldChar w:fldCharType="begin"/>
        </w:r>
        <w:r w:rsidR="00314768">
          <w:rPr>
            <w:noProof/>
            <w:webHidden/>
          </w:rPr>
          <w:instrText xml:space="preserve"> PAGEREF _Toc72326830 \h </w:instrText>
        </w:r>
        <w:r w:rsidR="00314768">
          <w:rPr>
            <w:noProof/>
            <w:webHidden/>
          </w:rPr>
        </w:r>
        <w:r w:rsidR="00314768">
          <w:rPr>
            <w:noProof/>
            <w:webHidden/>
          </w:rPr>
          <w:fldChar w:fldCharType="separate"/>
        </w:r>
        <w:r w:rsidR="005A1491">
          <w:rPr>
            <w:noProof/>
            <w:webHidden/>
          </w:rPr>
          <w:t>14</w:t>
        </w:r>
        <w:r w:rsidR="00314768">
          <w:rPr>
            <w:noProof/>
            <w:webHidden/>
          </w:rPr>
          <w:fldChar w:fldCharType="end"/>
        </w:r>
      </w:hyperlink>
    </w:p>
    <w:p w14:paraId="64849A28" w14:textId="0D9CBA49" w:rsidR="00314768" w:rsidRDefault="0077536C">
      <w:pPr>
        <w:pStyle w:val="TOC2"/>
        <w:tabs>
          <w:tab w:val="right" w:pos="10401"/>
        </w:tabs>
        <w:rPr>
          <w:rFonts w:asciiTheme="minorHAnsi" w:hAnsiTheme="minorHAnsi"/>
          <w:b w:val="0"/>
          <w:noProof/>
        </w:rPr>
      </w:pPr>
      <w:hyperlink w:anchor="_Toc72326831" w:history="1">
        <w:r w:rsidR="00314768" w:rsidRPr="007D0CA6">
          <w:rPr>
            <w:rStyle w:val="Hyperlink"/>
            <w:noProof/>
            <w:lang w:val="en-GB"/>
          </w:rPr>
          <w:t>5.1 Background</w:t>
        </w:r>
        <w:r w:rsidR="00314768">
          <w:rPr>
            <w:noProof/>
            <w:webHidden/>
          </w:rPr>
          <w:tab/>
        </w:r>
        <w:r w:rsidR="00314768">
          <w:rPr>
            <w:noProof/>
            <w:webHidden/>
          </w:rPr>
          <w:fldChar w:fldCharType="begin"/>
        </w:r>
        <w:r w:rsidR="00314768">
          <w:rPr>
            <w:noProof/>
            <w:webHidden/>
          </w:rPr>
          <w:instrText xml:space="preserve"> PAGEREF _Toc72326831 \h </w:instrText>
        </w:r>
        <w:r w:rsidR="00314768">
          <w:rPr>
            <w:noProof/>
            <w:webHidden/>
          </w:rPr>
        </w:r>
        <w:r w:rsidR="00314768">
          <w:rPr>
            <w:noProof/>
            <w:webHidden/>
          </w:rPr>
          <w:fldChar w:fldCharType="separate"/>
        </w:r>
        <w:r w:rsidR="005A1491">
          <w:rPr>
            <w:noProof/>
            <w:webHidden/>
          </w:rPr>
          <w:t>14</w:t>
        </w:r>
        <w:r w:rsidR="00314768">
          <w:rPr>
            <w:noProof/>
            <w:webHidden/>
          </w:rPr>
          <w:fldChar w:fldCharType="end"/>
        </w:r>
      </w:hyperlink>
    </w:p>
    <w:p w14:paraId="4E1AEE2F" w14:textId="239A03EF" w:rsidR="00314768" w:rsidRDefault="0077536C">
      <w:pPr>
        <w:pStyle w:val="TOC2"/>
        <w:tabs>
          <w:tab w:val="right" w:pos="10401"/>
        </w:tabs>
        <w:rPr>
          <w:rFonts w:asciiTheme="minorHAnsi" w:hAnsiTheme="minorHAnsi"/>
          <w:b w:val="0"/>
          <w:noProof/>
        </w:rPr>
      </w:pPr>
      <w:hyperlink w:anchor="_Toc72326832" w:history="1">
        <w:r w:rsidR="00314768" w:rsidRPr="007D0CA6">
          <w:rPr>
            <w:rStyle w:val="Hyperlink"/>
            <w:noProof/>
            <w:lang w:val="en-GB"/>
          </w:rPr>
          <w:t>5.2 Goals</w:t>
        </w:r>
        <w:r w:rsidR="00314768">
          <w:rPr>
            <w:noProof/>
            <w:webHidden/>
          </w:rPr>
          <w:tab/>
        </w:r>
        <w:r w:rsidR="00314768">
          <w:rPr>
            <w:noProof/>
            <w:webHidden/>
          </w:rPr>
          <w:fldChar w:fldCharType="begin"/>
        </w:r>
        <w:r w:rsidR="00314768">
          <w:rPr>
            <w:noProof/>
            <w:webHidden/>
          </w:rPr>
          <w:instrText xml:space="preserve"> PAGEREF _Toc72326832 \h </w:instrText>
        </w:r>
        <w:r w:rsidR="00314768">
          <w:rPr>
            <w:noProof/>
            <w:webHidden/>
          </w:rPr>
        </w:r>
        <w:r w:rsidR="00314768">
          <w:rPr>
            <w:noProof/>
            <w:webHidden/>
          </w:rPr>
          <w:fldChar w:fldCharType="separate"/>
        </w:r>
        <w:r w:rsidR="005A1491">
          <w:rPr>
            <w:noProof/>
            <w:webHidden/>
          </w:rPr>
          <w:t>14</w:t>
        </w:r>
        <w:r w:rsidR="00314768">
          <w:rPr>
            <w:noProof/>
            <w:webHidden/>
          </w:rPr>
          <w:fldChar w:fldCharType="end"/>
        </w:r>
      </w:hyperlink>
    </w:p>
    <w:p w14:paraId="7A30725D" w14:textId="19E00C2F" w:rsidR="00314768" w:rsidRDefault="0077536C">
      <w:pPr>
        <w:pStyle w:val="TOC2"/>
        <w:tabs>
          <w:tab w:val="right" w:pos="10401"/>
        </w:tabs>
        <w:rPr>
          <w:rFonts w:asciiTheme="minorHAnsi" w:hAnsiTheme="minorHAnsi"/>
          <w:b w:val="0"/>
          <w:noProof/>
        </w:rPr>
      </w:pPr>
      <w:hyperlink w:anchor="_Toc72326833" w:history="1">
        <w:r w:rsidR="00314768" w:rsidRPr="007D0CA6">
          <w:rPr>
            <w:rStyle w:val="Hyperlink"/>
            <w:noProof/>
          </w:rPr>
          <w:t>5.3 Methodology</w:t>
        </w:r>
        <w:r w:rsidR="00314768">
          <w:rPr>
            <w:noProof/>
            <w:webHidden/>
          </w:rPr>
          <w:tab/>
        </w:r>
        <w:r w:rsidR="00314768">
          <w:rPr>
            <w:noProof/>
            <w:webHidden/>
          </w:rPr>
          <w:fldChar w:fldCharType="begin"/>
        </w:r>
        <w:r w:rsidR="00314768">
          <w:rPr>
            <w:noProof/>
            <w:webHidden/>
          </w:rPr>
          <w:instrText xml:space="preserve"> PAGEREF _Toc72326833 \h </w:instrText>
        </w:r>
        <w:r w:rsidR="00314768">
          <w:rPr>
            <w:noProof/>
            <w:webHidden/>
          </w:rPr>
        </w:r>
        <w:r w:rsidR="00314768">
          <w:rPr>
            <w:noProof/>
            <w:webHidden/>
          </w:rPr>
          <w:fldChar w:fldCharType="separate"/>
        </w:r>
        <w:r w:rsidR="005A1491">
          <w:rPr>
            <w:noProof/>
            <w:webHidden/>
          </w:rPr>
          <w:t>14</w:t>
        </w:r>
        <w:r w:rsidR="00314768">
          <w:rPr>
            <w:noProof/>
            <w:webHidden/>
          </w:rPr>
          <w:fldChar w:fldCharType="end"/>
        </w:r>
      </w:hyperlink>
    </w:p>
    <w:p w14:paraId="2FA04C34" w14:textId="0DDFBE0B" w:rsidR="00314768" w:rsidRDefault="0077536C">
      <w:pPr>
        <w:pStyle w:val="TOC3"/>
        <w:tabs>
          <w:tab w:val="right" w:pos="10401"/>
        </w:tabs>
        <w:rPr>
          <w:rFonts w:asciiTheme="minorHAnsi" w:hAnsiTheme="minorHAnsi"/>
          <w:noProof/>
        </w:rPr>
      </w:pPr>
      <w:hyperlink w:anchor="_Toc72326834" w:history="1">
        <w:r w:rsidR="00314768" w:rsidRPr="007D0CA6">
          <w:rPr>
            <w:rStyle w:val="Hyperlink"/>
            <w:noProof/>
            <w:lang w:val="en-GB"/>
          </w:rPr>
          <w:t>5.3.1 Pre-processing</w:t>
        </w:r>
        <w:r w:rsidR="00314768">
          <w:rPr>
            <w:noProof/>
            <w:webHidden/>
          </w:rPr>
          <w:tab/>
        </w:r>
        <w:r w:rsidR="00314768">
          <w:rPr>
            <w:noProof/>
            <w:webHidden/>
          </w:rPr>
          <w:fldChar w:fldCharType="begin"/>
        </w:r>
        <w:r w:rsidR="00314768">
          <w:rPr>
            <w:noProof/>
            <w:webHidden/>
          </w:rPr>
          <w:instrText xml:space="preserve"> PAGEREF _Toc72326834 \h </w:instrText>
        </w:r>
        <w:r w:rsidR="00314768">
          <w:rPr>
            <w:noProof/>
            <w:webHidden/>
          </w:rPr>
        </w:r>
        <w:r w:rsidR="00314768">
          <w:rPr>
            <w:noProof/>
            <w:webHidden/>
          </w:rPr>
          <w:fldChar w:fldCharType="separate"/>
        </w:r>
        <w:r w:rsidR="005A1491">
          <w:rPr>
            <w:noProof/>
            <w:webHidden/>
          </w:rPr>
          <w:t>14</w:t>
        </w:r>
        <w:r w:rsidR="00314768">
          <w:rPr>
            <w:noProof/>
            <w:webHidden/>
          </w:rPr>
          <w:fldChar w:fldCharType="end"/>
        </w:r>
      </w:hyperlink>
    </w:p>
    <w:p w14:paraId="33982874" w14:textId="682F8319" w:rsidR="00314768" w:rsidRDefault="0077536C">
      <w:pPr>
        <w:pStyle w:val="TOC3"/>
        <w:tabs>
          <w:tab w:val="right" w:pos="10401"/>
        </w:tabs>
        <w:rPr>
          <w:rFonts w:asciiTheme="minorHAnsi" w:hAnsiTheme="minorHAnsi"/>
          <w:noProof/>
        </w:rPr>
      </w:pPr>
      <w:hyperlink w:anchor="_Toc72326835" w:history="1">
        <w:r w:rsidR="00314768" w:rsidRPr="007D0CA6">
          <w:rPr>
            <w:rStyle w:val="Hyperlink"/>
            <w:noProof/>
          </w:rPr>
          <w:t>5.3.2 Mesh</w:t>
        </w:r>
        <w:r w:rsidR="00314768">
          <w:rPr>
            <w:noProof/>
            <w:webHidden/>
          </w:rPr>
          <w:tab/>
        </w:r>
        <w:r w:rsidR="00314768">
          <w:rPr>
            <w:noProof/>
            <w:webHidden/>
          </w:rPr>
          <w:fldChar w:fldCharType="begin"/>
        </w:r>
        <w:r w:rsidR="00314768">
          <w:rPr>
            <w:noProof/>
            <w:webHidden/>
          </w:rPr>
          <w:instrText xml:space="preserve"> PAGEREF _Toc72326835 \h </w:instrText>
        </w:r>
        <w:r w:rsidR="00314768">
          <w:rPr>
            <w:noProof/>
            <w:webHidden/>
          </w:rPr>
        </w:r>
        <w:r w:rsidR="00314768">
          <w:rPr>
            <w:noProof/>
            <w:webHidden/>
          </w:rPr>
          <w:fldChar w:fldCharType="separate"/>
        </w:r>
        <w:r w:rsidR="005A1491">
          <w:rPr>
            <w:noProof/>
            <w:webHidden/>
          </w:rPr>
          <w:t>15</w:t>
        </w:r>
        <w:r w:rsidR="00314768">
          <w:rPr>
            <w:noProof/>
            <w:webHidden/>
          </w:rPr>
          <w:fldChar w:fldCharType="end"/>
        </w:r>
      </w:hyperlink>
    </w:p>
    <w:p w14:paraId="6F54C181" w14:textId="0935EF96" w:rsidR="00314768" w:rsidRDefault="0077536C">
      <w:pPr>
        <w:pStyle w:val="TOC3"/>
        <w:tabs>
          <w:tab w:val="right" w:pos="10401"/>
        </w:tabs>
        <w:rPr>
          <w:rFonts w:asciiTheme="minorHAnsi" w:hAnsiTheme="minorHAnsi"/>
          <w:noProof/>
        </w:rPr>
      </w:pPr>
      <w:hyperlink w:anchor="_Toc72326836" w:history="1">
        <w:r w:rsidR="00314768" w:rsidRPr="007D0CA6">
          <w:rPr>
            <w:rStyle w:val="Hyperlink"/>
            <w:noProof/>
          </w:rPr>
          <w:t>5.3.3 Mesh convergence methodology</w:t>
        </w:r>
        <w:r w:rsidR="00314768">
          <w:rPr>
            <w:noProof/>
            <w:webHidden/>
          </w:rPr>
          <w:tab/>
        </w:r>
        <w:r w:rsidR="00314768">
          <w:rPr>
            <w:noProof/>
            <w:webHidden/>
          </w:rPr>
          <w:fldChar w:fldCharType="begin"/>
        </w:r>
        <w:r w:rsidR="00314768">
          <w:rPr>
            <w:noProof/>
            <w:webHidden/>
          </w:rPr>
          <w:instrText xml:space="preserve"> PAGEREF _Toc72326836 \h </w:instrText>
        </w:r>
        <w:r w:rsidR="00314768">
          <w:rPr>
            <w:noProof/>
            <w:webHidden/>
          </w:rPr>
        </w:r>
        <w:r w:rsidR="00314768">
          <w:rPr>
            <w:noProof/>
            <w:webHidden/>
          </w:rPr>
          <w:fldChar w:fldCharType="separate"/>
        </w:r>
        <w:r w:rsidR="005A1491">
          <w:rPr>
            <w:noProof/>
            <w:webHidden/>
          </w:rPr>
          <w:t>15</w:t>
        </w:r>
        <w:r w:rsidR="00314768">
          <w:rPr>
            <w:noProof/>
            <w:webHidden/>
          </w:rPr>
          <w:fldChar w:fldCharType="end"/>
        </w:r>
      </w:hyperlink>
    </w:p>
    <w:p w14:paraId="21906A20" w14:textId="0C22C1E5" w:rsidR="00314768" w:rsidRDefault="0077536C">
      <w:pPr>
        <w:pStyle w:val="TOC3"/>
        <w:tabs>
          <w:tab w:val="right" w:pos="10401"/>
        </w:tabs>
        <w:rPr>
          <w:rFonts w:asciiTheme="minorHAnsi" w:hAnsiTheme="minorHAnsi"/>
          <w:noProof/>
        </w:rPr>
      </w:pPr>
      <w:hyperlink w:anchor="_Toc72326837" w:history="1">
        <w:r w:rsidR="00314768" w:rsidRPr="007D0CA6">
          <w:rPr>
            <w:rStyle w:val="Hyperlink"/>
            <w:noProof/>
          </w:rPr>
          <w:t>5.3.4 Outer volute casing mesh</w:t>
        </w:r>
        <w:r w:rsidR="00314768">
          <w:rPr>
            <w:noProof/>
            <w:webHidden/>
          </w:rPr>
          <w:tab/>
        </w:r>
        <w:r w:rsidR="00314768">
          <w:rPr>
            <w:noProof/>
            <w:webHidden/>
          </w:rPr>
          <w:fldChar w:fldCharType="begin"/>
        </w:r>
        <w:r w:rsidR="00314768">
          <w:rPr>
            <w:noProof/>
            <w:webHidden/>
          </w:rPr>
          <w:instrText xml:space="preserve"> PAGEREF _Toc72326837 \h </w:instrText>
        </w:r>
        <w:r w:rsidR="00314768">
          <w:rPr>
            <w:noProof/>
            <w:webHidden/>
          </w:rPr>
        </w:r>
        <w:r w:rsidR="00314768">
          <w:rPr>
            <w:noProof/>
            <w:webHidden/>
          </w:rPr>
          <w:fldChar w:fldCharType="separate"/>
        </w:r>
        <w:r w:rsidR="005A1491">
          <w:rPr>
            <w:noProof/>
            <w:webHidden/>
          </w:rPr>
          <w:t>15</w:t>
        </w:r>
        <w:r w:rsidR="00314768">
          <w:rPr>
            <w:noProof/>
            <w:webHidden/>
          </w:rPr>
          <w:fldChar w:fldCharType="end"/>
        </w:r>
      </w:hyperlink>
    </w:p>
    <w:p w14:paraId="3C4415A2" w14:textId="242C33B6" w:rsidR="00314768" w:rsidRDefault="0077536C">
      <w:pPr>
        <w:pStyle w:val="TOC3"/>
        <w:tabs>
          <w:tab w:val="right" w:pos="10401"/>
        </w:tabs>
        <w:rPr>
          <w:rFonts w:asciiTheme="minorHAnsi" w:hAnsiTheme="minorHAnsi"/>
          <w:noProof/>
        </w:rPr>
      </w:pPr>
      <w:hyperlink w:anchor="_Toc72326838" w:history="1">
        <w:r w:rsidR="00314768" w:rsidRPr="007D0CA6">
          <w:rPr>
            <w:rStyle w:val="Hyperlink"/>
            <w:noProof/>
          </w:rPr>
          <w:t>5.3.5 Inner disc region (inter-disc) mesh</w:t>
        </w:r>
        <w:r w:rsidR="00314768">
          <w:rPr>
            <w:noProof/>
            <w:webHidden/>
          </w:rPr>
          <w:tab/>
        </w:r>
        <w:r w:rsidR="00314768">
          <w:rPr>
            <w:noProof/>
            <w:webHidden/>
          </w:rPr>
          <w:fldChar w:fldCharType="begin"/>
        </w:r>
        <w:r w:rsidR="00314768">
          <w:rPr>
            <w:noProof/>
            <w:webHidden/>
          </w:rPr>
          <w:instrText xml:space="preserve"> PAGEREF _Toc72326838 \h </w:instrText>
        </w:r>
        <w:r w:rsidR="00314768">
          <w:rPr>
            <w:noProof/>
            <w:webHidden/>
          </w:rPr>
        </w:r>
        <w:r w:rsidR="00314768">
          <w:rPr>
            <w:noProof/>
            <w:webHidden/>
          </w:rPr>
          <w:fldChar w:fldCharType="separate"/>
        </w:r>
        <w:r w:rsidR="005A1491">
          <w:rPr>
            <w:noProof/>
            <w:webHidden/>
          </w:rPr>
          <w:t>15</w:t>
        </w:r>
        <w:r w:rsidR="00314768">
          <w:rPr>
            <w:noProof/>
            <w:webHidden/>
          </w:rPr>
          <w:fldChar w:fldCharType="end"/>
        </w:r>
      </w:hyperlink>
    </w:p>
    <w:p w14:paraId="1AFEB0AF" w14:textId="7D61943B" w:rsidR="00314768" w:rsidRDefault="0077536C">
      <w:pPr>
        <w:pStyle w:val="TOC3"/>
        <w:tabs>
          <w:tab w:val="right" w:pos="10401"/>
        </w:tabs>
        <w:rPr>
          <w:rFonts w:asciiTheme="minorHAnsi" w:hAnsiTheme="minorHAnsi"/>
          <w:noProof/>
        </w:rPr>
      </w:pPr>
      <w:hyperlink w:anchor="_Toc72326839" w:history="1">
        <w:r w:rsidR="00314768" w:rsidRPr="007D0CA6">
          <w:rPr>
            <w:rStyle w:val="Hyperlink"/>
            <w:noProof/>
          </w:rPr>
          <w:t>5.3.6 Processing</w:t>
        </w:r>
        <w:r w:rsidR="00314768">
          <w:rPr>
            <w:noProof/>
            <w:webHidden/>
          </w:rPr>
          <w:tab/>
        </w:r>
        <w:r w:rsidR="00314768">
          <w:rPr>
            <w:noProof/>
            <w:webHidden/>
          </w:rPr>
          <w:fldChar w:fldCharType="begin"/>
        </w:r>
        <w:r w:rsidR="00314768">
          <w:rPr>
            <w:noProof/>
            <w:webHidden/>
          </w:rPr>
          <w:instrText xml:space="preserve"> PAGEREF _Toc72326839 \h </w:instrText>
        </w:r>
        <w:r w:rsidR="00314768">
          <w:rPr>
            <w:noProof/>
            <w:webHidden/>
          </w:rPr>
        </w:r>
        <w:r w:rsidR="00314768">
          <w:rPr>
            <w:noProof/>
            <w:webHidden/>
          </w:rPr>
          <w:fldChar w:fldCharType="separate"/>
        </w:r>
        <w:r w:rsidR="005A1491">
          <w:rPr>
            <w:noProof/>
            <w:webHidden/>
          </w:rPr>
          <w:t>16</w:t>
        </w:r>
        <w:r w:rsidR="00314768">
          <w:rPr>
            <w:noProof/>
            <w:webHidden/>
          </w:rPr>
          <w:fldChar w:fldCharType="end"/>
        </w:r>
      </w:hyperlink>
    </w:p>
    <w:p w14:paraId="37CCF255" w14:textId="1891C5F2" w:rsidR="00314768" w:rsidRDefault="0077536C">
      <w:pPr>
        <w:pStyle w:val="TOC3"/>
        <w:tabs>
          <w:tab w:val="right" w:pos="10401"/>
        </w:tabs>
        <w:rPr>
          <w:rFonts w:asciiTheme="minorHAnsi" w:hAnsiTheme="minorHAnsi"/>
          <w:noProof/>
        </w:rPr>
      </w:pPr>
      <w:hyperlink w:anchor="_Toc72326840" w:history="1">
        <w:r w:rsidR="00314768" w:rsidRPr="007D0CA6">
          <w:rPr>
            <w:rStyle w:val="Hyperlink"/>
            <w:noProof/>
          </w:rPr>
          <w:t>5.3.7 Solution parameters and boundary conditions</w:t>
        </w:r>
        <w:r w:rsidR="00314768">
          <w:rPr>
            <w:noProof/>
            <w:webHidden/>
          </w:rPr>
          <w:tab/>
        </w:r>
        <w:r w:rsidR="00314768">
          <w:rPr>
            <w:noProof/>
            <w:webHidden/>
          </w:rPr>
          <w:fldChar w:fldCharType="begin"/>
        </w:r>
        <w:r w:rsidR="00314768">
          <w:rPr>
            <w:noProof/>
            <w:webHidden/>
          </w:rPr>
          <w:instrText xml:space="preserve"> PAGEREF _Toc72326840 \h </w:instrText>
        </w:r>
        <w:r w:rsidR="00314768">
          <w:rPr>
            <w:noProof/>
            <w:webHidden/>
          </w:rPr>
        </w:r>
        <w:r w:rsidR="00314768">
          <w:rPr>
            <w:noProof/>
            <w:webHidden/>
          </w:rPr>
          <w:fldChar w:fldCharType="separate"/>
        </w:r>
        <w:r w:rsidR="005A1491">
          <w:rPr>
            <w:noProof/>
            <w:webHidden/>
          </w:rPr>
          <w:t>16</w:t>
        </w:r>
        <w:r w:rsidR="00314768">
          <w:rPr>
            <w:noProof/>
            <w:webHidden/>
          </w:rPr>
          <w:fldChar w:fldCharType="end"/>
        </w:r>
      </w:hyperlink>
    </w:p>
    <w:p w14:paraId="4C7968AA" w14:textId="2762743F" w:rsidR="00314768" w:rsidRDefault="0077536C">
      <w:pPr>
        <w:pStyle w:val="TOC2"/>
        <w:tabs>
          <w:tab w:val="right" w:pos="10401"/>
        </w:tabs>
        <w:rPr>
          <w:rFonts w:asciiTheme="minorHAnsi" w:hAnsiTheme="minorHAnsi"/>
          <w:b w:val="0"/>
          <w:noProof/>
        </w:rPr>
      </w:pPr>
      <w:hyperlink w:anchor="_Toc72326841" w:history="1">
        <w:r w:rsidR="00314768" w:rsidRPr="007D0CA6">
          <w:rPr>
            <w:rStyle w:val="Hyperlink"/>
            <w:noProof/>
          </w:rPr>
          <w:t>5.4 Results</w:t>
        </w:r>
        <w:r w:rsidR="00314768">
          <w:rPr>
            <w:noProof/>
            <w:webHidden/>
          </w:rPr>
          <w:tab/>
        </w:r>
        <w:r w:rsidR="00314768">
          <w:rPr>
            <w:noProof/>
            <w:webHidden/>
          </w:rPr>
          <w:fldChar w:fldCharType="begin"/>
        </w:r>
        <w:r w:rsidR="00314768">
          <w:rPr>
            <w:noProof/>
            <w:webHidden/>
          </w:rPr>
          <w:instrText xml:space="preserve"> PAGEREF _Toc72326841 \h </w:instrText>
        </w:r>
        <w:r w:rsidR="00314768">
          <w:rPr>
            <w:noProof/>
            <w:webHidden/>
          </w:rPr>
        </w:r>
        <w:r w:rsidR="00314768">
          <w:rPr>
            <w:noProof/>
            <w:webHidden/>
          </w:rPr>
          <w:fldChar w:fldCharType="separate"/>
        </w:r>
        <w:r w:rsidR="005A1491">
          <w:rPr>
            <w:noProof/>
            <w:webHidden/>
          </w:rPr>
          <w:t>16</w:t>
        </w:r>
        <w:r w:rsidR="00314768">
          <w:rPr>
            <w:noProof/>
            <w:webHidden/>
          </w:rPr>
          <w:fldChar w:fldCharType="end"/>
        </w:r>
      </w:hyperlink>
    </w:p>
    <w:p w14:paraId="68B12E07" w14:textId="68E6CA79" w:rsidR="00314768" w:rsidRDefault="0077536C">
      <w:pPr>
        <w:pStyle w:val="TOC3"/>
        <w:tabs>
          <w:tab w:val="right" w:pos="10401"/>
        </w:tabs>
        <w:rPr>
          <w:rFonts w:asciiTheme="minorHAnsi" w:hAnsiTheme="minorHAnsi"/>
          <w:noProof/>
        </w:rPr>
      </w:pPr>
      <w:hyperlink w:anchor="_Toc72326842" w:history="1">
        <w:r w:rsidR="00314768" w:rsidRPr="007D0CA6">
          <w:rPr>
            <w:rStyle w:val="Hyperlink"/>
            <w:noProof/>
          </w:rPr>
          <w:t>5.4.1 Mesh convergence analysis</w:t>
        </w:r>
        <w:r w:rsidR="00314768">
          <w:rPr>
            <w:noProof/>
            <w:webHidden/>
          </w:rPr>
          <w:tab/>
        </w:r>
        <w:r w:rsidR="00314768">
          <w:rPr>
            <w:noProof/>
            <w:webHidden/>
          </w:rPr>
          <w:fldChar w:fldCharType="begin"/>
        </w:r>
        <w:r w:rsidR="00314768">
          <w:rPr>
            <w:noProof/>
            <w:webHidden/>
          </w:rPr>
          <w:instrText xml:space="preserve"> PAGEREF _Toc72326842 \h </w:instrText>
        </w:r>
        <w:r w:rsidR="00314768">
          <w:rPr>
            <w:noProof/>
            <w:webHidden/>
          </w:rPr>
        </w:r>
        <w:r w:rsidR="00314768">
          <w:rPr>
            <w:noProof/>
            <w:webHidden/>
          </w:rPr>
          <w:fldChar w:fldCharType="separate"/>
        </w:r>
        <w:r w:rsidR="005A1491">
          <w:rPr>
            <w:noProof/>
            <w:webHidden/>
          </w:rPr>
          <w:t>16</w:t>
        </w:r>
        <w:r w:rsidR="00314768">
          <w:rPr>
            <w:noProof/>
            <w:webHidden/>
          </w:rPr>
          <w:fldChar w:fldCharType="end"/>
        </w:r>
      </w:hyperlink>
    </w:p>
    <w:p w14:paraId="703FAE70" w14:textId="08E4E02B" w:rsidR="00314768" w:rsidRDefault="0077536C">
      <w:pPr>
        <w:pStyle w:val="TOC3"/>
        <w:tabs>
          <w:tab w:val="right" w:pos="10401"/>
        </w:tabs>
        <w:rPr>
          <w:rFonts w:asciiTheme="minorHAnsi" w:hAnsiTheme="minorHAnsi"/>
          <w:noProof/>
        </w:rPr>
      </w:pPr>
      <w:hyperlink w:anchor="_Toc72326843" w:history="1">
        <w:r w:rsidR="00314768" w:rsidRPr="007D0CA6">
          <w:rPr>
            <w:rStyle w:val="Hyperlink"/>
            <w:bCs/>
            <w:noProof/>
            <w:lang w:val="en-GB"/>
          </w:rPr>
          <w:t>5.4.2 Performance</w:t>
        </w:r>
        <w:r w:rsidR="00314768" w:rsidRPr="007D0CA6">
          <w:rPr>
            <w:rStyle w:val="Hyperlink"/>
            <w:noProof/>
            <w:lang w:val="en-GB"/>
          </w:rPr>
          <w:t xml:space="preserve"> evaluation using CFD</w:t>
        </w:r>
        <w:r w:rsidR="00314768">
          <w:rPr>
            <w:noProof/>
            <w:webHidden/>
          </w:rPr>
          <w:tab/>
        </w:r>
        <w:r w:rsidR="00314768">
          <w:rPr>
            <w:noProof/>
            <w:webHidden/>
          </w:rPr>
          <w:fldChar w:fldCharType="begin"/>
        </w:r>
        <w:r w:rsidR="00314768">
          <w:rPr>
            <w:noProof/>
            <w:webHidden/>
          </w:rPr>
          <w:instrText xml:space="preserve"> PAGEREF _Toc72326843 \h </w:instrText>
        </w:r>
        <w:r w:rsidR="00314768">
          <w:rPr>
            <w:noProof/>
            <w:webHidden/>
          </w:rPr>
        </w:r>
        <w:r w:rsidR="00314768">
          <w:rPr>
            <w:noProof/>
            <w:webHidden/>
          </w:rPr>
          <w:fldChar w:fldCharType="separate"/>
        </w:r>
        <w:r w:rsidR="005A1491">
          <w:rPr>
            <w:noProof/>
            <w:webHidden/>
          </w:rPr>
          <w:t>17</w:t>
        </w:r>
        <w:r w:rsidR="00314768">
          <w:rPr>
            <w:noProof/>
            <w:webHidden/>
          </w:rPr>
          <w:fldChar w:fldCharType="end"/>
        </w:r>
      </w:hyperlink>
    </w:p>
    <w:p w14:paraId="5613EE1B" w14:textId="5D2F6668" w:rsidR="00314768" w:rsidRDefault="0077536C">
      <w:pPr>
        <w:pStyle w:val="TOC3"/>
        <w:tabs>
          <w:tab w:val="right" w:pos="10401"/>
        </w:tabs>
        <w:rPr>
          <w:rFonts w:asciiTheme="minorHAnsi" w:hAnsiTheme="minorHAnsi"/>
          <w:noProof/>
        </w:rPr>
      </w:pPr>
      <w:hyperlink w:anchor="_Toc72326844" w:history="1">
        <w:r w:rsidR="00314768" w:rsidRPr="007D0CA6">
          <w:rPr>
            <w:rStyle w:val="Hyperlink"/>
            <w:noProof/>
          </w:rPr>
          <w:t>5.4.3 Flow characteristics at the inter-disc region</w:t>
        </w:r>
        <w:r w:rsidR="00314768">
          <w:rPr>
            <w:noProof/>
            <w:webHidden/>
          </w:rPr>
          <w:tab/>
        </w:r>
        <w:r w:rsidR="00314768">
          <w:rPr>
            <w:noProof/>
            <w:webHidden/>
          </w:rPr>
          <w:fldChar w:fldCharType="begin"/>
        </w:r>
        <w:r w:rsidR="00314768">
          <w:rPr>
            <w:noProof/>
            <w:webHidden/>
          </w:rPr>
          <w:instrText xml:space="preserve"> PAGEREF _Toc72326844 \h </w:instrText>
        </w:r>
        <w:r w:rsidR="00314768">
          <w:rPr>
            <w:noProof/>
            <w:webHidden/>
          </w:rPr>
        </w:r>
        <w:r w:rsidR="00314768">
          <w:rPr>
            <w:noProof/>
            <w:webHidden/>
          </w:rPr>
          <w:fldChar w:fldCharType="separate"/>
        </w:r>
        <w:r w:rsidR="005A1491">
          <w:rPr>
            <w:noProof/>
            <w:webHidden/>
          </w:rPr>
          <w:t>18</w:t>
        </w:r>
        <w:r w:rsidR="00314768">
          <w:rPr>
            <w:noProof/>
            <w:webHidden/>
          </w:rPr>
          <w:fldChar w:fldCharType="end"/>
        </w:r>
      </w:hyperlink>
    </w:p>
    <w:p w14:paraId="55A25F8B" w14:textId="746315C9" w:rsidR="00314768" w:rsidRDefault="0077536C">
      <w:pPr>
        <w:pStyle w:val="TOC1"/>
        <w:rPr>
          <w:rFonts w:asciiTheme="minorHAnsi" w:hAnsiTheme="minorHAnsi"/>
          <w:b w:val="0"/>
          <w:noProof/>
          <w:sz w:val="22"/>
        </w:rPr>
      </w:pPr>
      <w:hyperlink w:anchor="_Toc72326845" w:history="1">
        <w:r w:rsidR="00314768" w:rsidRPr="007D0CA6">
          <w:rPr>
            <w:rStyle w:val="Hyperlink"/>
            <w:rFonts w:cs="Helvetica"/>
            <w:noProof/>
            <w:lang w:val="en-GB"/>
          </w:rPr>
          <w:t>6 Final Design Description</w:t>
        </w:r>
        <w:r w:rsidR="00314768" w:rsidRPr="007D0CA6">
          <w:rPr>
            <w:rStyle w:val="Hyperlink"/>
            <w:rFonts w:cs="Helvetica"/>
            <w:noProof/>
          </w:rPr>
          <w:t xml:space="preserve"> and Component Selection</w:t>
        </w:r>
        <w:r w:rsidR="00314768">
          <w:rPr>
            <w:noProof/>
            <w:webHidden/>
          </w:rPr>
          <w:tab/>
        </w:r>
        <w:r w:rsidR="00314768">
          <w:rPr>
            <w:noProof/>
            <w:webHidden/>
          </w:rPr>
          <w:fldChar w:fldCharType="begin"/>
        </w:r>
        <w:r w:rsidR="00314768">
          <w:rPr>
            <w:noProof/>
            <w:webHidden/>
          </w:rPr>
          <w:instrText xml:space="preserve"> PAGEREF _Toc72326845 \h </w:instrText>
        </w:r>
        <w:r w:rsidR="00314768">
          <w:rPr>
            <w:noProof/>
            <w:webHidden/>
          </w:rPr>
        </w:r>
        <w:r w:rsidR="00314768">
          <w:rPr>
            <w:noProof/>
            <w:webHidden/>
          </w:rPr>
          <w:fldChar w:fldCharType="separate"/>
        </w:r>
        <w:r w:rsidR="005A1491">
          <w:rPr>
            <w:noProof/>
            <w:webHidden/>
          </w:rPr>
          <w:t>20</w:t>
        </w:r>
        <w:r w:rsidR="00314768">
          <w:rPr>
            <w:noProof/>
            <w:webHidden/>
          </w:rPr>
          <w:fldChar w:fldCharType="end"/>
        </w:r>
      </w:hyperlink>
    </w:p>
    <w:p w14:paraId="51383A40" w14:textId="134A2098" w:rsidR="00314768" w:rsidRDefault="0077536C">
      <w:pPr>
        <w:pStyle w:val="TOC2"/>
        <w:tabs>
          <w:tab w:val="right" w:pos="10401"/>
        </w:tabs>
        <w:rPr>
          <w:rFonts w:asciiTheme="minorHAnsi" w:hAnsiTheme="minorHAnsi"/>
          <w:b w:val="0"/>
          <w:noProof/>
        </w:rPr>
      </w:pPr>
      <w:hyperlink w:anchor="_Toc72326846" w:history="1">
        <w:r w:rsidR="00314768" w:rsidRPr="007D0CA6">
          <w:rPr>
            <w:rStyle w:val="Hyperlink"/>
            <w:noProof/>
          </w:rPr>
          <w:t>6.1 Inlet</w:t>
        </w:r>
        <w:r w:rsidR="00314768">
          <w:rPr>
            <w:noProof/>
            <w:webHidden/>
          </w:rPr>
          <w:tab/>
        </w:r>
        <w:r w:rsidR="00314768">
          <w:rPr>
            <w:noProof/>
            <w:webHidden/>
          </w:rPr>
          <w:fldChar w:fldCharType="begin"/>
        </w:r>
        <w:r w:rsidR="00314768">
          <w:rPr>
            <w:noProof/>
            <w:webHidden/>
          </w:rPr>
          <w:instrText xml:space="preserve"> PAGEREF _Toc72326846 \h </w:instrText>
        </w:r>
        <w:r w:rsidR="00314768">
          <w:rPr>
            <w:noProof/>
            <w:webHidden/>
          </w:rPr>
        </w:r>
        <w:r w:rsidR="00314768">
          <w:rPr>
            <w:noProof/>
            <w:webHidden/>
          </w:rPr>
          <w:fldChar w:fldCharType="separate"/>
        </w:r>
        <w:r w:rsidR="005A1491">
          <w:rPr>
            <w:noProof/>
            <w:webHidden/>
          </w:rPr>
          <w:t>21</w:t>
        </w:r>
        <w:r w:rsidR="00314768">
          <w:rPr>
            <w:noProof/>
            <w:webHidden/>
          </w:rPr>
          <w:fldChar w:fldCharType="end"/>
        </w:r>
      </w:hyperlink>
    </w:p>
    <w:p w14:paraId="751F9285" w14:textId="7D77E81D" w:rsidR="00314768" w:rsidRDefault="0077536C">
      <w:pPr>
        <w:pStyle w:val="TOC2"/>
        <w:tabs>
          <w:tab w:val="right" w:pos="10401"/>
        </w:tabs>
        <w:rPr>
          <w:rFonts w:asciiTheme="minorHAnsi" w:hAnsiTheme="minorHAnsi"/>
          <w:b w:val="0"/>
          <w:noProof/>
        </w:rPr>
      </w:pPr>
      <w:hyperlink w:anchor="_Toc72326847" w:history="1">
        <w:r w:rsidR="00314768" w:rsidRPr="007D0CA6">
          <w:rPr>
            <w:rStyle w:val="Hyperlink"/>
            <w:noProof/>
          </w:rPr>
          <w:t>6.2 Casing and Volute Channel</w:t>
        </w:r>
        <w:r w:rsidR="00314768">
          <w:rPr>
            <w:noProof/>
            <w:webHidden/>
          </w:rPr>
          <w:tab/>
        </w:r>
        <w:r w:rsidR="00314768">
          <w:rPr>
            <w:noProof/>
            <w:webHidden/>
          </w:rPr>
          <w:fldChar w:fldCharType="begin"/>
        </w:r>
        <w:r w:rsidR="00314768">
          <w:rPr>
            <w:noProof/>
            <w:webHidden/>
          </w:rPr>
          <w:instrText xml:space="preserve"> PAGEREF _Toc72326847 \h </w:instrText>
        </w:r>
        <w:r w:rsidR="00314768">
          <w:rPr>
            <w:noProof/>
            <w:webHidden/>
          </w:rPr>
        </w:r>
        <w:r w:rsidR="00314768">
          <w:rPr>
            <w:noProof/>
            <w:webHidden/>
          </w:rPr>
          <w:fldChar w:fldCharType="separate"/>
        </w:r>
        <w:r w:rsidR="005A1491">
          <w:rPr>
            <w:noProof/>
            <w:webHidden/>
          </w:rPr>
          <w:t>21</w:t>
        </w:r>
        <w:r w:rsidR="00314768">
          <w:rPr>
            <w:noProof/>
            <w:webHidden/>
          </w:rPr>
          <w:fldChar w:fldCharType="end"/>
        </w:r>
      </w:hyperlink>
    </w:p>
    <w:p w14:paraId="57450063" w14:textId="22894024" w:rsidR="00314768" w:rsidRDefault="0077536C">
      <w:pPr>
        <w:pStyle w:val="TOC2"/>
        <w:tabs>
          <w:tab w:val="right" w:pos="10401"/>
        </w:tabs>
        <w:rPr>
          <w:rFonts w:asciiTheme="minorHAnsi" w:hAnsiTheme="minorHAnsi"/>
          <w:b w:val="0"/>
          <w:noProof/>
        </w:rPr>
      </w:pPr>
      <w:hyperlink w:anchor="_Toc72326848" w:history="1">
        <w:r w:rsidR="00314768" w:rsidRPr="007D0CA6">
          <w:rPr>
            <w:rStyle w:val="Hyperlink"/>
            <w:noProof/>
            <w:lang w:val="en-GB"/>
          </w:rPr>
          <w:t>6.3 Disc Inlet</w:t>
        </w:r>
        <w:r w:rsidR="00314768" w:rsidRPr="007D0CA6">
          <w:rPr>
            <w:rStyle w:val="Hyperlink"/>
            <w:noProof/>
          </w:rPr>
          <w:t xml:space="preserve"> (Taper)</w:t>
        </w:r>
        <w:r w:rsidR="00314768">
          <w:rPr>
            <w:noProof/>
            <w:webHidden/>
          </w:rPr>
          <w:tab/>
        </w:r>
        <w:r w:rsidR="00314768">
          <w:rPr>
            <w:noProof/>
            <w:webHidden/>
          </w:rPr>
          <w:fldChar w:fldCharType="begin"/>
        </w:r>
        <w:r w:rsidR="00314768">
          <w:rPr>
            <w:noProof/>
            <w:webHidden/>
          </w:rPr>
          <w:instrText xml:space="preserve"> PAGEREF _Toc72326848 \h </w:instrText>
        </w:r>
        <w:r w:rsidR="00314768">
          <w:rPr>
            <w:noProof/>
            <w:webHidden/>
          </w:rPr>
        </w:r>
        <w:r w:rsidR="00314768">
          <w:rPr>
            <w:noProof/>
            <w:webHidden/>
          </w:rPr>
          <w:fldChar w:fldCharType="separate"/>
        </w:r>
        <w:r w:rsidR="005A1491">
          <w:rPr>
            <w:noProof/>
            <w:webHidden/>
          </w:rPr>
          <w:t>22</w:t>
        </w:r>
        <w:r w:rsidR="00314768">
          <w:rPr>
            <w:noProof/>
            <w:webHidden/>
          </w:rPr>
          <w:fldChar w:fldCharType="end"/>
        </w:r>
      </w:hyperlink>
    </w:p>
    <w:p w14:paraId="0D2CAA6A" w14:textId="52C68B91" w:rsidR="00314768" w:rsidRDefault="0077536C">
      <w:pPr>
        <w:pStyle w:val="TOC2"/>
        <w:tabs>
          <w:tab w:val="right" w:pos="10401"/>
        </w:tabs>
        <w:rPr>
          <w:rFonts w:asciiTheme="minorHAnsi" w:hAnsiTheme="minorHAnsi"/>
          <w:b w:val="0"/>
          <w:noProof/>
        </w:rPr>
      </w:pPr>
      <w:hyperlink w:anchor="_Toc72326849" w:history="1">
        <w:r w:rsidR="00314768" w:rsidRPr="007D0CA6">
          <w:rPr>
            <w:rStyle w:val="Hyperlink"/>
            <w:rFonts w:cs="Helvetica"/>
            <w:bCs/>
            <w:noProof/>
          </w:rPr>
          <w:t xml:space="preserve">6.4 </w:t>
        </w:r>
        <w:r w:rsidR="00314768" w:rsidRPr="007D0CA6">
          <w:rPr>
            <w:rStyle w:val="Hyperlink"/>
            <w:noProof/>
            <w:lang w:val="en-GB"/>
          </w:rPr>
          <w:t>Disc Stack</w:t>
        </w:r>
        <w:r w:rsidR="00314768">
          <w:rPr>
            <w:noProof/>
            <w:webHidden/>
          </w:rPr>
          <w:tab/>
        </w:r>
        <w:r w:rsidR="00314768">
          <w:rPr>
            <w:noProof/>
            <w:webHidden/>
          </w:rPr>
          <w:fldChar w:fldCharType="begin"/>
        </w:r>
        <w:r w:rsidR="00314768">
          <w:rPr>
            <w:noProof/>
            <w:webHidden/>
          </w:rPr>
          <w:instrText xml:space="preserve"> PAGEREF _Toc72326849 \h </w:instrText>
        </w:r>
        <w:r w:rsidR="00314768">
          <w:rPr>
            <w:noProof/>
            <w:webHidden/>
          </w:rPr>
        </w:r>
        <w:r w:rsidR="00314768">
          <w:rPr>
            <w:noProof/>
            <w:webHidden/>
          </w:rPr>
          <w:fldChar w:fldCharType="separate"/>
        </w:r>
        <w:r w:rsidR="005A1491">
          <w:rPr>
            <w:noProof/>
            <w:webHidden/>
          </w:rPr>
          <w:t>22</w:t>
        </w:r>
        <w:r w:rsidR="00314768">
          <w:rPr>
            <w:noProof/>
            <w:webHidden/>
          </w:rPr>
          <w:fldChar w:fldCharType="end"/>
        </w:r>
      </w:hyperlink>
    </w:p>
    <w:p w14:paraId="05924CD3" w14:textId="61ABAF4B" w:rsidR="00314768" w:rsidRDefault="0077536C">
      <w:pPr>
        <w:pStyle w:val="TOC2"/>
        <w:tabs>
          <w:tab w:val="right" w:pos="10401"/>
        </w:tabs>
        <w:rPr>
          <w:rFonts w:asciiTheme="minorHAnsi" w:hAnsiTheme="minorHAnsi"/>
          <w:b w:val="0"/>
          <w:noProof/>
        </w:rPr>
      </w:pPr>
      <w:hyperlink w:anchor="_Toc72326850" w:history="1">
        <w:r w:rsidR="00314768" w:rsidRPr="007D0CA6">
          <w:rPr>
            <w:rStyle w:val="Hyperlink"/>
            <w:noProof/>
            <w:lang w:val="en-GB"/>
          </w:rPr>
          <w:t>6.5 Discs</w:t>
        </w:r>
        <w:r w:rsidR="00314768">
          <w:rPr>
            <w:noProof/>
            <w:webHidden/>
          </w:rPr>
          <w:tab/>
        </w:r>
        <w:r w:rsidR="00314768">
          <w:rPr>
            <w:noProof/>
            <w:webHidden/>
          </w:rPr>
          <w:fldChar w:fldCharType="begin"/>
        </w:r>
        <w:r w:rsidR="00314768">
          <w:rPr>
            <w:noProof/>
            <w:webHidden/>
          </w:rPr>
          <w:instrText xml:space="preserve"> PAGEREF _Toc72326850 \h </w:instrText>
        </w:r>
        <w:r w:rsidR="00314768">
          <w:rPr>
            <w:noProof/>
            <w:webHidden/>
          </w:rPr>
        </w:r>
        <w:r w:rsidR="00314768">
          <w:rPr>
            <w:noProof/>
            <w:webHidden/>
          </w:rPr>
          <w:fldChar w:fldCharType="separate"/>
        </w:r>
        <w:r w:rsidR="005A1491">
          <w:rPr>
            <w:noProof/>
            <w:webHidden/>
          </w:rPr>
          <w:t>22</w:t>
        </w:r>
        <w:r w:rsidR="00314768">
          <w:rPr>
            <w:noProof/>
            <w:webHidden/>
          </w:rPr>
          <w:fldChar w:fldCharType="end"/>
        </w:r>
      </w:hyperlink>
    </w:p>
    <w:p w14:paraId="5899E37D" w14:textId="0AA3B85A" w:rsidR="00314768" w:rsidRDefault="0077536C">
      <w:pPr>
        <w:pStyle w:val="TOC2"/>
        <w:tabs>
          <w:tab w:val="right" w:pos="10401"/>
        </w:tabs>
        <w:rPr>
          <w:rFonts w:asciiTheme="minorHAnsi" w:hAnsiTheme="minorHAnsi"/>
          <w:b w:val="0"/>
          <w:noProof/>
        </w:rPr>
      </w:pPr>
      <w:hyperlink w:anchor="_Toc72326851" w:history="1">
        <w:r w:rsidR="00314768" w:rsidRPr="007D0CA6">
          <w:rPr>
            <w:rStyle w:val="Hyperlink"/>
            <w:noProof/>
            <w:lang w:val="en-GB"/>
          </w:rPr>
          <w:t>6.6 Outlet</w:t>
        </w:r>
        <w:r w:rsidR="00314768">
          <w:rPr>
            <w:noProof/>
            <w:webHidden/>
          </w:rPr>
          <w:tab/>
        </w:r>
        <w:r w:rsidR="00314768">
          <w:rPr>
            <w:noProof/>
            <w:webHidden/>
          </w:rPr>
          <w:fldChar w:fldCharType="begin"/>
        </w:r>
        <w:r w:rsidR="00314768">
          <w:rPr>
            <w:noProof/>
            <w:webHidden/>
          </w:rPr>
          <w:instrText xml:space="preserve"> PAGEREF _Toc72326851 \h </w:instrText>
        </w:r>
        <w:r w:rsidR="00314768">
          <w:rPr>
            <w:noProof/>
            <w:webHidden/>
          </w:rPr>
        </w:r>
        <w:r w:rsidR="00314768">
          <w:rPr>
            <w:noProof/>
            <w:webHidden/>
          </w:rPr>
          <w:fldChar w:fldCharType="separate"/>
        </w:r>
        <w:r w:rsidR="005A1491">
          <w:rPr>
            <w:noProof/>
            <w:webHidden/>
          </w:rPr>
          <w:t>23</w:t>
        </w:r>
        <w:r w:rsidR="00314768">
          <w:rPr>
            <w:noProof/>
            <w:webHidden/>
          </w:rPr>
          <w:fldChar w:fldCharType="end"/>
        </w:r>
      </w:hyperlink>
    </w:p>
    <w:p w14:paraId="22B90C07" w14:textId="5A02FBAB" w:rsidR="00314768" w:rsidRDefault="0077536C">
      <w:pPr>
        <w:pStyle w:val="TOC2"/>
        <w:tabs>
          <w:tab w:val="right" w:pos="10401"/>
        </w:tabs>
        <w:rPr>
          <w:rFonts w:asciiTheme="minorHAnsi" w:hAnsiTheme="minorHAnsi"/>
          <w:b w:val="0"/>
          <w:noProof/>
        </w:rPr>
      </w:pPr>
      <w:hyperlink w:anchor="_Toc72326852" w:history="1">
        <w:r w:rsidR="00314768" w:rsidRPr="007D0CA6">
          <w:rPr>
            <w:rStyle w:val="Hyperlink"/>
            <w:noProof/>
            <w:lang w:val="en-GB"/>
          </w:rPr>
          <w:t>6.7 Shaft</w:t>
        </w:r>
        <w:r w:rsidR="00314768">
          <w:rPr>
            <w:noProof/>
            <w:webHidden/>
          </w:rPr>
          <w:tab/>
        </w:r>
        <w:r w:rsidR="00314768">
          <w:rPr>
            <w:noProof/>
            <w:webHidden/>
          </w:rPr>
          <w:fldChar w:fldCharType="begin"/>
        </w:r>
        <w:r w:rsidR="00314768">
          <w:rPr>
            <w:noProof/>
            <w:webHidden/>
          </w:rPr>
          <w:instrText xml:space="preserve"> PAGEREF _Toc72326852 \h </w:instrText>
        </w:r>
        <w:r w:rsidR="00314768">
          <w:rPr>
            <w:noProof/>
            <w:webHidden/>
          </w:rPr>
        </w:r>
        <w:r w:rsidR="00314768">
          <w:rPr>
            <w:noProof/>
            <w:webHidden/>
          </w:rPr>
          <w:fldChar w:fldCharType="separate"/>
        </w:r>
        <w:r w:rsidR="005A1491">
          <w:rPr>
            <w:noProof/>
            <w:webHidden/>
          </w:rPr>
          <w:t>23</w:t>
        </w:r>
        <w:r w:rsidR="00314768">
          <w:rPr>
            <w:noProof/>
            <w:webHidden/>
          </w:rPr>
          <w:fldChar w:fldCharType="end"/>
        </w:r>
      </w:hyperlink>
    </w:p>
    <w:p w14:paraId="300F2550" w14:textId="56F506EE" w:rsidR="00314768" w:rsidRDefault="0077536C">
      <w:pPr>
        <w:pStyle w:val="TOC2"/>
        <w:tabs>
          <w:tab w:val="right" w:pos="10401"/>
        </w:tabs>
        <w:rPr>
          <w:rFonts w:asciiTheme="minorHAnsi" w:hAnsiTheme="minorHAnsi"/>
          <w:b w:val="0"/>
          <w:noProof/>
        </w:rPr>
      </w:pPr>
      <w:hyperlink w:anchor="_Toc72326853" w:history="1">
        <w:r w:rsidR="00314768" w:rsidRPr="007D0CA6">
          <w:rPr>
            <w:rStyle w:val="Hyperlink"/>
            <w:noProof/>
            <w:lang w:val="en-GB"/>
          </w:rPr>
          <w:t>6.8 Alternator</w:t>
        </w:r>
        <w:r w:rsidR="00314768">
          <w:rPr>
            <w:noProof/>
            <w:webHidden/>
          </w:rPr>
          <w:tab/>
        </w:r>
        <w:r w:rsidR="00314768">
          <w:rPr>
            <w:noProof/>
            <w:webHidden/>
          </w:rPr>
          <w:fldChar w:fldCharType="begin"/>
        </w:r>
        <w:r w:rsidR="00314768">
          <w:rPr>
            <w:noProof/>
            <w:webHidden/>
          </w:rPr>
          <w:instrText xml:space="preserve"> PAGEREF _Toc72326853 \h </w:instrText>
        </w:r>
        <w:r w:rsidR="00314768">
          <w:rPr>
            <w:noProof/>
            <w:webHidden/>
          </w:rPr>
        </w:r>
        <w:r w:rsidR="00314768">
          <w:rPr>
            <w:noProof/>
            <w:webHidden/>
          </w:rPr>
          <w:fldChar w:fldCharType="separate"/>
        </w:r>
        <w:r w:rsidR="005A1491">
          <w:rPr>
            <w:noProof/>
            <w:webHidden/>
          </w:rPr>
          <w:t>23</w:t>
        </w:r>
        <w:r w:rsidR="00314768">
          <w:rPr>
            <w:noProof/>
            <w:webHidden/>
          </w:rPr>
          <w:fldChar w:fldCharType="end"/>
        </w:r>
      </w:hyperlink>
    </w:p>
    <w:p w14:paraId="50172D74" w14:textId="554843D5" w:rsidR="00314768" w:rsidRDefault="0077536C">
      <w:pPr>
        <w:pStyle w:val="TOC1"/>
        <w:rPr>
          <w:rFonts w:asciiTheme="minorHAnsi" w:hAnsiTheme="minorHAnsi"/>
          <w:b w:val="0"/>
          <w:noProof/>
          <w:sz w:val="22"/>
        </w:rPr>
      </w:pPr>
      <w:hyperlink w:anchor="_Toc72326854" w:history="1">
        <w:r w:rsidR="00314768" w:rsidRPr="007D0CA6">
          <w:rPr>
            <w:rStyle w:val="Hyperlink"/>
            <w:rFonts w:cs="Helvetica"/>
            <w:noProof/>
            <w:lang w:val="en-GB"/>
          </w:rPr>
          <w:t>7 Production &amp; Commercialisation</w:t>
        </w:r>
        <w:r w:rsidR="00314768">
          <w:rPr>
            <w:noProof/>
            <w:webHidden/>
          </w:rPr>
          <w:tab/>
        </w:r>
        <w:r w:rsidR="00314768">
          <w:rPr>
            <w:noProof/>
            <w:webHidden/>
          </w:rPr>
          <w:fldChar w:fldCharType="begin"/>
        </w:r>
        <w:r w:rsidR="00314768">
          <w:rPr>
            <w:noProof/>
            <w:webHidden/>
          </w:rPr>
          <w:instrText xml:space="preserve"> PAGEREF _Toc72326854 \h </w:instrText>
        </w:r>
        <w:r w:rsidR="00314768">
          <w:rPr>
            <w:noProof/>
            <w:webHidden/>
          </w:rPr>
        </w:r>
        <w:r w:rsidR="00314768">
          <w:rPr>
            <w:noProof/>
            <w:webHidden/>
          </w:rPr>
          <w:fldChar w:fldCharType="separate"/>
        </w:r>
        <w:r w:rsidR="005A1491">
          <w:rPr>
            <w:noProof/>
            <w:webHidden/>
          </w:rPr>
          <w:t>23</w:t>
        </w:r>
        <w:r w:rsidR="00314768">
          <w:rPr>
            <w:noProof/>
            <w:webHidden/>
          </w:rPr>
          <w:fldChar w:fldCharType="end"/>
        </w:r>
      </w:hyperlink>
    </w:p>
    <w:p w14:paraId="2437883E" w14:textId="6E9341F1" w:rsidR="00314768" w:rsidRDefault="0077536C">
      <w:pPr>
        <w:pStyle w:val="TOC2"/>
        <w:tabs>
          <w:tab w:val="right" w:pos="10401"/>
        </w:tabs>
        <w:rPr>
          <w:rFonts w:asciiTheme="minorHAnsi" w:hAnsiTheme="minorHAnsi"/>
          <w:b w:val="0"/>
          <w:noProof/>
        </w:rPr>
      </w:pPr>
      <w:hyperlink w:anchor="_Toc72326855" w:history="1">
        <w:r w:rsidR="00314768" w:rsidRPr="007D0CA6">
          <w:rPr>
            <w:rStyle w:val="Hyperlink"/>
            <w:noProof/>
            <w:lang w:val="en-GB"/>
          </w:rPr>
          <w:t>7.1 Prototype Manufacture</w:t>
        </w:r>
        <w:r w:rsidR="00314768">
          <w:rPr>
            <w:noProof/>
            <w:webHidden/>
          </w:rPr>
          <w:tab/>
        </w:r>
        <w:r w:rsidR="00314768">
          <w:rPr>
            <w:noProof/>
            <w:webHidden/>
          </w:rPr>
          <w:fldChar w:fldCharType="begin"/>
        </w:r>
        <w:r w:rsidR="00314768">
          <w:rPr>
            <w:noProof/>
            <w:webHidden/>
          </w:rPr>
          <w:instrText xml:space="preserve"> PAGEREF _Toc72326855 \h </w:instrText>
        </w:r>
        <w:r w:rsidR="00314768">
          <w:rPr>
            <w:noProof/>
            <w:webHidden/>
          </w:rPr>
        </w:r>
        <w:r w:rsidR="00314768">
          <w:rPr>
            <w:noProof/>
            <w:webHidden/>
          </w:rPr>
          <w:fldChar w:fldCharType="separate"/>
        </w:r>
        <w:r w:rsidR="005A1491">
          <w:rPr>
            <w:noProof/>
            <w:webHidden/>
          </w:rPr>
          <w:t>23</w:t>
        </w:r>
        <w:r w:rsidR="00314768">
          <w:rPr>
            <w:noProof/>
            <w:webHidden/>
          </w:rPr>
          <w:fldChar w:fldCharType="end"/>
        </w:r>
      </w:hyperlink>
    </w:p>
    <w:p w14:paraId="017288D8" w14:textId="4A2A3B0E" w:rsidR="00314768" w:rsidRDefault="0077536C">
      <w:pPr>
        <w:pStyle w:val="TOC2"/>
        <w:tabs>
          <w:tab w:val="right" w:pos="10401"/>
        </w:tabs>
        <w:rPr>
          <w:rFonts w:asciiTheme="minorHAnsi" w:hAnsiTheme="minorHAnsi"/>
          <w:b w:val="0"/>
          <w:noProof/>
        </w:rPr>
      </w:pPr>
      <w:hyperlink w:anchor="_Toc72326856" w:history="1">
        <w:r w:rsidR="00314768" w:rsidRPr="007D0CA6">
          <w:rPr>
            <w:rStyle w:val="Hyperlink"/>
            <w:noProof/>
            <w:lang w:val="en-MY"/>
          </w:rPr>
          <w:t>7.2 Experimentation</w:t>
        </w:r>
        <w:r w:rsidR="00314768">
          <w:rPr>
            <w:noProof/>
            <w:webHidden/>
          </w:rPr>
          <w:tab/>
        </w:r>
        <w:r w:rsidR="00314768">
          <w:rPr>
            <w:noProof/>
            <w:webHidden/>
          </w:rPr>
          <w:fldChar w:fldCharType="begin"/>
        </w:r>
        <w:r w:rsidR="00314768">
          <w:rPr>
            <w:noProof/>
            <w:webHidden/>
          </w:rPr>
          <w:instrText xml:space="preserve"> PAGEREF _Toc72326856 \h </w:instrText>
        </w:r>
        <w:r w:rsidR="00314768">
          <w:rPr>
            <w:noProof/>
            <w:webHidden/>
          </w:rPr>
        </w:r>
        <w:r w:rsidR="00314768">
          <w:rPr>
            <w:noProof/>
            <w:webHidden/>
          </w:rPr>
          <w:fldChar w:fldCharType="separate"/>
        </w:r>
        <w:r w:rsidR="005A1491">
          <w:rPr>
            <w:noProof/>
            <w:webHidden/>
          </w:rPr>
          <w:t>24</w:t>
        </w:r>
        <w:r w:rsidR="00314768">
          <w:rPr>
            <w:noProof/>
            <w:webHidden/>
          </w:rPr>
          <w:fldChar w:fldCharType="end"/>
        </w:r>
      </w:hyperlink>
    </w:p>
    <w:p w14:paraId="21F8838A" w14:textId="15896F8A" w:rsidR="00314768" w:rsidRDefault="0077536C">
      <w:pPr>
        <w:pStyle w:val="TOC2"/>
        <w:tabs>
          <w:tab w:val="right" w:pos="10401"/>
        </w:tabs>
        <w:rPr>
          <w:rFonts w:asciiTheme="minorHAnsi" w:hAnsiTheme="minorHAnsi"/>
          <w:b w:val="0"/>
          <w:noProof/>
        </w:rPr>
      </w:pPr>
      <w:hyperlink w:anchor="_Toc72326857" w:history="1">
        <w:r w:rsidR="00314768" w:rsidRPr="007D0CA6">
          <w:rPr>
            <w:rStyle w:val="Hyperlink"/>
            <w:noProof/>
            <w:lang w:val="en-MY"/>
          </w:rPr>
          <w:t>7.2 Material Selection</w:t>
        </w:r>
        <w:r w:rsidR="00314768">
          <w:rPr>
            <w:noProof/>
            <w:webHidden/>
          </w:rPr>
          <w:tab/>
        </w:r>
        <w:r w:rsidR="00314768">
          <w:rPr>
            <w:noProof/>
            <w:webHidden/>
          </w:rPr>
          <w:fldChar w:fldCharType="begin"/>
        </w:r>
        <w:r w:rsidR="00314768">
          <w:rPr>
            <w:noProof/>
            <w:webHidden/>
          </w:rPr>
          <w:instrText xml:space="preserve"> PAGEREF _Toc72326857 \h </w:instrText>
        </w:r>
        <w:r w:rsidR="00314768">
          <w:rPr>
            <w:noProof/>
            <w:webHidden/>
          </w:rPr>
        </w:r>
        <w:r w:rsidR="00314768">
          <w:rPr>
            <w:noProof/>
            <w:webHidden/>
          </w:rPr>
          <w:fldChar w:fldCharType="separate"/>
        </w:r>
        <w:r w:rsidR="005A1491">
          <w:rPr>
            <w:noProof/>
            <w:webHidden/>
          </w:rPr>
          <w:t>24</w:t>
        </w:r>
        <w:r w:rsidR="00314768">
          <w:rPr>
            <w:noProof/>
            <w:webHidden/>
          </w:rPr>
          <w:fldChar w:fldCharType="end"/>
        </w:r>
      </w:hyperlink>
    </w:p>
    <w:p w14:paraId="55DAFA08" w14:textId="1D43224D" w:rsidR="00314768" w:rsidRDefault="0077536C">
      <w:pPr>
        <w:pStyle w:val="TOC2"/>
        <w:tabs>
          <w:tab w:val="right" w:pos="10401"/>
        </w:tabs>
        <w:rPr>
          <w:rFonts w:asciiTheme="minorHAnsi" w:hAnsiTheme="minorHAnsi"/>
          <w:b w:val="0"/>
          <w:noProof/>
        </w:rPr>
      </w:pPr>
      <w:hyperlink w:anchor="_Toc72326858" w:history="1">
        <w:r w:rsidR="00314768" w:rsidRPr="007D0CA6">
          <w:rPr>
            <w:rStyle w:val="Hyperlink"/>
            <w:noProof/>
            <w:lang w:val="en-MY"/>
          </w:rPr>
          <w:t>7.3 Market Analysis &amp; Financial Aspects</w:t>
        </w:r>
        <w:r w:rsidR="00314768">
          <w:rPr>
            <w:noProof/>
            <w:webHidden/>
          </w:rPr>
          <w:tab/>
        </w:r>
        <w:r w:rsidR="00314768">
          <w:rPr>
            <w:noProof/>
            <w:webHidden/>
          </w:rPr>
          <w:fldChar w:fldCharType="begin"/>
        </w:r>
        <w:r w:rsidR="00314768">
          <w:rPr>
            <w:noProof/>
            <w:webHidden/>
          </w:rPr>
          <w:instrText xml:space="preserve"> PAGEREF _Toc72326858 \h </w:instrText>
        </w:r>
        <w:r w:rsidR="00314768">
          <w:rPr>
            <w:noProof/>
            <w:webHidden/>
          </w:rPr>
        </w:r>
        <w:r w:rsidR="00314768">
          <w:rPr>
            <w:noProof/>
            <w:webHidden/>
          </w:rPr>
          <w:fldChar w:fldCharType="separate"/>
        </w:r>
        <w:r w:rsidR="005A1491">
          <w:rPr>
            <w:noProof/>
            <w:webHidden/>
          </w:rPr>
          <w:t>26</w:t>
        </w:r>
        <w:r w:rsidR="00314768">
          <w:rPr>
            <w:noProof/>
            <w:webHidden/>
          </w:rPr>
          <w:fldChar w:fldCharType="end"/>
        </w:r>
      </w:hyperlink>
    </w:p>
    <w:p w14:paraId="4CB6F363" w14:textId="75BB3213" w:rsidR="00314768" w:rsidRDefault="0077536C">
      <w:pPr>
        <w:pStyle w:val="TOC2"/>
        <w:tabs>
          <w:tab w:val="right" w:pos="10401"/>
        </w:tabs>
        <w:rPr>
          <w:rFonts w:asciiTheme="minorHAnsi" w:hAnsiTheme="minorHAnsi"/>
          <w:b w:val="0"/>
          <w:noProof/>
        </w:rPr>
      </w:pPr>
      <w:hyperlink w:anchor="_Toc72326859" w:history="1">
        <w:r w:rsidR="00314768" w:rsidRPr="007D0CA6">
          <w:rPr>
            <w:rStyle w:val="Hyperlink"/>
            <w:noProof/>
            <w:lang w:val="en-MY"/>
          </w:rPr>
          <w:t>7.4 Environmental Impact and End-of-Life</w:t>
        </w:r>
        <w:r w:rsidR="00314768">
          <w:rPr>
            <w:noProof/>
            <w:webHidden/>
          </w:rPr>
          <w:tab/>
        </w:r>
        <w:r w:rsidR="00314768">
          <w:rPr>
            <w:noProof/>
            <w:webHidden/>
          </w:rPr>
          <w:fldChar w:fldCharType="begin"/>
        </w:r>
        <w:r w:rsidR="00314768">
          <w:rPr>
            <w:noProof/>
            <w:webHidden/>
          </w:rPr>
          <w:instrText xml:space="preserve"> PAGEREF _Toc72326859 \h </w:instrText>
        </w:r>
        <w:r w:rsidR="00314768">
          <w:rPr>
            <w:noProof/>
            <w:webHidden/>
          </w:rPr>
        </w:r>
        <w:r w:rsidR="00314768">
          <w:rPr>
            <w:noProof/>
            <w:webHidden/>
          </w:rPr>
          <w:fldChar w:fldCharType="separate"/>
        </w:r>
        <w:r w:rsidR="005A1491">
          <w:rPr>
            <w:noProof/>
            <w:webHidden/>
          </w:rPr>
          <w:t>27</w:t>
        </w:r>
        <w:r w:rsidR="00314768">
          <w:rPr>
            <w:noProof/>
            <w:webHidden/>
          </w:rPr>
          <w:fldChar w:fldCharType="end"/>
        </w:r>
      </w:hyperlink>
    </w:p>
    <w:p w14:paraId="21A40378" w14:textId="38803C13" w:rsidR="00314768" w:rsidRDefault="0077536C">
      <w:pPr>
        <w:pStyle w:val="TOC1"/>
        <w:rPr>
          <w:rFonts w:asciiTheme="minorHAnsi" w:hAnsiTheme="minorHAnsi"/>
          <w:b w:val="0"/>
          <w:noProof/>
          <w:sz w:val="22"/>
        </w:rPr>
      </w:pPr>
      <w:hyperlink w:anchor="_Toc72326860" w:history="1">
        <w:r w:rsidR="00314768" w:rsidRPr="007D0CA6">
          <w:rPr>
            <w:rStyle w:val="Hyperlink"/>
            <w:rFonts w:cs="Helvetica"/>
            <w:noProof/>
            <w:lang w:val="en-MY"/>
          </w:rPr>
          <w:t xml:space="preserve">8 </w:t>
        </w:r>
        <w:r w:rsidR="00314768" w:rsidRPr="007D0CA6">
          <w:rPr>
            <w:rStyle w:val="Hyperlink"/>
            <w:rFonts w:cs="Helvetica"/>
            <w:noProof/>
            <w:lang w:val="en-GB"/>
          </w:rPr>
          <w:t>Further Work</w:t>
        </w:r>
        <w:r w:rsidR="00314768">
          <w:rPr>
            <w:noProof/>
            <w:webHidden/>
          </w:rPr>
          <w:tab/>
        </w:r>
        <w:r w:rsidR="00314768">
          <w:rPr>
            <w:noProof/>
            <w:webHidden/>
          </w:rPr>
          <w:fldChar w:fldCharType="begin"/>
        </w:r>
        <w:r w:rsidR="00314768">
          <w:rPr>
            <w:noProof/>
            <w:webHidden/>
          </w:rPr>
          <w:instrText xml:space="preserve"> PAGEREF _Toc72326860 \h </w:instrText>
        </w:r>
        <w:r w:rsidR="00314768">
          <w:rPr>
            <w:noProof/>
            <w:webHidden/>
          </w:rPr>
        </w:r>
        <w:r w:rsidR="00314768">
          <w:rPr>
            <w:noProof/>
            <w:webHidden/>
          </w:rPr>
          <w:fldChar w:fldCharType="separate"/>
        </w:r>
        <w:r w:rsidR="005A1491">
          <w:rPr>
            <w:noProof/>
            <w:webHidden/>
          </w:rPr>
          <w:t>28</w:t>
        </w:r>
        <w:r w:rsidR="00314768">
          <w:rPr>
            <w:noProof/>
            <w:webHidden/>
          </w:rPr>
          <w:fldChar w:fldCharType="end"/>
        </w:r>
      </w:hyperlink>
    </w:p>
    <w:p w14:paraId="2C25D8A7" w14:textId="11EDA911" w:rsidR="00314768" w:rsidRDefault="0077536C">
      <w:pPr>
        <w:pStyle w:val="TOC1"/>
        <w:rPr>
          <w:rFonts w:asciiTheme="minorHAnsi" w:hAnsiTheme="minorHAnsi"/>
          <w:b w:val="0"/>
          <w:noProof/>
          <w:sz w:val="22"/>
        </w:rPr>
      </w:pPr>
      <w:hyperlink w:anchor="_Toc72326861" w:history="1">
        <w:r w:rsidR="00314768" w:rsidRPr="007D0CA6">
          <w:rPr>
            <w:rStyle w:val="Hyperlink"/>
            <w:noProof/>
            <w:lang w:val="en-GB"/>
          </w:rPr>
          <w:t>9 Conclusion</w:t>
        </w:r>
        <w:r w:rsidR="00314768">
          <w:rPr>
            <w:noProof/>
            <w:webHidden/>
          </w:rPr>
          <w:tab/>
        </w:r>
        <w:r w:rsidR="00314768">
          <w:rPr>
            <w:noProof/>
            <w:webHidden/>
          </w:rPr>
          <w:fldChar w:fldCharType="begin"/>
        </w:r>
        <w:r w:rsidR="00314768">
          <w:rPr>
            <w:noProof/>
            <w:webHidden/>
          </w:rPr>
          <w:instrText xml:space="preserve"> PAGEREF _Toc72326861 \h </w:instrText>
        </w:r>
        <w:r w:rsidR="00314768">
          <w:rPr>
            <w:noProof/>
            <w:webHidden/>
          </w:rPr>
        </w:r>
        <w:r w:rsidR="00314768">
          <w:rPr>
            <w:noProof/>
            <w:webHidden/>
          </w:rPr>
          <w:fldChar w:fldCharType="separate"/>
        </w:r>
        <w:r w:rsidR="005A1491">
          <w:rPr>
            <w:noProof/>
            <w:webHidden/>
          </w:rPr>
          <w:t>28</w:t>
        </w:r>
        <w:r w:rsidR="00314768">
          <w:rPr>
            <w:noProof/>
            <w:webHidden/>
          </w:rPr>
          <w:fldChar w:fldCharType="end"/>
        </w:r>
      </w:hyperlink>
    </w:p>
    <w:p w14:paraId="42F55223" w14:textId="5725A146" w:rsidR="00314768" w:rsidRDefault="0077536C">
      <w:pPr>
        <w:pStyle w:val="TOC1"/>
        <w:rPr>
          <w:rFonts w:asciiTheme="minorHAnsi" w:hAnsiTheme="minorHAnsi"/>
          <w:b w:val="0"/>
          <w:noProof/>
          <w:sz w:val="22"/>
        </w:rPr>
      </w:pPr>
      <w:hyperlink w:anchor="_Toc72326862" w:history="1">
        <w:r w:rsidR="00314768" w:rsidRPr="007D0CA6">
          <w:rPr>
            <w:rStyle w:val="Hyperlink"/>
            <w:rFonts w:cs="Helvetica"/>
            <w:noProof/>
            <w:lang w:val="en-GB"/>
          </w:rPr>
          <w:t>References</w:t>
        </w:r>
        <w:r w:rsidR="00314768">
          <w:rPr>
            <w:noProof/>
            <w:webHidden/>
          </w:rPr>
          <w:tab/>
        </w:r>
        <w:r w:rsidR="00314768">
          <w:rPr>
            <w:noProof/>
            <w:webHidden/>
          </w:rPr>
          <w:fldChar w:fldCharType="begin"/>
        </w:r>
        <w:r w:rsidR="00314768">
          <w:rPr>
            <w:noProof/>
            <w:webHidden/>
          </w:rPr>
          <w:instrText xml:space="preserve"> PAGEREF _Toc72326862 \h </w:instrText>
        </w:r>
        <w:r w:rsidR="00314768">
          <w:rPr>
            <w:noProof/>
            <w:webHidden/>
          </w:rPr>
        </w:r>
        <w:r w:rsidR="00314768">
          <w:rPr>
            <w:noProof/>
            <w:webHidden/>
          </w:rPr>
          <w:fldChar w:fldCharType="separate"/>
        </w:r>
        <w:r w:rsidR="005A1491">
          <w:rPr>
            <w:noProof/>
            <w:webHidden/>
          </w:rPr>
          <w:t>29</w:t>
        </w:r>
        <w:r w:rsidR="00314768">
          <w:rPr>
            <w:noProof/>
            <w:webHidden/>
          </w:rPr>
          <w:fldChar w:fldCharType="end"/>
        </w:r>
      </w:hyperlink>
    </w:p>
    <w:p w14:paraId="585CEFE4" w14:textId="3E233E62" w:rsidR="00314768" w:rsidRDefault="0077536C">
      <w:pPr>
        <w:pStyle w:val="TOC1"/>
        <w:rPr>
          <w:rFonts w:asciiTheme="minorHAnsi" w:hAnsiTheme="minorHAnsi"/>
          <w:b w:val="0"/>
          <w:noProof/>
          <w:sz w:val="22"/>
        </w:rPr>
      </w:pPr>
      <w:hyperlink w:anchor="_Toc72326863" w:history="1">
        <w:r w:rsidR="00314768" w:rsidRPr="007D0CA6">
          <w:rPr>
            <w:rStyle w:val="Hyperlink"/>
            <w:noProof/>
            <w:lang w:val="en-GB"/>
          </w:rPr>
          <w:t>Appendices</w:t>
        </w:r>
        <w:r w:rsidR="00314768">
          <w:rPr>
            <w:noProof/>
            <w:webHidden/>
          </w:rPr>
          <w:tab/>
        </w:r>
        <w:r w:rsidR="00314768">
          <w:rPr>
            <w:noProof/>
            <w:webHidden/>
          </w:rPr>
          <w:fldChar w:fldCharType="begin"/>
        </w:r>
        <w:r w:rsidR="00314768">
          <w:rPr>
            <w:noProof/>
            <w:webHidden/>
          </w:rPr>
          <w:instrText xml:space="preserve"> PAGEREF _Toc72326863 \h </w:instrText>
        </w:r>
        <w:r w:rsidR="00314768">
          <w:rPr>
            <w:noProof/>
            <w:webHidden/>
          </w:rPr>
        </w:r>
        <w:r w:rsidR="00314768">
          <w:rPr>
            <w:noProof/>
            <w:webHidden/>
          </w:rPr>
          <w:fldChar w:fldCharType="separate"/>
        </w:r>
        <w:r w:rsidR="005A1491">
          <w:rPr>
            <w:noProof/>
            <w:webHidden/>
          </w:rPr>
          <w:t>32</w:t>
        </w:r>
        <w:r w:rsidR="00314768">
          <w:rPr>
            <w:noProof/>
            <w:webHidden/>
          </w:rPr>
          <w:fldChar w:fldCharType="end"/>
        </w:r>
      </w:hyperlink>
    </w:p>
    <w:p w14:paraId="55B67BAE" w14:textId="4F165C77" w:rsidR="008C05AA" w:rsidRPr="004F5839" w:rsidRDefault="00B26393" w:rsidP="00B5645A">
      <w:pPr>
        <w:pStyle w:val="Heading1"/>
        <w:spacing w:line="240" w:lineRule="auto"/>
        <w:rPr>
          <w:rFonts w:cs="Helvetica"/>
          <w:lang w:val="en-GB"/>
        </w:rPr>
      </w:pPr>
      <w:r>
        <w:rPr>
          <w:rFonts w:eastAsiaTheme="minorEastAsia" w:cs="Helvetica"/>
          <w:sz w:val="28"/>
          <w:szCs w:val="22"/>
          <w:lang w:val="en-GB"/>
        </w:rPr>
        <w:fldChar w:fldCharType="end"/>
      </w:r>
      <w:r w:rsidR="001E6DB3" w:rsidRPr="004F5839">
        <w:rPr>
          <w:rFonts w:cs="Helvetica"/>
          <w:sz w:val="28"/>
          <w:lang w:val="en-GB"/>
        </w:rPr>
        <w:br w:type="column"/>
      </w:r>
      <w:bookmarkStart w:id="1" w:name="_Toc72326815"/>
      <w:r w:rsidR="00576991" w:rsidRPr="004F5839">
        <w:rPr>
          <w:rFonts w:cs="Helvetica"/>
          <w:lang w:val="en-GB"/>
        </w:rPr>
        <w:t xml:space="preserve">1 </w:t>
      </w:r>
      <w:r w:rsidR="003E7D7A" w:rsidRPr="004F5839">
        <w:rPr>
          <w:rFonts w:cs="Helvetica"/>
          <w:lang w:val="en-GB"/>
        </w:rPr>
        <w:t>Introduction</w:t>
      </w:r>
      <w:bookmarkEnd w:id="1"/>
    </w:p>
    <w:p w14:paraId="0CA62E94" w14:textId="14242A23" w:rsidR="00852ECB" w:rsidRPr="004F5839" w:rsidRDefault="00480256" w:rsidP="00F125ED">
      <w:pPr>
        <w:pStyle w:val="Heading2"/>
        <w:rPr>
          <w:lang w:val="en-GB"/>
        </w:rPr>
      </w:pPr>
      <w:bookmarkStart w:id="2" w:name="_Toc72326816"/>
      <w:r w:rsidRPr="004F5839">
        <w:rPr>
          <w:lang w:val="en-GB"/>
        </w:rPr>
        <w:t>1.</w:t>
      </w:r>
      <w:r w:rsidR="0058727C" w:rsidRPr="004F5839">
        <w:rPr>
          <w:lang w:val="en-GB"/>
        </w:rPr>
        <w:t>1</w:t>
      </w:r>
      <w:r w:rsidRPr="004F5839">
        <w:rPr>
          <w:lang w:val="en-GB"/>
        </w:rPr>
        <w:t xml:space="preserve"> </w:t>
      </w:r>
      <w:r w:rsidR="00266539" w:rsidRPr="004F5839">
        <w:rPr>
          <w:lang w:val="en-GB"/>
        </w:rPr>
        <w:t>Background</w:t>
      </w:r>
      <w:bookmarkEnd w:id="2"/>
    </w:p>
    <w:p w14:paraId="33927750" w14:textId="7F0391FB" w:rsidR="00554F4E" w:rsidRPr="004F5839" w:rsidRDefault="001E6DB3" w:rsidP="00F125ED">
      <w:pPr>
        <w:jc w:val="both"/>
        <w:rPr>
          <w:rFonts w:cs="Helvetica"/>
          <w:b/>
          <w:bCs/>
          <w:lang w:val="en-GB"/>
        </w:rPr>
      </w:pPr>
      <w:r w:rsidRPr="004F5839">
        <w:rPr>
          <w:rFonts w:cs="Helvetica"/>
          <w:b/>
          <w:bCs/>
          <w:lang w:val="en-GB"/>
        </w:rPr>
        <w:t>Rural electrification</w:t>
      </w:r>
    </w:p>
    <w:p w14:paraId="12F285B3" w14:textId="2F0A789D" w:rsidR="00923D30" w:rsidRPr="004F5839" w:rsidRDefault="00D33DEF" w:rsidP="00554F4E">
      <w:pPr>
        <w:jc w:val="both"/>
        <w:rPr>
          <w:rFonts w:cs="Helvetica"/>
          <w:lang w:val="en-GB"/>
        </w:rPr>
      </w:pPr>
      <w:r>
        <w:rPr>
          <w:rFonts w:cs="Helvetica"/>
          <w:lang w:val="en-GB"/>
        </w:rPr>
        <w:t xml:space="preserve">As part of the </w:t>
      </w:r>
      <w:r w:rsidR="00BE1A0A">
        <w:rPr>
          <w:rFonts w:cs="Helvetica"/>
          <w:lang w:val="en-GB"/>
        </w:rPr>
        <w:t xml:space="preserve">concentrated global effort towards </w:t>
      </w:r>
      <w:r w:rsidR="000B6893">
        <w:rPr>
          <w:rFonts w:cs="Helvetica"/>
          <w:lang w:val="en-GB"/>
        </w:rPr>
        <w:t>sustainability, t</w:t>
      </w:r>
      <w:r w:rsidR="00352C88" w:rsidRPr="004F5839">
        <w:rPr>
          <w:rFonts w:cs="Helvetica"/>
          <w:lang w:val="en-GB"/>
        </w:rPr>
        <w:t xml:space="preserve">he United Nations’ Sustainable Development Goal No. 7 details the </w:t>
      </w:r>
      <w:r w:rsidR="00F448C0" w:rsidRPr="004F5839">
        <w:rPr>
          <w:rFonts w:cs="Helvetica"/>
          <w:lang w:val="en-GB"/>
        </w:rPr>
        <w:t xml:space="preserve">target of affordable, reliable, sustainable, and modern energy for all. </w:t>
      </w:r>
      <w:r w:rsidR="00F831DF" w:rsidRPr="004F5839">
        <w:rPr>
          <w:rFonts w:cs="Helvetica"/>
          <w:lang w:val="en-GB"/>
        </w:rPr>
        <w:t xml:space="preserve">Efforts </w:t>
      </w:r>
      <w:r w:rsidR="004E46CA" w:rsidRPr="004F5839">
        <w:rPr>
          <w:rFonts w:cs="Helvetica"/>
          <w:lang w:val="en-GB"/>
        </w:rPr>
        <w:t>in this regard have accelerated in the past decade w</w:t>
      </w:r>
      <w:r w:rsidR="00F448C0" w:rsidRPr="004F5839">
        <w:rPr>
          <w:rFonts w:cs="Helvetica"/>
          <w:lang w:val="en-GB"/>
        </w:rPr>
        <w:t xml:space="preserve">ith </w:t>
      </w:r>
      <w:r w:rsidR="00C65D73" w:rsidRPr="004F5839">
        <w:rPr>
          <w:rFonts w:cs="Helvetica"/>
          <w:lang w:val="en-GB"/>
        </w:rPr>
        <w:t xml:space="preserve">89 percent </w:t>
      </w:r>
      <w:r w:rsidR="000B2E76" w:rsidRPr="004F5839">
        <w:rPr>
          <w:rFonts w:cs="Helvetica"/>
          <w:lang w:val="en-GB"/>
        </w:rPr>
        <w:t xml:space="preserve">of people in the world </w:t>
      </w:r>
      <w:r w:rsidR="00386061" w:rsidRPr="004F5839">
        <w:rPr>
          <w:rFonts w:cs="Helvetica"/>
          <w:lang w:val="en-GB"/>
        </w:rPr>
        <w:t xml:space="preserve">having access to </w:t>
      </w:r>
      <w:r w:rsidR="00E96CE6" w:rsidRPr="004F5839">
        <w:rPr>
          <w:rFonts w:cs="Helvetica"/>
          <w:lang w:val="en-GB"/>
        </w:rPr>
        <w:t xml:space="preserve">electricity as of 2017. Nevertheless, approximately </w:t>
      </w:r>
      <w:r w:rsidR="009F13A7" w:rsidRPr="004F5839">
        <w:rPr>
          <w:rFonts w:cs="Helvetica"/>
          <w:lang w:val="en-GB"/>
        </w:rPr>
        <w:t>840 million people</w:t>
      </w:r>
      <w:r w:rsidR="003C7A87">
        <w:rPr>
          <w:rFonts w:cs="Helvetica"/>
          <w:lang w:val="en-GB"/>
        </w:rPr>
        <w:t xml:space="preserve"> around the world</w:t>
      </w:r>
      <w:r w:rsidR="009F13A7" w:rsidRPr="004F5839">
        <w:rPr>
          <w:rFonts w:cs="Helvetica"/>
          <w:lang w:val="en-GB"/>
        </w:rPr>
        <w:t xml:space="preserve"> still lack this access, with </w:t>
      </w:r>
      <w:r w:rsidR="00F2024A" w:rsidRPr="004F5839">
        <w:rPr>
          <w:rFonts w:cs="Helvetica"/>
          <w:lang w:val="en-GB"/>
        </w:rPr>
        <w:t>Sub</w:t>
      </w:r>
      <w:r w:rsidR="00570D0E">
        <w:rPr>
          <w:rFonts w:cs="Helvetica"/>
          <w:lang w:val="en-GB"/>
        </w:rPr>
        <w:noBreakHyphen/>
      </w:r>
      <w:r w:rsidR="00F2024A" w:rsidRPr="004F5839">
        <w:rPr>
          <w:rFonts w:cs="Helvetica"/>
          <w:lang w:val="en-GB"/>
        </w:rPr>
        <w:t xml:space="preserve">Saharan Africa </w:t>
      </w:r>
      <w:r w:rsidR="008A7E0C" w:rsidRPr="004F5839">
        <w:rPr>
          <w:rFonts w:cs="Helvetica"/>
          <w:lang w:val="en-GB"/>
        </w:rPr>
        <w:t>accounting for a majority of the deficit</w:t>
      </w:r>
      <w:r w:rsidR="006607CE" w:rsidRPr="004F5839">
        <w:rPr>
          <w:rFonts w:cs="Helvetica"/>
          <w:lang w:val="en-GB"/>
        </w:rPr>
        <w:t xml:space="preserve">. In Eastern and South-Eastern Asia, </w:t>
      </w:r>
      <w:r w:rsidR="00DD1C88" w:rsidRPr="004F5839">
        <w:rPr>
          <w:rFonts w:cs="Helvetica"/>
          <w:lang w:val="en-GB"/>
        </w:rPr>
        <w:t>approximately 2% of the population still lack access to electricity</w:t>
      </w:r>
      <w:r w:rsidR="00E93441" w:rsidRPr="004F5839">
        <w:rPr>
          <w:rFonts w:cs="Helvetica"/>
          <w:lang w:val="en-GB"/>
        </w:rPr>
        <w:t xml:space="preserve"> </w:t>
      </w:r>
      <w:r w:rsidR="00E93441" w:rsidRPr="004F5839">
        <w:rPr>
          <w:rFonts w:cs="Helvetica"/>
          <w:lang w:val="en-GB"/>
        </w:rPr>
        <w:fldChar w:fldCharType="begin" w:fldLock="1"/>
      </w:r>
      <w:r w:rsidR="009A67EF" w:rsidRPr="004F5839">
        <w:rPr>
          <w:rFonts w:cs="Helvetica"/>
          <w:lang w:val="en-GB"/>
        </w:rPr>
        <w:instrText>ADDIN CSL_CITATION {"citationItems":[{"id":"ITEM-1","itemData":{"URL":"https://unstats.un.org/sdgs/report/2019/goal-07/","accessed":{"date-parts":[["2021","3","27"]]},"author":[{"dropping-particle":"","family":"United Nations Statistics Division","given":"","non-dropping-particle":"","parse-names":false,"suffix":""}],"id":"ITEM-1","issued":{"date-parts":[["2019"]]},"title":"SDG 7: Affordable and Clean Energy","type":"webpage"},"uris":["http://www.mendeley.com/documents/?uuid=826c14ee-d9c9-4cdc-ae86-f1feaef879e8","http://www.mendeley.com/documents/?uuid=5e4540bf-9917-4761-a8ae-14cac678b878"]}],"mendeley":{"formattedCitation":"[1]","plainTextFormattedCitation":"[1]","previouslyFormattedCitation":"[1]"},"properties":{"noteIndex":0},"schema":"https://github.com/citation-style-language/schema/raw/master/csl-citation.json"}</w:instrText>
      </w:r>
      <w:r w:rsidR="00E93441" w:rsidRPr="004F5839">
        <w:rPr>
          <w:rFonts w:cs="Helvetica"/>
          <w:lang w:val="en-GB"/>
        </w:rPr>
        <w:fldChar w:fldCharType="separate"/>
      </w:r>
      <w:r w:rsidR="00E93441" w:rsidRPr="004F5839">
        <w:rPr>
          <w:rFonts w:cs="Helvetica"/>
          <w:noProof/>
          <w:lang w:val="en-GB"/>
        </w:rPr>
        <w:t>[1]</w:t>
      </w:r>
      <w:r w:rsidR="00E93441" w:rsidRPr="004F5839">
        <w:rPr>
          <w:rFonts w:cs="Helvetica"/>
          <w:lang w:val="en-GB"/>
        </w:rPr>
        <w:fldChar w:fldCharType="end"/>
      </w:r>
      <w:r w:rsidR="008A7E0C" w:rsidRPr="004F5839">
        <w:rPr>
          <w:rFonts w:cs="Helvetica"/>
          <w:lang w:val="en-GB"/>
        </w:rPr>
        <w:t>.</w:t>
      </w:r>
      <w:r w:rsidR="006607CE" w:rsidRPr="004F5839">
        <w:rPr>
          <w:rFonts w:cs="Helvetica"/>
          <w:lang w:val="en-GB"/>
        </w:rPr>
        <w:t xml:space="preserve"> </w:t>
      </w:r>
    </w:p>
    <w:p w14:paraId="1AE58C37" w14:textId="6BEA62FF" w:rsidR="002B70C7" w:rsidRPr="004F5839" w:rsidRDefault="000E19EA" w:rsidP="00554F4E">
      <w:pPr>
        <w:jc w:val="both"/>
        <w:rPr>
          <w:rFonts w:cs="Helvetica"/>
          <w:lang w:val="en-GB"/>
        </w:rPr>
      </w:pPr>
      <w:r w:rsidRPr="004F5839">
        <w:rPr>
          <w:rFonts w:cs="Helvetica"/>
          <w:lang w:val="en-GB"/>
        </w:rPr>
        <w:t xml:space="preserve">Rural electrification is the </w:t>
      </w:r>
      <w:r w:rsidR="00D17630" w:rsidRPr="004F5839">
        <w:rPr>
          <w:rFonts w:cs="Helvetica"/>
          <w:lang w:val="en-GB"/>
        </w:rPr>
        <w:t>process</w:t>
      </w:r>
      <w:r w:rsidR="00427F77" w:rsidRPr="004F5839">
        <w:rPr>
          <w:rFonts w:cs="Helvetica"/>
          <w:lang w:val="en-GB"/>
        </w:rPr>
        <w:t xml:space="preserve"> of </w:t>
      </w:r>
      <w:r w:rsidR="00D17630" w:rsidRPr="004F5839">
        <w:rPr>
          <w:rFonts w:cs="Helvetica"/>
          <w:lang w:val="en-GB"/>
        </w:rPr>
        <w:t xml:space="preserve">supplying electrical power </w:t>
      </w:r>
      <w:r w:rsidR="00B75D39" w:rsidRPr="004F5839">
        <w:rPr>
          <w:rFonts w:cs="Helvetica"/>
          <w:lang w:val="en-GB"/>
        </w:rPr>
        <w:t>to rural and remote areas</w:t>
      </w:r>
      <w:r w:rsidR="00A1541A" w:rsidRPr="004F5839">
        <w:rPr>
          <w:rFonts w:cs="Helvetica"/>
          <w:lang w:val="en-GB"/>
        </w:rPr>
        <w:t>. In many cases</w:t>
      </w:r>
      <w:r w:rsidR="008756FF" w:rsidRPr="004F5839">
        <w:rPr>
          <w:rFonts w:cs="Helvetica"/>
          <w:lang w:val="en-GB"/>
        </w:rPr>
        <w:t xml:space="preserve">, the implementation of </w:t>
      </w:r>
      <w:r w:rsidR="00B75D39" w:rsidRPr="004F5839">
        <w:rPr>
          <w:rFonts w:cs="Helvetica"/>
          <w:lang w:val="en-GB"/>
        </w:rPr>
        <w:t xml:space="preserve">conventional grid infrastructure </w:t>
      </w:r>
      <w:r w:rsidR="008756FF" w:rsidRPr="004F5839">
        <w:rPr>
          <w:rFonts w:cs="Helvetica"/>
          <w:lang w:val="en-GB"/>
        </w:rPr>
        <w:t xml:space="preserve">in these areas </w:t>
      </w:r>
      <w:r w:rsidR="00B75D39" w:rsidRPr="004F5839">
        <w:rPr>
          <w:rFonts w:cs="Helvetica"/>
          <w:lang w:val="en-GB"/>
        </w:rPr>
        <w:t xml:space="preserve">is deemed infeasible due to </w:t>
      </w:r>
      <w:r w:rsidR="00B91A3E" w:rsidRPr="004F5839">
        <w:rPr>
          <w:rFonts w:cs="Helvetica"/>
          <w:lang w:val="en-GB"/>
        </w:rPr>
        <w:t>reasons</w:t>
      </w:r>
      <w:r w:rsidR="00192C77" w:rsidRPr="004F5839">
        <w:rPr>
          <w:rFonts w:cs="Helvetica"/>
          <w:lang w:val="en-GB"/>
        </w:rPr>
        <w:t xml:space="preserve"> </w:t>
      </w:r>
      <w:r w:rsidR="00114AA1" w:rsidRPr="004F5839">
        <w:rPr>
          <w:rFonts w:cs="Helvetica"/>
          <w:lang w:val="en-GB"/>
        </w:rPr>
        <w:t xml:space="preserve">spanning </w:t>
      </w:r>
      <w:r w:rsidR="00B91A3E" w:rsidRPr="004F5839">
        <w:rPr>
          <w:rFonts w:cs="Helvetica"/>
          <w:lang w:val="en-GB"/>
        </w:rPr>
        <w:t xml:space="preserve">economic, social and political factors. </w:t>
      </w:r>
      <w:r w:rsidR="00A85AD7">
        <w:rPr>
          <w:rFonts w:cs="Helvetica"/>
          <w:lang w:val="en-GB"/>
        </w:rPr>
        <w:t>S</w:t>
      </w:r>
      <w:r w:rsidR="006F669A" w:rsidRPr="004F5839">
        <w:rPr>
          <w:rFonts w:cs="Helvetica"/>
          <w:lang w:val="en-GB"/>
        </w:rPr>
        <w:t>ources such as World Bank</w:t>
      </w:r>
      <w:r w:rsidR="0045603B" w:rsidRPr="004F5839">
        <w:rPr>
          <w:rFonts w:cs="Helvetica"/>
          <w:lang w:val="en-GB"/>
        </w:rPr>
        <w:t xml:space="preserve"> Group </w:t>
      </w:r>
      <w:r w:rsidR="0045603B" w:rsidRPr="004F5839">
        <w:rPr>
          <w:rFonts w:cs="Helvetica"/>
          <w:lang w:val="en-GB"/>
        </w:rPr>
        <w:fldChar w:fldCharType="begin" w:fldLock="1"/>
      </w:r>
      <w:r w:rsidR="009A67EF" w:rsidRPr="004F5839">
        <w:rPr>
          <w:rFonts w:cs="Helvetica"/>
          <w:lang w:val="en-GB"/>
        </w:rPr>
        <w:instrText>ADDIN CSL_CITATION {"citationItems":[{"id":"ITEM-1","itemData":{"URL":"https://data.worldbank.org/indicator/EG.ELC.ACCS.ZS?locations=MY","author":[{"dropping-particle":"","family":"World Bank Group","given":"","non-dropping-particle":"","parse-names":false,"suffix":""}],"id":"ITEM-1","issued":{"date-parts":[["2019"]]},"title":"Access to electricity (% of population) - Malaysia","type":"webpage"},"uris":["http://www.mendeley.com/documents/?uuid=5cf7817b-cf52-49c2-99d4-637e52aee816","http://www.mendeley.com/documents/?uuid=8359e07f-b4bd-4399-84d5-ba91c8f416b2"]}],"mendeley":{"formattedCitation":"[2]","plainTextFormattedCitation":"[2]","previouslyFormattedCitation":"[2]"},"properties":{"noteIndex":0},"schema":"https://github.com/citation-style-language/schema/raw/master/csl-citation.json"}</w:instrText>
      </w:r>
      <w:r w:rsidR="0045603B" w:rsidRPr="004F5839">
        <w:rPr>
          <w:rFonts w:cs="Helvetica"/>
          <w:lang w:val="en-GB"/>
        </w:rPr>
        <w:fldChar w:fldCharType="separate"/>
      </w:r>
      <w:r w:rsidR="0045603B" w:rsidRPr="004F5839">
        <w:rPr>
          <w:rFonts w:cs="Helvetica"/>
          <w:noProof/>
          <w:lang w:val="en-GB"/>
        </w:rPr>
        <w:t>[2]</w:t>
      </w:r>
      <w:r w:rsidR="0045603B" w:rsidRPr="004F5839">
        <w:rPr>
          <w:rFonts w:cs="Helvetica"/>
          <w:lang w:val="en-GB"/>
        </w:rPr>
        <w:fldChar w:fldCharType="end"/>
      </w:r>
      <w:r w:rsidR="006F669A" w:rsidRPr="004F5839">
        <w:rPr>
          <w:rFonts w:cs="Helvetica"/>
          <w:lang w:val="en-GB"/>
        </w:rPr>
        <w:t xml:space="preserve"> and Index Mundi </w:t>
      </w:r>
      <w:r w:rsidR="0011399D" w:rsidRPr="004F5839">
        <w:rPr>
          <w:rFonts w:cs="Helvetica"/>
          <w:lang w:val="en-GB"/>
        </w:rPr>
        <w:fldChar w:fldCharType="begin" w:fldLock="1"/>
      </w:r>
      <w:r w:rsidR="009A67EF" w:rsidRPr="004F5839">
        <w:rPr>
          <w:rFonts w:cs="Helvetica"/>
          <w:lang w:val="en-GB"/>
        </w:rPr>
        <w:instrText>ADDIN CSL_CITATION {"citationItems":[{"id":"ITEM-1","itemData":{"URL":"https://www.indexmundi.com/facts/malaysia/indicator/EG.ELC.ACCS.RU.ZS","accessed":{"date-parts":[["2021","3","27"]]},"author":[{"dropping-particle":"","family":"Index Mundi","given":"","non-dropping-particle":"","parse-names":false,"suffix":""}],"id":"ITEM-1","issued":{"date-parts":[["2019"]]},"title":"Malaysia - Access to electricity, rural (% of rural population)","type":"webpage"},"uris":["http://www.mendeley.com/documents/?uuid=331bdde1-c058-4e60-9540-54763a844be1","http://www.mendeley.com/documents/?uuid=6de07a59-af2f-467f-87be-543873958c5a"]}],"mendeley":{"formattedCitation":"[3]","plainTextFormattedCitation":"[3]","previouslyFormattedCitation":"[3]"},"properties":{"noteIndex":0},"schema":"https://github.com/citation-style-language/schema/raw/master/csl-citation.json"}</w:instrText>
      </w:r>
      <w:r w:rsidR="0011399D" w:rsidRPr="004F5839">
        <w:rPr>
          <w:rFonts w:cs="Helvetica"/>
          <w:lang w:val="en-GB"/>
        </w:rPr>
        <w:fldChar w:fldCharType="separate"/>
      </w:r>
      <w:r w:rsidR="0011399D" w:rsidRPr="004F5839">
        <w:rPr>
          <w:rFonts w:cs="Helvetica"/>
          <w:noProof/>
          <w:lang w:val="en-GB"/>
        </w:rPr>
        <w:t>[3]</w:t>
      </w:r>
      <w:r w:rsidR="0011399D" w:rsidRPr="004F5839">
        <w:rPr>
          <w:rFonts w:cs="Helvetica"/>
          <w:lang w:val="en-GB"/>
        </w:rPr>
        <w:fldChar w:fldCharType="end"/>
      </w:r>
      <w:r w:rsidR="0011399D" w:rsidRPr="004F5839">
        <w:rPr>
          <w:rFonts w:cs="Helvetica"/>
          <w:lang w:val="en-GB"/>
        </w:rPr>
        <w:t xml:space="preserve"> </w:t>
      </w:r>
      <w:r w:rsidR="006F669A" w:rsidRPr="004F5839">
        <w:rPr>
          <w:rFonts w:cs="Helvetica"/>
          <w:lang w:val="en-GB"/>
        </w:rPr>
        <w:t xml:space="preserve">report </w:t>
      </w:r>
      <w:r w:rsidR="003B29D7" w:rsidRPr="004F5839">
        <w:rPr>
          <w:rFonts w:cs="Helvetica"/>
          <w:lang w:val="en-GB"/>
        </w:rPr>
        <w:t xml:space="preserve">that 100 percent of the </w:t>
      </w:r>
      <w:r w:rsidR="00A7497C" w:rsidRPr="004F5839">
        <w:rPr>
          <w:rFonts w:cs="Helvetica"/>
          <w:lang w:val="en-GB"/>
        </w:rPr>
        <w:t>Malaysian populace</w:t>
      </w:r>
      <w:r w:rsidR="003B29D7" w:rsidRPr="004F5839">
        <w:rPr>
          <w:rFonts w:cs="Helvetica"/>
          <w:lang w:val="en-GB"/>
        </w:rPr>
        <w:t xml:space="preserve"> has access to electricity, whereas</w:t>
      </w:r>
      <w:r w:rsidR="001E2525" w:rsidRPr="004F5839">
        <w:rPr>
          <w:rFonts w:cs="Helvetica"/>
          <w:lang w:val="en-GB"/>
        </w:rPr>
        <w:t xml:space="preserve"> it can be argued that these </w:t>
      </w:r>
      <w:r w:rsidR="004D5360">
        <w:rPr>
          <w:rFonts w:cs="Helvetica"/>
          <w:lang w:val="en-GB"/>
        </w:rPr>
        <w:t>numbers</w:t>
      </w:r>
      <w:r w:rsidR="001E2525" w:rsidRPr="004F5839">
        <w:rPr>
          <w:rFonts w:cs="Helvetica"/>
          <w:lang w:val="en-GB"/>
        </w:rPr>
        <w:t xml:space="preserve"> </w:t>
      </w:r>
      <w:r w:rsidR="00801A23">
        <w:rPr>
          <w:rFonts w:cs="Helvetica"/>
          <w:lang w:val="en-GB"/>
        </w:rPr>
        <w:t xml:space="preserve">are only reflective </w:t>
      </w:r>
      <w:r w:rsidR="000B0783">
        <w:rPr>
          <w:rFonts w:cs="Helvetica"/>
          <w:lang w:val="en-GB"/>
        </w:rPr>
        <w:t>of Peninsular Malaysia</w:t>
      </w:r>
      <w:r w:rsidR="0076623C">
        <w:rPr>
          <w:rFonts w:cs="Helvetica"/>
          <w:lang w:val="en-GB"/>
        </w:rPr>
        <w:t xml:space="preserve"> and </w:t>
      </w:r>
      <w:r w:rsidR="00987721">
        <w:rPr>
          <w:rFonts w:cs="Helvetica"/>
          <w:lang w:val="en-GB"/>
        </w:rPr>
        <w:t xml:space="preserve">do not account for </w:t>
      </w:r>
      <w:r w:rsidR="00B05016">
        <w:rPr>
          <w:rFonts w:cs="Helvetica"/>
          <w:lang w:val="en-GB"/>
        </w:rPr>
        <w:t>the entire population of Malaysia</w:t>
      </w:r>
      <w:r w:rsidR="00A7497C" w:rsidRPr="004F5839">
        <w:rPr>
          <w:rFonts w:cs="Helvetica"/>
          <w:lang w:val="en-GB"/>
        </w:rPr>
        <w:t xml:space="preserve"> </w:t>
      </w:r>
      <w:r w:rsidR="009F7F1A" w:rsidRPr="004F5839">
        <w:rPr>
          <w:rFonts w:cs="Helvetica"/>
          <w:lang w:val="en-GB"/>
        </w:rPr>
        <w:t xml:space="preserve">due to the </w:t>
      </w:r>
      <w:r w:rsidR="002F21AA" w:rsidRPr="004F5839">
        <w:rPr>
          <w:rFonts w:cs="Helvetica"/>
          <w:lang w:val="en-GB"/>
        </w:rPr>
        <w:t>lack</w:t>
      </w:r>
      <w:r w:rsidR="00C4789B">
        <w:rPr>
          <w:rFonts w:cs="Helvetica"/>
          <w:lang w:val="en-GB"/>
        </w:rPr>
        <w:t>ing</w:t>
      </w:r>
      <w:r w:rsidR="002F21AA" w:rsidRPr="004F5839">
        <w:rPr>
          <w:rFonts w:cs="Helvetica"/>
          <w:lang w:val="en-GB"/>
        </w:rPr>
        <w:t xml:space="preserve"> </w:t>
      </w:r>
      <w:r w:rsidR="00B05016">
        <w:rPr>
          <w:rFonts w:cs="Helvetica"/>
          <w:lang w:val="en-GB"/>
        </w:rPr>
        <w:t>scope of household</w:t>
      </w:r>
      <w:r w:rsidR="002F21AA" w:rsidRPr="004F5839">
        <w:rPr>
          <w:rFonts w:cs="Helvetica"/>
          <w:lang w:val="en-GB"/>
        </w:rPr>
        <w:t xml:space="preserve"> surveys </w:t>
      </w:r>
      <w:r w:rsidR="00B41739" w:rsidRPr="004F5839">
        <w:rPr>
          <w:rFonts w:cs="Helvetica"/>
          <w:lang w:val="en-GB"/>
        </w:rPr>
        <w:t>and other tools used</w:t>
      </w:r>
      <w:r w:rsidR="00C15ED3" w:rsidRPr="004F5839">
        <w:rPr>
          <w:rFonts w:cs="Helvetica"/>
          <w:lang w:val="en-GB"/>
        </w:rPr>
        <w:t>.</w:t>
      </w:r>
      <w:r w:rsidR="0076623C">
        <w:rPr>
          <w:rFonts w:cs="Helvetica"/>
          <w:lang w:val="en-GB"/>
        </w:rPr>
        <w:t xml:space="preserve"> Instead,</w:t>
      </w:r>
      <w:r w:rsidR="005D40D4">
        <w:rPr>
          <w:rFonts w:cs="Helvetica"/>
          <w:lang w:val="en-GB"/>
        </w:rPr>
        <w:t xml:space="preserve"> Ngah </w:t>
      </w:r>
      <w:r w:rsidR="00E920D1" w:rsidRPr="00E920D1">
        <w:rPr>
          <w:rFonts w:cs="Helvetica"/>
          <w:i/>
          <w:lang w:val="en-GB"/>
        </w:rPr>
        <w:t>et al.</w:t>
      </w:r>
      <w:r w:rsidR="005D40D4">
        <w:rPr>
          <w:rFonts w:cs="Helvetica"/>
          <w:lang w:val="en-GB"/>
        </w:rPr>
        <w:t xml:space="preserve"> </w:t>
      </w:r>
      <w:r w:rsidR="00956871">
        <w:rPr>
          <w:rFonts w:cs="Helvetica"/>
          <w:lang w:val="en-GB"/>
        </w:rPr>
        <w:t>quotes a lower coverage of 77</w:t>
      </w:r>
      <w:r w:rsidR="0083272F">
        <w:rPr>
          <w:rFonts w:cs="Helvetica"/>
          <w:lang w:val="en-GB"/>
        </w:rPr>
        <w:t xml:space="preserve"> percent </w:t>
      </w:r>
      <w:r w:rsidR="007027F9">
        <w:rPr>
          <w:rFonts w:cs="Helvetica"/>
          <w:lang w:val="en-GB"/>
        </w:rPr>
        <w:t>in Sabah and 67 percent in Sarawak</w:t>
      </w:r>
      <w:r w:rsidR="0076623C">
        <w:rPr>
          <w:rFonts w:cs="Helvetica"/>
          <w:lang w:val="en-GB"/>
        </w:rPr>
        <w:t xml:space="preserve"> </w:t>
      </w:r>
      <w:r w:rsidR="0076623C">
        <w:rPr>
          <w:rFonts w:cs="Helvetica"/>
          <w:lang w:val="en-GB"/>
        </w:rPr>
        <w:fldChar w:fldCharType="begin" w:fldLock="1"/>
      </w:r>
      <w:r w:rsidR="00A22457">
        <w:rPr>
          <w:rFonts w:cs="Helvetica"/>
          <w:lang w:val="en-GB"/>
        </w:rPr>
        <w:instrText>ADDIN CSL_CITATION {"citationItems":[{"id":"ITEM-1","itemData":{"abstract":"This paper examines the concept of rural transformation development in relation to the Malaysian Government's transformation initiatives. The various ways in which rural change has been conceptualized is discussed and interpreted in the context of rural change in Malaysia. A brief overview of rural development strategy and programmes in Malaysia is discussed with emphasis on the recent rural transformations programmes, including the Economic Tranformation Programmes and the rural transformation centre (RTC). The final part discusses some of the future outlooks on the nature of issues needed to be addressed by the rural transformation development in Malaysia.","author":[{"dropping-particle":"","family":"Ngah","given":"Ibrahim","non-dropping-particle":"","parse-names":false,"suffix":""}],"container-title":"International Conference on Social Sciences &amp; Humanities UKM 2012 (ICOSH- UKM 2012) 12-13 December 2012","id":"ITEM-1","issue":"August","issued":{"date-parts":[["2015"]]},"page":"0-11","title":"Rural Transformations Development : a review on Malaysia ' s transformation program","type":"article-journal"},"uris":["http://www.mendeley.com/documents/?uuid=69c27e48-a215-4dc9-a95b-c56e0acc5223"]}],"mendeley":{"formattedCitation":"[4]","plainTextFormattedCitation":"[4]","previouslyFormattedCitation":"[4]"},"properties":{"noteIndex":0},"schema":"https://github.com/citation-style-language/schema/raw/master/csl-citation.json"}</w:instrText>
      </w:r>
      <w:r w:rsidR="0076623C">
        <w:rPr>
          <w:rFonts w:cs="Helvetica"/>
          <w:lang w:val="en-GB"/>
        </w:rPr>
        <w:fldChar w:fldCharType="separate"/>
      </w:r>
      <w:r w:rsidR="0076623C" w:rsidRPr="0076623C">
        <w:rPr>
          <w:rFonts w:cs="Helvetica"/>
          <w:noProof/>
          <w:lang w:val="en-GB"/>
        </w:rPr>
        <w:t>[4]</w:t>
      </w:r>
      <w:r w:rsidR="0076623C">
        <w:rPr>
          <w:rFonts w:cs="Helvetica"/>
          <w:lang w:val="en-GB"/>
        </w:rPr>
        <w:fldChar w:fldCharType="end"/>
      </w:r>
      <w:r w:rsidR="007027F9">
        <w:rPr>
          <w:rFonts w:cs="Helvetica"/>
          <w:lang w:val="en-GB"/>
        </w:rPr>
        <w:t>.</w:t>
      </w:r>
    </w:p>
    <w:p w14:paraId="1A6CD7FF" w14:textId="02B2592C" w:rsidR="00B833FC" w:rsidRPr="004F5839" w:rsidRDefault="000C48A4" w:rsidP="00554F4E">
      <w:pPr>
        <w:jc w:val="both"/>
        <w:rPr>
          <w:rFonts w:cs="Helvetica"/>
          <w:lang w:val="en-GB"/>
        </w:rPr>
      </w:pPr>
      <w:r w:rsidRPr="004F5839">
        <w:rPr>
          <w:rFonts w:cs="Helvetica"/>
          <w:lang w:val="en-GB"/>
        </w:rPr>
        <w:t>R</w:t>
      </w:r>
      <w:r w:rsidR="005E74F5" w:rsidRPr="004F5839">
        <w:rPr>
          <w:rFonts w:cs="Helvetica"/>
          <w:lang w:val="en-GB"/>
        </w:rPr>
        <w:t>ural electrification</w:t>
      </w:r>
      <w:r w:rsidRPr="004F5839">
        <w:rPr>
          <w:rFonts w:cs="Helvetica"/>
          <w:lang w:val="en-GB"/>
        </w:rPr>
        <w:t xml:space="preserve"> harbours the possibility of</w:t>
      </w:r>
      <w:r w:rsidR="005E74F5" w:rsidRPr="004F5839">
        <w:rPr>
          <w:rFonts w:cs="Helvetica"/>
          <w:lang w:val="en-GB"/>
        </w:rPr>
        <w:t xml:space="preserve"> </w:t>
      </w:r>
      <w:r w:rsidR="003C048A" w:rsidRPr="004F5839">
        <w:rPr>
          <w:rFonts w:cs="Helvetica"/>
          <w:lang w:val="en-GB"/>
        </w:rPr>
        <w:t>improving</w:t>
      </w:r>
      <w:r w:rsidR="005E74F5" w:rsidRPr="004F5839">
        <w:rPr>
          <w:rFonts w:cs="Helvetica"/>
          <w:lang w:val="en-GB"/>
        </w:rPr>
        <w:t xml:space="preserve"> </w:t>
      </w:r>
      <w:r w:rsidR="00E60D06" w:rsidRPr="004F5839">
        <w:rPr>
          <w:rFonts w:cs="Helvetica"/>
          <w:lang w:val="en-GB"/>
        </w:rPr>
        <w:t xml:space="preserve">the residents’ </w:t>
      </w:r>
      <w:r w:rsidR="00AC4708" w:rsidRPr="004F5839">
        <w:rPr>
          <w:rFonts w:cs="Helvetica"/>
          <w:lang w:val="en-GB"/>
        </w:rPr>
        <w:t xml:space="preserve">overall quality of </w:t>
      </w:r>
      <w:r w:rsidR="00E60D06" w:rsidRPr="004F5839">
        <w:rPr>
          <w:rFonts w:cs="Helvetica"/>
          <w:lang w:val="en-GB"/>
        </w:rPr>
        <w:t>life by</w:t>
      </w:r>
      <w:r w:rsidR="00B50743" w:rsidRPr="004F5839">
        <w:rPr>
          <w:rFonts w:cs="Helvetica"/>
          <w:lang w:val="en-GB"/>
        </w:rPr>
        <w:t xml:space="preserve"> increasing</w:t>
      </w:r>
      <w:r w:rsidR="00E60D06" w:rsidRPr="004F5839">
        <w:rPr>
          <w:rFonts w:cs="Helvetica"/>
          <w:lang w:val="en-GB"/>
        </w:rPr>
        <w:t xml:space="preserve"> </w:t>
      </w:r>
      <w:r w:rsidR="008E534C" w:rsidRPr="004F5839">
        <w:rPr>
          <w:rFonts w:cs="Helvetica"/>
          <w:lang w:val="en-GB"/>
        </w:rPr>
        <w:t>productivity</w:t>
      </w:r>
      <w:r w:rsidR="005E74F5" w:rsidRPr="004F5839">
        <w:rPr>
          <w:rFonts w:cs="Helvetica"/>
          <w:lang w:val="en-GB"/>
        </w:rPr>
        <w:t xml:space="preserve"> </w:t>
      </w:r>
      <w:r w:rsidR="00C462B9" w:rsidRPr="004F5839">
        <w:rPr>
          <w:rFonts w:cs="Helvetica"/>
          <w:lang w:val="en-GB"/>
        </w:rPr>
        <w:t>and</w:t>
      </w:r>
      <w:r w:rsidR="00A24C50" w:rsidRPr="004F5839">
        <w:rPr>
          <w:rFonts w:cs="Helvetica"/>
          <w:lang w:val="en-GB"/>
        </w:rPr>
        <w:t xml:space="preserve"> enabling</w:t>
      </w:r>
      <w:r w:rsidR="00C462B9" w:rsidRPr="004F5839">
        <w:rPr>
          <w:rFonts w:cs="Helvetica"/>
          <w:lang w:val="en-GB"/>
        </w:rPr>
        <w:t xml:space="preserve"> </w:t>
      </w:r>
      <w:r w:rsidR="00FC7432" w:rsidRPr="004F5839">
        <w:rPr>
          <w:rFonts w:cs="Helvetica"/>
          <w:lang w:val="en-GB"/>
        </w:rPr>
        <w:t>the use of</w:t>
      </w:r>
      <w:r w:rsidR="00DC55C3" w:rsidRPr="004F5839">
        <w:rPr>
          <w:rFonts w:cs="Helvetica"/>
          <w:lang w:val="en-GB"/>
        </w:rPr>
        <w:t xml:space="preserve"> specialised</w:t>
      </w:r>
      <w:r w:rsidR="00FC7432" w:rsidRPr="004F5839">
        <w:rPr>
          <w:rFonts w:cs="Helvetica"/>
          <w:lang w:val="en-GB"/>
        </w:rPr>
        <w:t xml:space="preserve"> electrical appliances </w:t>
      </w:r>
      <w:r w:rsidR="00DC55C3" w:rsidRPr="004F5839">
        <w:rPr>
          <w:rFonts w:cs="Helvetica"/>
          <w:lang w:val="en-GB"/>
        </w:rPr>
        <w:t>in industry and</w:t>
      </w:r>
      <w:r w:rsidR="00D56EAC" w:rsidRPr="004F5839">
        <w:rPr>
          <w:rFonts w:cs="Helvetica"/>
          <w:lang w:val="en-GB"/>
        </w:rPr>
        <w:t xml:space="preserve"> </w:t>
      </w:r>
      <w:r w:rsidR="00524BC5" w:rsidRPr="004F5839">
        <w:rPr>
          <w:rFonts w:cs="Helvetica"/>
          <w:lang w:val="en-GB"/>
        </w:rPr>
        <w:t>healthcare services</w:t>
      </w:r>
      <w:r w:rsidR="00432CA8" w:rsidRPr="004F5839">
        <w:rPr>
          <w:rFonts w:cs="Helvetica"/>
          <w:lang w:val="en-GB"/>
        </w:rPr>
        <w:t xml:space="preserve">. </w:t>
      </w:r>
      <w:r w:rsidR="00F06947" w:rsidRPr="004F5839">
        <w:rPr>
          <w:rFonts w:cs="Helvetica"/>
          <w:lang w:val="en-GB"/>
        </w:rPr>
        <w:t xml:space="preserve">Furthermore, </w:t>
      </w:r>
      <w:r w:rsidR="00295BA6" w:rsidRPr="004F5839">
        <w:rPr>
          <w:rFonts w:cs="Helvetica"/>
          <w:lang w:val="en-GB"/>
        </w:rPr>
        <w:t>the introduction of a mini-grid reliant on hydro</w:t>
      </w:r>
      <w:r w:rsidR="008A6580" w:rsidRPr="004F5839">
        <w:rPr>
          <w:rFonts w:cs="Helvetica"/>
          <w:lang w:val="en-GB"/>
        </w:rPr>
        <w:t>power</w:t>
      </w:r>
      <w:r w:rsidR="003A457E" w:rsidRPr="004F5839">
        <w:rPr>
          <w:rFonts w:cs="Helvetica"/>
          <w:lang w:val="en-GB"/>
        </w:rPr>
        <w:t xml:space="preserve"> </w:t>
      </w:r>
      <w:r w:rsidR="00834AB8" w:rsidRPr="004F5839">
        <w:rPr>
          <w:rFonts w:cs="Helvetica"/>
          <w:lang w:val="en-GB"/>
        </w:rPr>
        <w:t>can make</w:t>
      </w:r>
      <w:r w:rsidR="009B744F" w:rsidRPr="004F5839">
        <w:rPr>
          <w:rFonts w:cs="Helvetica"/>
          <w:lang w:val="en-GB"/>
        </w:rPr>
        <w:t xml:space="preserve"> services more affordable for</w:t>
      </w:r>
      <w:r w:rsidR="008A6580" w:rsidRPr="004F5839">
        <w:rPr>
          <w:rFonts w:cs="Helvetica"/>
          <w:lang w:val="en-GB"/>
        </w:rPr>
        <w:t xml:space="preserve"> the residents of </w:t>
      </w:r>
      <w:r w:rsidR="00834AB8" w:rsidRPr="004F5839">
        <w:rPr>
          <w:rFonts w:cs="Helvetica"/>
          <w:lang w:val="en-GB"/>
        </w:rPr>
        <w:t>as compared to electricity from</w:t>
      </w:r>
      <w:r w:rsidR="009B744F" w:rsidRPr="004F5839">
        <w:rPr>
          <w:rFonts w:cs="Helvetica"/>
          <w:lang w:val="en-GB"/>
        </w:rPr>
        <w:t xml:space="preserve"> p</w:t>
      </w:r>
      <w:r w:rsidR="006C2384" w:rsidRPr="004F5839">
        <w:rPr>
          <w:rFonts w:cs="Helvetica"/>
          <w:lang w:val="en-GB"/>
        </w:rPr>
        <w:t>ortable diesel generators</w:t>
      </w:r>
      <w:r w:rsidR="003F658E" w:rsidRPr="004F5839">
        <w:rPr>
          <w:rFonts w:cs="Helvetica"/>
          <w:lang w:val="en-GB"/>
        </w:rPr>
        <w:t xml:space="preserve"> </w:t>
      </w:r>
      <w:r w:rsidR="00432CA8" w:rsidRPr="004F5839">
        <w:rPr>
          <w:rFonts w:cs="Helvetica"/>
          <w:lang w:val="en-GB"/>
        </w:rPr>
        <w:fldChar w:fldCharType="begin" w:fldLock="1"/>
      </w:r>
      <w:r w:rsidR="00A22457">
        <w:rPr>
          <w:rFonts w:cs="Helvetica"/>
          <w:lang w:val="en-GB"/>
        </w:rPr>
        <w:instrText>ADDIN CSL_CITATION {"citationItems":[{"id":"ITEM-1","itemData":{"DOI":"10.1016/j.esd.2019.10.001","ISSN":"23524669","abstract":"This paper presents a case study of a minigrid powered by a small hydro plant in the southern highlands of Tanzania. The approach was chosen to provide in-depth understanding on benefits and challenges facing a rural minigrid. The case focuses on productive use; i.e. electricity as a direct input to the production of goods or provision of services. The study applies an interdisciplinary approach consisting of a mix of qualitative and quantitative methods, which included stakeholder and user interviews and measurements of output power and water flow. The analysis shows that certain entrepreneurial activities emerged as an outcome of electricity access thru the minigrid; barber shops, welding machines, mobile phone charging, salons, photo copy, and lighting business centres. Major challenges are related to the initial set up of the mini-hydro power plant, i.e. to only service the hospital, as the idea and need for building a minigrid developed much later. A tentative conclusion is that subsidized electricity will not promote rural businesses unless other criteria are met. Moreover, the minigrid faced a number of technical problems partly because of lack of adequate technical resources such as technicians and spare parts but also from the poor-planning and non-saving culture. The study concludes that the minigrid has led to productive uses that are found elsewhere in grid-connected rural communities. The finite supply of energy however means that there are restrictions using electricity for certain productive use – there is a load shedding schedule in place for some of the power intensive machines - due to overload caused by the load and large number of connections. Finally, there is apparent room for improvement not the least regarding the tariffs, which do not reflect market price and hence may affect the sustainability of the system.","author":[{"dropping-particle":"","family":"Ngowi","given":"Joseph M.","non-dropping-particle":"","parse-names":false,"suffix":""},{"dropping-particle":"","family":"Bångens","given":"Lennart","non-dropping-particle":"","parse-names":false,"suffix":""},{"dropping-particle":"","family":"Ahlgren","given":"Erik O.","non-dropping-particle":"","parse-names":false,"suffix":""}],"container-title":"Energy for Sustainable Development","id":"ITEM-1","issued":{"date-parts":[["2019"]]},"page":"97-103","publisher":"The Authors","title":"Benefits and challenges to productive use of off-grid rural electrification: The case of mini-hydropower in Bulongwa-Tanzania","type":"article-journal","volume":"53"},"uris":["http://www.mendeley.com/documents/?uuid=00902310-1de6-4943-91ed-45f1024c825d","http://www.mendeley.com/documents/?uuid=bf172bcd-bd79-4104-9b50-4c0cb63f382f"]}],"mendeley":{"formattedCitation":"[5]","plainTextFormattedCitation":"[5]","previouslyFormattedCitation":"[5]"},"properties":{"noteIndex":0},"schema":"https://github.com/citation-style-language/schema/raw/master/csl-citation.json"}</w:instrText>
      </w:r>
      <w:r w:rsidR="00432CA8" w:rsidRPr="004F5839">
        <w:rPr>
          <w:rFonts w:cs="Helvetica"/>
          <w:lang w:val="en-GB"/>
        </w:rPr>
        <w:fldChar w:fldCharType="separate"/>
      </w:r>
      <w:r w:rsidR="0076623C" w:rsidRPr="0076623C">
        <w:rPr>
          <w:rFonts w:cs="Helvetica"/>
          <w:noProof/>
          <w:lang w:val="en-GB"/>
        </w:rPr>
        <w:t>[5]</w:t>
      </w:r>
      <w:r w:rsidR="00432CA8" w:rsidRPr="004F5839">
        <w:rPr>
          <w:rFonts w:cs="Helvetica"/>
          <w:lang w:val="en-GB"/>
        </w:rPr>
        <w:fldChar w:fldCharType="end"/>
      </w:r>
      <w:r w:rsidR="003F658E" w:rsidRPr="004F5839">
        <w:rPr>
          <w:rFonts w:cs="Helvetica"/>
          <w:lang w:val="en-GB"/>
        </w:rPr>
        <w:t>.</w:t>
      </w:r>
    </w:p>
    <w:p w14:paraId="6AB0A381" w14:textId="77777777" w:rsidR="0034092B" w:rsidRPr="00B0124C" w:rsidRDefault="00BE5133" w:rsidP="00F125ED">
      <w:pPr>
        <w:jc w:val="both"/>
        <w:rPr>
          <w:rFonts w:cs="Helvetica"/>
          <w:b/>
          <w:bCs/>
          <w:lang w:val="en-GB"/>
        </w:rPr>
      </w:pPr>
      <w:r w:rsidRPr="00B0124C">
        <w:rPr>
          <w:rFonts w:cs="Helvetica"/>
          <w:b/>
          <w:bCs/>
          <w:lang w:val="en-GB"/>
        </w:rPr>
        <w:t>Pico hydro</w:t>
      </w:r>
    </w:p>
    <w:p w14:paraId="0B23AB55" w14:textId="6A2202F1" w:rsidR="0034092B" w:rsidRPr="004F5839" w:rsidRDefault="0034092B" w:rsidP="0034092B">
      <w:pPr>
        <w:jc w:val="both"/>
        <w:rPr>
          <w:rFonts w:cs="Helvetica"/>
          <w:lang w:val="en-GB"/>
        </w:rPr>
      </w:pPr>
      <w:r w:rsidRPr="004F5839">
        <w:rPr>
          <w:rFonts w:cs="Helvetica"/>
          <w:lang w:val="en-GB"/>
        </w:rPr>
        <w:t>Hydropower is driven by extracting the potential energy of falling water over a difference in height. A basic formula for potential hydropower yield</w:t>
      </w:r>
      <w:r w:rsidR="00314768">
        <w:rPr>
          <w:rFonts w:cs="Helvetica"/>
          <w:lang w:val="en-GB"/>
        </w:rPr>
        <w:t xml:space="preserve"> </w:t>
      </w:r>
      <w:r w:rsidR="00314768" w:rsidRPr="004F5839">
        <w:rPr>
          <w:rFonts w:cs="Helvetica"/>
          <w:lang w:val="en-GB"/>
        </w:rPr>
        <w:fldChar w:fldCharType="begin" w:fldLock="1"/>
      </w:r>
      <w:r w:rsidR="00314768">
        <w:rPr>
          <w:rFonts w:cs="Helvetica"/>
          <w:lang w:val="en-GB"/>
        </w:rPr>
        <w:instrText>ADDIN CSL_CITATION {"citationItems":[{"id":"ITEM-1","itemData":{"ISBN":"9781853391033","abstract":"A guide to small-scale water power schemes","author":[{"dropping-particle":"","family":"Harvey","given":"Adam","non-dropping-particle":"","parse-names":false,"suffix":""},{"dropping-particle":"","family":"Brown","given":"Andy","non-dropping-particle":"","parse-names":false,"suffix":""},{"dropping-particle":"","family":"Hettiarachi","given":"Priyantha","non-dropping-particle":"","parse-names":false,"suffix":""},{"dropping-particle":"","family":"Inversin","given":"Allen","non-dropping-particle":"","parse-names":false,"suffix":""}],"id":"ITEM-1","issued":{"date-parts":[["2011"]]},"number-of-pages":"374","publisher":"Practical Action Publishing","publisher-place":"Rugby","title":"Micro-Hydro Design Manual","type":"book"},"uris":["http://www.mendeley.com/documents/?uuid=221f0844-8550-4d91-90a0-42bacab9100c","http://www.mendeley.com/documents/?uuid=f4f5686c-cec1-467e-9cbc-2eedc9a75626"]}],"mendeley":{"formattedCitation":"[6]","plainTextFormattedCitation":"[6]","previouslyFormattedCitation":"[6]"},"properties":{"noteIndex":0},"schema":"https://github.com/citation-style-language/schema/raw/master/csl-citation.json"}</w:instrText>
      </w:r>
      <w:r w:rsidR="00314768" w:rsidRPr="004F5839">
        <w:rPr>
          <w:rFonts w:cs="Helvetica"/>
          <w:lang w:val="en-GB"/>
        </w:rPr>
        <w:fldChar w:fldCharType="separate"/>
      </w:r>
      <w:r w:rsidR="00314768" w:rsidRPr="0076623C">
        <w:rPr>
          <w:rFonts w:cs="Helvetica"/>
          <w:noProof/>
          <w:lang w:val="en-GB"/>
        </w:rPr>
        <w:t>[6]</w:t>
      </w:r>
      <w:r w:rsidR="00314768" w:rsidRPr="004F5839">
        <w:rPr>
          <w:rFonts w:cs="Helvetica"/>
          <w:lang w:val="en-GB"/>
        </w:rPr>
        <w:fldChar w:fldCharType="end"/>
      </w:r>
      <w:r w:rsidRPr="004F5839">
        <w:rPr>
          <w:rFonts w:cs="Helvetica"/>
          <w:lang w:val="en-GB"/>
        </w:rPr>
        <w:t xml:space="preserve">, </w:t>
      </w:r>
      <m:oMath>
        <m:r>
          <w:rPr>
            <w:rFonts w:ascii="Cambria Math" w:hAnsi="Cambria Math" w:cs="Helvetica"/>
            <w:lang w:val="en-GB"/>
          </w:rPr>
          <m:t>P,</m:t>
        </m:r>
      </m:oMath>
      <w:r w:rsidRPr="004F5839">
        <w:rPr>
          <w:rFonts w:cs="Helvetica"/>
          <w:lang w:val="en-GB"/>
        </w:rPr>
        <w:t xml:space="preserve"> is </w:t>
      </w:r>
    </w:p>
    <w:p w14:paraId="1F204701" w14:textId="7B182D66" w:rsidR="00DD3DF7" w:rsidRPr="00DD3DF7" w:rsidRDefault="0077536C" w:rsidP="0034092B">
      <w:pPr>
        <w:jc w:val="both"/>
        <w:rPr>
          <w:rFonts w:cs="Helvetica"/>
          <w:lang w:val="en-GB"/>
        </w:rPr>
      </w:pPr>
      <m:oMathPara>
        <m:oMath>
          <m:eqArr>
            <m:eqArrPr>
              <m:maxDist m:val="1"/>
              <m:ctrlPr>
                <w:rPr>
                  <w:rFonts w:ascii="Cambria Math" w:hAnsi="Cambria Math" w:cs="Helvetica"/>
                  <w:i/>
                  <w:lang w:val="en-GB"/>
                </w:rPr>
              </m:ctrlPr>
            </m:eqArrPr>
            <m:e>
              <m:r>
                <w:rPr>
                  <w:rFonts w:ascii="Cambria Math" w:hAnsi="Cambria Math" w:cs="Helvetica"/>
                  <w:lang w:val="en-GB"/>
                </w:rPr>
                <m:t>P=η</m:t>
              </m:r>
              <m:sSub>
                <m:sSubPr>
                  <m:ctrlPr>
                    <w:rPr>
                      <w:rFonts w:ascii="Cambria Math" w:hAnsi="Cambria Math" w:cs="Helvetica"/>
                      <w:i/>
                      <w:lang w:val="en-GB"/>
                    </w:rPr>
                  </m:ctrlPr>
                </m:sSubPr>
                <m:e>
                  <m:r>
                    <w:rPr>
                      <w:rFonts w:ascii="Cambria Math" w:hAnsi="Cambria Math" w:cs="Helvetica"/>
                      <w:lang w:val="en-GB"/>
                    </w:rPr>
                    <m:t>Q</m:t>
                  </m:r>
                </m:e>
                <m:sub>
                  <m:r>
                    <w:rPr>
                      <w:rFonts w:ascii="Cambria Math" w:hAnsi="Cambria Math" w:cs="Helvetica"/>
                      <w:lang w:val="en-GB"/>
                    </w:rPr>
                    <m:t>t</m:t>
                  </m:r>
                </m:sub>
              </m:sSub>
              <m:r>
                <w:rPr>
                  <w:rFonts w:ascii="Cambria Math" w:hAnsi="Cambria Math" w:cs="Helvetica"/>
                  <w:lang w:val="en-GB"/>
                </w:rPr>
                <m:t>Hρg,#</m:t>
              </m:r>
              <m:d>
                <m:dPr>
                  <m:ctrlPr>
                    <w:rPr>
                      <w:rFonts w:ascii="Cambria Math" w:hAnsi="Cambria Math" w:cs="Helvetica"/>
                      <w:i/>
                      <w:lang w:val="en-GB"/>
                    </w:rPr>
                  </m:ctrlPr>
                </m:dPr>
                <m:e>
                  <m:r>
                    <w:rPr>
                      <w:rFonts w:ascii="Cambria Math" w:hAnsi="Cambria Math" w:cs="Helvetica"/>
                      <w:lang w:val="en-GB"/>
                    </w:rPr>
                    <m:t>1</m:t>
                  </m:r>
                </m:e>
              </m:d>
            </m:e>
          </m:eqArr>
        </m:oMath>
      </m:oMathPara>
    </w:p>
    <w:p w14:paraId="63F33F53" w14:textId="4CD780FB" w:rsidR="0034092B" w:rsidRPr="004F5839" w:rsidRDefault="00F64C0A" w:rsidP="0034092B">
      <w:pPr>
        <w:jc w:val="both"/>
        <w:rPr>
          <w:rFonts w:cs="Helvetica"/>
          <w:lang w:val="en-GB"/>
        </w:rPr>
      </w:pPr>
      <w:r>
        <w:rPr>
          <w:rFonts w:cs="Helvetica"/>
          <w:lang w:val="en-GB"/>
        </w:rPr>
        <w:t>w</w:t>
      </w:r>
      <w:r w:rsidR="0034092B" w:rsidRPr="004F5839">
        <w:rPr>
          <w:rFonts w:cs="Helvetica"/>
          <w:lang w:val="en-GB"/>
        </w:rPr>
        <w:t xml:space="preserve">here </w:t>
      </w:r>
      <m:oMath>
        <m:r>
          <w:rPr>
            <w:rFonts w:ascii="Cambria Math" w:hAnsi="Cambria Math" w:cs="Helvetica"/>
            <w:lang w:val="en-GB"/>
          </w:rPr>
          <m:t>η</m:t>
        </m:r>
      </m:oMath>
      <w:r w:rsidR="0034092B" w:rsidRPr="004F5839">
        <w:rPr>
          <w:rFonts w:cs="Helvetica"/>
          <w:lang w:val="en-GB"/>
        </w:rPr>
        <w:t xml:space="preserve"> is efficiency, </w:t>
      </w:r>
      <m:oMath>
        <m:sSub>
          <m:sSubPr>
            <m:ctrlPr>
              <w:rPr>
                <w:rFonts w:ascii="Cambria Math" w:hAnsi="Cambria Math" w:cs="Helvetica"/>
                <w:i/>
                <w:lang w:val="en-GB"/>
              </w:rPr>
            </m:ctrlPr>
          </m:sSubPr>
          <m:e>
            <m:r>
              <w:rPr>
                <w:rFonts w:ascii="Cambria Math" w:hAnsi="Cambria Math" w:cs="Helvetica"/>
                <w:lang w:val="en-GB"/>
              </w:rPr>
              <m:t>Q</m:t>
            </m:r>
          </m:e>
          <m:sub>
            <m:r>
              <w:rPr>
                <w:rFonts w:ascii="Cambria Math" w:hAnsi="Cambria Math" w:cs="Helvetica"/>
                <w:lang w:val="en-GB"/>
              </w:rPr>
              <m:t>t</m:t>
            </m:r>
          </m:sub>
        </m:sSub>
      </m:oMath>
      <w:r w:rsidR="0034092B" w:rsidRPr="004F5839">
        <w:rPr>
          <w:rFonts w:cs="Helvetica"/>
          <w:lang w:val="en-GB"/>
        </w:rPr>
        <w:t xml:space="preserve"> is total volumetric flow, </w:t>
      </w:r>
      <m:oMath>
        <m:r>
          <w:rPr>
            <w:rFonts w:ascii="Cambria Math" w:hAnsi="Cambria Math" w:cs="Helvetica"/>
            <w:lang w:val="en-GB"/>
          </w:rPr>
          <m:t>ρ</m:t>
        </m:r>
      </m:oMath>
      <w:r w:rsidR="0034092B" w:rsidRPr="004F5839">
        <w:rPr>
          <w:rFonts w:cs="Helvetica"/>
          <w:lang w:val="en-GB"/>
        </w:rPr>
        <w:t xml:space="preserve"> is density, </w:t>
      </w:r>
      <m:oMath>
        <m:r>
          <w:rPr>
            <w:rFonts w:ascii="Cambria Math" w:hAnsi="Cambria Math" w:cs="Helvetica"/>
            <w:lang w:val="en-GB"/>
          </w:rPr>
          <m:t>H</m:t>
        </m:r>
      </m:oMath>
      <w:r w:rsidR="0034092B" w:rsidRPr="004F5839">
        <w:rPr>
          <w:rFonts w:cs="Helvetica"/>
          <w:lang w:val="en-GB"/>
        </w:rPr>
        <w:t xml:space="preserve"> is head and </w:t>
      </w:r>
      <m:oMath>
        <m:r>
          <w:rPr>
            <w:rFonts w:ascii="Cambria Math" w:hAnsi="Cambria Math" w:cs="Helvetica"/>
            <w:lang w:val="en-GB"/>
          </w:rPr>
          <m:t>g</m:t>
        </m:r>
      </m:oMath>
      <w:r w:rsidR="0034092B" w:rsidRPr="004F5839">
        <w:rPr>
          <w:rFonts w:cs="Helvetica"/>
          <w:lang w:val="en-GB"/>
        </w:rPr>
        <w:t xml:space="preserve"> is </w:t>
      </w:r>
      <w:r w:rsidR="008C4409">
        <w:rPr>
          <w:rFonts w:cs="Helvetica"/>
          <w:lang w:val="en-GB"/>
        </w:rPr>
        <w:t xml:space="preserve">the acceleration of </w:t>
      </w:r>
      <w:r w:rsidR="0034092B" w:rsidRPr="004F5839">
        <w:rPr>
          <w:rFonts w:cs="Helvetica"/>
          <w:lang w:val="en-GB"/>
        </w:rPr>
        <w:t>gravity</w:t>
      </w:r>
      <w:r w:rsidR="004F68B6">
        <w:rPr>
          <w:rFonts w:cs="Helvetica"/>
          <w:lang w:val="en-GB"/>
        </w:rPr>
        <w:t>.</w:t>
      </w:r>
      <w:r>
        <w:rPr>
          <w:rFonts w:cs="Helvetica"/>
          <w:lang w:val="en-GB"/>
        </w:rPr>
        <w:t xml:space="preserve"> </w:t>
      </w:r>
    </w:p>
    <w:p w14:paraId="05D12D4C" w14:textId="7E0EF210" w:rsidR="0034092B" w:rsidRPr="009D223F" w:rsidRDefault="001B6972" w:rsidP="0034092B">
      <w:pPr>
        <w:jc w:val="both"/>
        <w:rPr>
          <w:rFonts w:cs="Helvetica"/>
        </w:rPr>
      </w:pPr>
      <w:r w:rsidRPr="004F5839">
        <w:rPr>
          <w:rFonts w:cs="Helvetica"/>
        </w:rPr>
        <w:t xml:space="preserve">Depending on the region, the availability and access to certain </w:t>
      </w:r>
      <w:r w:rsidR="000904F0">
        <w:rPr>
          <w:rFonts w:cs="Helvetica"/>
        </w:rPr>
        <w:t>hydropower</w:t>
      </w:r>
      <w:r w:rsidRPr="004F5839">
        <w:rPr>
          <w:rFonts w:cs="Helvetica"/>
        </w:rPr>
        <w:t xml:space="preserve"> sources may be less or more accessible</w:t>
      </w:r>
      <w:r w:rsidR="000904F0">
        <w:rPr>
          <w:rFonts w:cs="Helvetica"/>
        </w:rPr>
        <w:t xml:space="preserve"> as a result of the</w:t>
      </w:r>
      <w:r w:rsidR="006750EC">
        <w:rPr>
          <w:rFonts w:cs="Helvetica"/>
        </w:rPr>
        <w:t xml:space="preserve"> head and flow</w:t>
      </w:r>
      <w:r w:rsidR="000904F0">
        <w:rPr>
          <w:rFonts w:cs="Helvetica"/>
        </w:rPr>
        <w:t xml:space="preserve"> </w:t>
      </w:r>
      <w:r w:rsidR="006750EC">
        <w:rPr>
          <w:rFonts w:cs="Helvetica"/>
        </w:rPr>
        <w:t>parameters</w:t>
      </w:r>
      <w:r w:rsidRPr="004F5839">
        <w:rPr>
          <w:rFonts w:cs="Helvetica"/>
        </w:rPr>
        <w:t xml:space="preserve">. For instance, Giddings and Underwood have shown that within certain remote communities in the Great Britain, the potential for small-scale hydro power was low </w:t>
      </w:r>
      <w:r w:rsidRPr="004F5839">
        <w:rPr>
          <w:rFonts w:cs="Helvetica"/>
        </w:rPr>
        <w:fldChar w:fldCharType="begin" w:fldLock="1"/>
      </w:r>
      <w:r w:rsidR="00A22457">
        <w:rPr>
          <w:rFonts w:cs="Helvetica"/>
        </w:rPr>
        <w:instrText>ADDIN CSL_CITATION {"citationItems":[{"id":"ITEM-1","itemData":{"DOI":"10.1080/09640560701261687","ISSN":"09640568","abstract":"This research has demonstrated that even in a small urbanised country like Britain, communities can still be remote. The paper analyses the nature of remote settlements and suggests that beyond the rural idyll, there are deprived communities. In order to obtain real data, a study area in the North Pennines was selected. The types of remote communities were evident throughout the study area and one of each type was selected for further study. It became clear that villages with an industrial base had most potential, due to high energy demand, vulnerability and community involvement. A village with a high measure of multiple deprivation and suffering from fuel poverty was chosen for a more detailed investigation. Energy demand profiles were developed and candidate technologies nominated. The latter were tested by filters that assessed fitness for application, robustness and autonomy. The most appropriate combinations of technologies were proposed. The residents and their community representatives were involved in the process and recognised the benefits of the proposals to themselves and others.","author":[{"dropping-particle":"","family":"Giddings","given":"Bob","non-dropping-particle":"","parse-names":false,"suffix":""},{"dropping-particle":"","family":"Underwood","given":"Chris","non-dropping-particle":"","parse-names":false,"suffix":""}],"container-title":"Journal of Environmental Planning and Management","id":"ITEM-1","issue":"3","issued":{"date-parts":[["2007"]]},"page":"397-419","title":"Renewable energy in remote communities","type":"article-journal","volume":"50"},"uris":["http://www.mendeley.com/documents/?uuid=2f402b6e-985b-441b-b7d8-74a5ec14dd1d"]}],"mendeley":{"formattedCitation":"[7]","plainTextFormattedCitation":"[7]","previouslyFormattedCitation":"[7]"},"properties":{"noteIndex":0},"schema":"https://github.com/citation-style-language/schema/raw/master/csl-citation.json"}</w:instrText>
      </w:r>
      <w:r w:rsidRPr="004F5839">
        <w:rPr>
          <w:rFonts w:cs="Helvetica"/>
        </w:rPr>
        <w:fldChar w:fldCharType="separate"/>
      </w:r>
      <w:r w:rsidR="0076623C" w:rsidRPr="0076623C">
        <w:rPr>
          <w:rFonts w:cs="Helvetica"/>
          <w:noProof/>
        </w:rPr>
        <w:t>[7]</w:t>
      </w:r>
      <w:r w:rsidRPr="004F5839">
        <w:rPr>
          <w:rFonts w:cs="Helvetica"/>
        </w:rPr>
        <w:fldChar w:fldCharType="end"/>
      </w:r>
      <w:r w:rsidRPr="004F5839">
        <w:rPr>
          <w:rFonts w:cs="Helvetica"/>
        </w:rPr>
        <w:t xml:space="preserve">. But in countries like Malaysia for example, hydropower can be generated on a small (1 – 10 MW), medium (10 – 100 MW), and large (&gt; 100 MW) scale due to </w:t>
      </w:r>
      <w:r w:rsidR="009D223F">
        <w:rPr>
          <w:rFonts w:cs="Helvetica"/>
        </w:rPr>
        <w:t>the</w:t>
      </w:r>
      <w:r w:rsidRPr="004F5839">
        <w:rPr>
          <w:rFonts w:cs="Helvetica"/>
        </w:rPr>
        <w:t xml:space="preserve"> abundance of free streams </w:t>
      </w:r>
      <w:r w:rsidRPr="004F5839">
        <w:rPr>
          <w:rFonts w:cs="Helvetica"/>
        </w:rPr>
        <w:fldChar w:fldCharType="begin" w:fldLock="1"/>
      </w:r>
      <w:r w:rsidR="00A22457">
        <w:rPr>
          <w:rFonts w:cs="Helvetica"/>
        </w:rPr>
        <w:instrText>ADDIN CSL_CITATION {"citationItems":[{"id":"ITEM-1","itemData":{"DOI":"10.1016/j.rser.2017.06.084","ISSN":"18790690","abstract":"Present day, the environmental issues and the insufficiency of energy supply are of major concerns around the world. In view of this, numerous utilities have interchanged their production sources and path ways to green and renewable energy. The hydropower (HP) is the world's largest and the most efficient sustainable way to produce electricity or power. Nowadays, HP is employed for converting 90% of the energy of moving water into electricity/power. This can be comparable to the fossil fuels (FFs) based power plants, which are maximum only 60% efficient. The high expenditure and adverse environmental concerns that associated with the use of large HP plants have helped to focus the attention on small or Pico-scale HP plants, which reduce these affects considerably. Pico hydropower (PHP) offers an efficient, reliable and cost effective of alternative power sources. In addition, the demand for PHP in the market shows that PHP is the best and low-priced choice for rural or remote area electrification in developing nations. Nevertheless, the PHP technology is still considered as a brand-new in Malaysia. In this paper, the basic theories or concept of PHP were described for better understanding and recognition on this type of electricity or power production system. Furthermore, present status and projected future of PHP in Malaysia, inclusive of current installed capacity and potential of PHP energy resources are discussed. Besides that, the paper presents the barriers that hinder the proliferation of PHP in the Malaysia, the great challenges and outlooks for future developments of the PHP in Malaysia. By and large, the objective is to provide essential strategic implications for Malaysia and other Southeast Asian countries.","author":[{"dropping-particle":"","family":"Kadier","given":"Abudukeremu","non-dropping-particle":"","parse-names":false,"suffix":""},{"dropping-particle":"","family":"Kalil","given":"Mohd Sahaid","non-dropping-particle":"","parse-names":false,"suffix":""},{"dropping-particle":"","family":"Pudukudy","given":"Manoj","non-dropping-particle":"","parse-names":false,"suffix":""},{"dropping-particle":"","family":"Hasan","given":"Hassimi Abu","non-dropping-particle":"","parse-names":false,"suffix":""},{"dropping-particle":"","family":"Mohamed","given":"Azah","non-dropping-particle":"","parse-names":false,"suffix":""},{"dropping-particle":"","family":"Hamid","given":"Aidil Abdul","non-dropping-particle":"","parse-names":false,"suffix":""}],"container-title":"Renewable and Sustainable Energy Reviews","id":"ITEM-1","issue":"August 2016","issued":{"date-parts":[["2018"]]},"page":"2796-2805","publisher":"Elsevier Ltd","title":"Pico hydropower (PHP) development in Malaysia: Potential, present status, barriers and future perspectives","type":"article-journal","volume":"81"},"uris":["http://www.mendeley.com/documents/?uuid=d424642b-bbc7-4629-8736-36b27a3c9b9f"]}],"mendeley":{"formattedCitation":"[8]","plainTextFormattedCitation":"[8]","previouslyFormattedCitation":"[8]"},"properties":{"noteIndex":0},"schema":"https://github.com/citation-style-language/schema/raw/master/csl-citation.json"}</w:instrText>
      </w:r>
      <w:r w:rsidRPr="004F5839">
        <w:rPr>
          <w:rFonts w:cs="Helvetica"/>
        </w:rPr>
        <w:fldChar w:fldCharType="separate"/>
      </w:r>
      <w:r w:rsidR="0076623C" w:rsidRPr="0076623C">
        <w:rPr>
          <w:rFonts w:cs="Helvetica"/>
          <w:noProof/>
        </w:rPr>
        <w:t>[8]</w:t>
      </w:r>
      <w:r w:rsidRPr="004F5839">
        <w:rPr>
          <w:rFonts w:cs="Helvetica"/>
        </w:rPr>
        <w:fldChar w:fldCharType="end"/>
      </w:r>
      <w:r w:rsidRPr="004F5839">
        <w:rPr>
          <w:rFonts w:cs="Helvetica"/>
        </w:rPr>
        <w:t xml:space="preserve">. </w:t>
      </w:r>
      <w:r w:rsidR="0034092B" w:rsidRPr="004F5839">
        <w:rPr>
          <w:rFonts w:cs="Helvetica"/>
          <w:lang w:val="en-GB"/>
        </w:rPr>
        <w:t>Annual surface run-off in Malaysia total to approximately 566 billion m</w:t>
      </w:r>
      <w:r w:rsidR="0034092B" w:rsidRPr="009D223F">
        <w:rPr>
          <w:rFonts w:cs="Helvetica"/>
          <w:vertAlign w:val="superscript"/>
          <w:lang w:val="en-GB"/>
        </w:rPr>
        <w:t>3</w:t>
      </w:r>
      <w:r w:rsidR="0034092B" w:rsidRPr="004F5839">
        <w:rPr>
          <w:rFonts w:cs="Helvetica"/>
          <w:lang w:val="en-GB"/>
        </w:rPr>
        <w:t xml:space="preserve">, this combined with the country’s hilly areas and river networks gives it huge hydropower potential. </w:t>
      </w:r>
    </w:p>
    <w:p w14:paraId="40B65514" w14:textId="2AB12422" w:rsidR="00000C29" w:rsidRPr="004F5839" w:rsidRDefault="00162356" w:rsidP="0034092B">
      <w:pPr>
        <w:jc w:val="both"/>
        <w:rPr>
          <w:rFonts w:cs="Helvetica"/>
          <w:lang w:val="en-GB"/>
        </w:rPr>
      </w:pPr>
      <w:r>
        <w:rPr>
          <w:rFonts w:cs="Helvetica"/>
          <w:lang w:val="en-GB"/>
        </w:rPr>
        <w:t>Nevertheless, the c</w:t>
      </w:r>
      <w:r w:rsidR="002C4FE1" w:rsidRPr="004F5839">
        <w:rPr>
          <w:rFonts w:cs="Helvetica"/>
          <w:lang w:val="en-GB"/>
        </w:rPr>
        <w:t xml:space="preserve">urrent challenges </w:t>
      </w:r>
      <w:r>
        <w:rPr>
          <w:rFonts w:cs="Helvetica"/>
          <w:lang w:val="en-GB"/>
        </w:rPr>
        <w:t>against</w:t>
      </w:r>
      <w:r w:rsidR="002C4FE1" w:rsidRPr="004F5839">
        <w:rPr>
          <w:rFonts w:cs="Helvetica"/>
          <w:lang w:val="en-GB"/>
        </w:rPr>
        <w:t xml:space="preserve"> hydropower development in Malaysia are economic</w:t>
      </w:r>
      <w:r w:rsidR="00127ECD" w:rsidRPr="004F5839">
        <w:rPr>
          <w:rFonts w:cs="Helvetica"/>
          <w:lang w:val="en-GB"/>
        </w:rPr>
        <w:t xml:space="preserve">, </w:t>
      </w:r>
      <w:r w:rsidR="0057696E">
        <w:rPr>
          <w:rFonts w:cs="Helvetica"/>
          <w:lang w:val="en-GB"/>
        </w:rPr>
        <w:t xml:space="preserve">as hydroelectricity plants have </w:t>
      </w:r>
      <w:r w:rsidR="00127ECD" w:rsidRPr="004F5839">
        <w:rPr>
          <w:rFonts w:cs="Helvetica"/>
          <w:lang w:val="en-GB"/>
        </w:rPr>
        <w:t>high</w:t>
      </w:r>
      <w:r w:rsidR="0057696E">
        <w:rPr>
          <w:rFonts w:cs="Helvetica"/>
          <w:lang w:val="en-GB"/>
        </w:rPr>
        <w:t>er</w:t>
      </w:r>
      <w:r w:rsidR="00127ECD" w:rsidRPr="004F5839">
        <w:rPr>
          <w:rFonts w:cs="Helvetica"/>
          <w:lang w:val="en-GB"/>
        </w:rPr>
        <w:t xml:space="preserve"> upfront cost as compared to thermal power plant</w:t>
      </w:r>
      <w:r w:rsidR="00000C29" w:rsidRPr="004F5839">
        <w:rPr>
          <w:rFonts w:cs="Helvetica"/>
          <w:lang w:val="en-GB"/>
        </w:rPr>
        <w:t xml:space="preserve">s. Rising interest rates </w:t>
      </w:r>
      <w:r w:rsidR="00A37D77">
        <w:rPr>
          <w:rFonts w:cs="Helvetica"/>
          <w:lang w:val="en-GB"/>
        </w:rPr>
        <w:t xml:space="preserve">further </w:t>
      </w:r>
      <w:r w:rsidR="00A05A42">
        <w:rPr>
          <w:rFonts w:cs="Helvetica"/>
          <w:lang w:val="en-GB"/>
        </w:rPr>
        <w:t xml:space="preserve">enforce </w:t>
      </w:r>
      <w:r w:rsidR="001260B9">
        <w:rPr>
          <w:rFonts w:cs="Helvetica"/>
          <w:lang w:val="en-GB"/>
        </w:rPr>
        <w:t xml:space="preserve">this cost factor </w:t>
      </w:r>
      <w:r w:rsidR="00000C29" w:rsidRPr="004F5839">
        <w:rPr>
          <w:rFonts w:cs="Helvetica"/>
          <w:lang w:val="en-GB"/>
        </w:rPr>
        <w:t>as a barrier.</w:t>
      </w:r>
      <w:r w:rsidR="004E17F7">
        <w:rPr>
          <w:rFonts w:cs="Helvetica"/>
          <w:lang w:val="en-GB"/>
        </w:rPr>
        <w:t xml:space="preserve"> </w:t>
      </w:r>
      <w:r w:rsidR="001260B9">
        <w:rPr>
          <w:rFonts w:cs="Helvetica"/>
          <w:lang w:val="en-GB"/>
        </w:rPr>
        <w:t>Moreover, l</w:t>
      </w:r>
      <w:r w:rsidR="004E17F7">
        <w:rPr>
          <w:rFonts w:cs="Helvetica"/>
          <w:lang w:val="en-GB"/>
        </w:rPr>
        <w:t xml:space="preserve">arge hydroelectric </w:t>
      </w:r>
      <w:r w:rsidR="00CD0957">
        <w:rPr>
          <w:rFonts w:cs="Helvetica"/>
          <w:lang w:val="en-GB"/>
        </w:rPr>
        <w:t xml:space="preserve">installations </w:t>
      </w:r>
      <w:r w:rsidR="004522F5">
        <w:rPr>
          <w:rFonts w:cs="Helvetica"/>
          <w:lang w:val="en-GB"/>
        </w:rPr>
        <w:t xml:space="preserve">and their </w:t>
      </w:r>
      <w:r w:rsidR="005E2DD3">
        <w:rPr>
          <w:rFonts w:cs="Helvetica"/>
          <w:lang w:val="en-GB"/>
        </w:rPr>
        <w:t xml:space="preserve">corresponding reservoir </w:t>
      </w:r>
      <w:r w:rsidR="004F05FB">
        <w:rPr>
          <w:rFonts w:cs="Helvetica"/>
          <w:lang w:val="en-GB"/>
        </w:rPr>
        <w:t xml:space="preserve">affect </w:t>
      </w:r>
      <w:r w:rsidR="005E2DD3">
        <w:rPr>
          <w:rFonts w:cs="Helvetica"/>
          <w:lang w:val="en-GB"/>
        </w:rPr>
        <w:t>the</w:t>
      </w:r>
      <w:r w:rsidR="004F05FB">
        <w:rPr>
          <w:rFonts w:cs="Helvetica"/>
          <w:lang w:val="en-GB"/>
        </w:rPr>
        <w:t xml:space="preserve"> surrounding area </w:t>
      </w:r>
      <w:r w:rsidR="008F57BF">
        <w:rPr>
          <w:rFonts w:cs="Helvetica"/>
          <w:lang w:val="en-GB"/>
        </w:rPr>
        <w:t>significantly</w:t>
      </w:r>
      <w:r w:rsidR="00FD4149">
        <w:rPr>
          <w:rFonts w:cs="Helvetica"/>
          <w:lang w:val="en-GB"/>
        </w:rPr>
        <w:t xml:space="preserve">. For populated regions, </w:t>
      </w:r>
      <w:r w:rsidR="00FA5837">
        <w:rPr>
          <w:rFonts w:cs="Helvetica"/>
          <w:lang w:val="en-GB"/>
        </w:rPr>
        <w:t>r</w:t>
      </w:r>
      <w:r w:rsidR="00000C29" w:rsidRPr="004F5839">
        <w:rPr>
          <w:rFonts w:cs="Helvetica"/>
          <w:lang w:val="en-GB"/>
        </w:rPr>
        <w:t xml:space="preserve">elocation </w:t>
      </w:r>
      <w:r w:rsidR="00536403">
        <w:rPr>
          <w:rFonts w:cs="Helvetica"/>
          <w:lang w:val="en-GB"/>
        </w:rPr>
        <w:t>and resettlement</w:t>
      </w:r>
      <w:r w:rsidR="00000C29" w:rsidRPr="004F5839">
        <w:rPr>
          <w:rFonts w:cs="Helvetica"/>
          <w:lang w:val="en-GB"/>
        </w:rPr>
        <w:t xml:space="preserve"> </w:t>
      </w:r>
      <w:r w:rsidR="006A0FF4" w:rsidRPr="004F5839">
        <w:rPr>
          <w:rFonts w:cs="Helvetica"/>
          <w:lang w:val="en-GB"/>
        </w:rPr>
        <w:t>of people in the reservoir area</w:t>
      </w:r>
      <w:r w:rsidR="007775A6">
        <w:rPr>
          <w:rFonts w:cs="Helvetica"/>
          <w:lang w:val="en-GB"/>
        </w:rPr>
        <w:t xml:space="preserve"> is necessary, which inadvertently a</w:t>
      </w:r>
      <w:r w:rsidR="004253F1" w:rsidRPr="004F5839">
        <w:rPr>
          <w:rFonts w:cs="Helvetica"/>
          <w:lang w:val="en-GB"/>
        </w:rPr>
        <w:t xml:space="preserve">ffects local culture, </w:t>
      </w:r>
      <w:r w:rsidR="00131535" w:rsidRPr="004F5839">
        <w:rPr>
          <w:rFonts w:cs="Helvetica"/>
          <w:lang w:val="en-GB"/>
        </w:rPr>
        <w:t xml:space="preserve">religious beliefs, </w:t>
      </w:r>
      <w:r w:rsidR="00B33BE0">
        <w:rPr>
          <w:rFonts w:cs="Helvetica"/>
          <w:lang w:val="en-GB"/>
        </w:rPr>
        <w:t>and</w:t>
      </w:r>
      <w:r w:rsidR="00131535" w:rsidRPr="004F5839">
        <w:rPr>
          <w:rFonts w:cs="Helvetica"/>
          <w:lang w:val="en-GB"/>
        </w:rPr>
        <w:t xml:space="preserve"> burial sites. </w:t>
      </w:r>
      <w:r w:rsidR="006D3C4D">
        <w:rPr>
          <w:rFonts w:cs="Helvetica"/>
          <w:lang w:val="en-GB"/>
        </w:rPr>
        <w:t>Large reservoirs may also</w:t>
      </w:r>
      <w:r w:rsidR="00131535" w:rsidRPr="004F5839">
        <w:rPr>
          <w:rFonts w:cs="Helvetica"/>
          <w:lang w:val="en-GB"/>
        </w:rPr>
        <w:t xml:space="preserve"> </w:t>
      </w:r>
      <w:r w:rsidR="006D3C4D">
        <w:rPr>
          <w:rFonts w:cs="Helvetica"/>
          <w:lang w:val="en-GB"/>
        </w:rPr>
        <w:t>restrict</w:t>
      </w:r>
      <w:r w:rsidR="00131535" w:rsidRPr="004F5839">
        <w:rPr>
          <w:rFonts w:cs="Helvetica"/>
          <w:lang w:val="en-GB"/>
        </w:rPr>
        <w:t xml:space="preserve"> live</w:t>
      </w:r>
      <w:r w:rsidR="007B5CF0" w:rsidRPr="004F5839">
        <w:rPr>
          <w:rFonts w:cs="Helvetica"/>
          <w:lang w:val="en-GB"/>
        </w:rPr>
        <w:t>lihood</w:t>
      </w:r>
      <w:r w:rsidR="008C200F">
        <w:rPr>
          <w:rFonts w:cs="Helvetica"/>
          <w:lang w:val="en-GB"/>
        </w:rPr>
        <w:t xml:space="preserve"> of the locals</w:t>
      </w:r>
      <w:r w:rsidR="007B5CF0" w:rsidRPr="004F5839">
        <w:rPr>
          <w:rFonts w:cs="Helvetica"/>
          <w:lang w:val="en-GB"/>
        </w:rPr>
        <w:t xml:space="preserve"> as they are </w:t>
      </w:r>
      <w:r w:rsidR="008C200F" w:rsidRPr="004F5839">
        <w:rPr>
          <w:rFonts w:cs="Helvetica"/>
          <w:lang w:val="en-GB"/>
        </w:rPr>
        <w:t>dependent</w:t>
      </w:r>
      <w:r w:rsidR="007B5CF0" w:rsidRPr="004F5839">
        <w:rPr>
          <w:rFonts w:cs="Helvetica"/>
          <w:lang w:val="en-GB"/>
        </w:rPr>
        <w:t xml:space="preserve"> on the </w:t>
      </w:r>
      <w:r w:rsidR="008C200F">
        <w:rPr>
          <w:rFonts w:cs="Helvetica"/>
          <w:lang w:val="en-GB"/>
        </w:rPr>
        <w:t>local ecology of forest and river</w:t>
      </w:r>
      <w:r w:rsidR="00C21B04">
        <w:rPr>
          <w:rFonts w:cs="Helvetica"/>
          <w:lang w:val="en-GB"/>
        </w:rPr>
        <w:t xml:space="preserve"> </w:t>
      </w:r>
      <w:r w:rsidR="00C21B04">
        <w:rPr>
          <w:rFonts w:cs="Helvetica"/>
          <w:lang w:val="en-GB"/>
        </w:rPr>
        <w:fldChar w:fldCharType="begin" w:fldLock="1"/>
      </w:r>
      <w:r w:rsidR="00A22457">
        <w:rPr>
          <w:rFonts w:cs="Helvetica"/>
          <w:lang w:val="en-GB"/>
        </w:rPr>
        <w:instrText>ADDIN CSL_CITATION {"citationItems":[{"id":"ITEM-1","itemData":{"ISBN":"9781853391033","abstract":"A guide to small-scale water power schemes","author":[{"dropping-particle":"","family":"Harvey","given":"Adam","non-dropping-particle":"","parse-names":false,"suffix":""},{"dropping-particle":"","family":"Brown","given":"Andy","non-dropping-particle":"","parse-names":false,"suffix":""},{"dropping-particle":"","family":"Hettiarachi","given":"Priyantha","non-dropping-particle":"","parse-names":false,"suffix":""},{"dropping-particle":"","family":"Inversin","given":"Allen","non-dropping-particle":"","parse-names":false,"suffix":""}],"id":"ITEM-1","issued":{"date-parts":[["2011"]]},"number-of-pages":"374","publisher":"Practical Action Publishing","publisher-place":"Rugby","title":"Micro-Hydro Design Manual","type":"book"},"uris":["http://www.mendeley.com/documents/?uuid=221f0844-8550-4d91-90a0-42bacab9100c"]}],"mendeley":{"formattedCitation":"[6]","plainTextFormattedCitation":"[6]","previouslyFormattedCitation":"[6]"},"properties":{"noteIndex":0},"schema":"https://github.com/citation-style-language/schema/raw/master/csl-citation.json"}</w:instrText>
      </w:r>
      <w:r w:rsidR="00C21B04">
        <w:rPr>
          <w:rFonts w:cs="Helvetica"/>
          <w:lang w:val="en-GB"/>
        </w:rPr>
        <w:fldChar w:fldCharType="separate"/>
      </w:r>
      <w:r w:rsidR="0076623C" w:rsidRPr="0076623C">
        <w:rPr>
          <w:rFonts w:cs="Helvetica"/>
          <w:noProof/>
          <w:lang w:val="en-GB"/>
        </w:rPr>
        <w:t>[6]</w:t>
      </w:r>
      <w:r w:rsidR="00C21B04">
        <w:rPr>
          <w:rFonts w:cs="Helvetica"/>
          <w:lang w:val="en-GB"/>
        </w:rPr>
        <w:fldChar w:fldCharType="end"/>
      </w:r>
      <w:r w:rsidR="008C200F">
        <w:rPr>
          <w:rFonts w:cs="Helvetica"/>
          <w:lang w:val="en-GB"/>
        </w:rPr>
        <w:t>.</w:t>
      </w:r>
    </w:p>
    <w:p w14:paraId="58F894FE" w14:textId="3309ADD9" w:rsidR="003A3990" w:rsidRDefault="006E6AA5" w:rsidP="003A3990">
      <w:pPr>
        <w:jc w:val="both"/>
        <w:rPr>
          <w:rFonts w:cs="Helvetica"/>
          <w:lang w:val="en-GB"/>
        </w:rPr>
      </w:pPr>
      <w:r>
        <w:rPr>
          <w:rFonts w:cs="Helvetica"/>
          <w:lang w:val="en-GB"/>
        </w:rPr>
        <w:t>Smaller scale hydro scheme</w:t>
      </w:r>
      <w:r w:rsidR="00C52F6E">
        <w:rPr>
          <w:rFonts w:cs="Helvetica"/>
          <w:lang w:val="en-GB"/>
        </w:rPr>
        <w:t>s such as micro and pico-hydro</w:t>
      </w:r>
      <w:r>
        <w:rPr>
          <w:rFonts w:cs="Helvetica"/>
          <w:lang w:val="en-GB"/>
        </w:rPr>
        <w:t xml:space="preserve"> seek to </w:t>
      </w:r>
      <w:r w:rsidR="00440CB3">
        <w:rPr>
          <w:rFonts w:cs="Helvetica"/>
          <w:lang w:val="en-GB"/>
        </w:rPr>
        <w:t xml:space="preserve">alleviate this issue </w:t>
      </w:r>
      <w:r w:rsidR="00F911B0">
        <w:rPr>
          <w:rFonts w:cs="Helvetica"/>
          <w:lang w:val="en-GB"/>
        </w:rPr>
        <w:t xml:space="preserve">by utilising </w:t>
      </w:r>
      <w:r w:rsidR="002E6DAB">
        <w:rPr>
          <w:rFonts w:cs="Helvetica"/>
          <w:lang w:val="en-GB"/>
        </w:rPr>
        <w:t>little to no</w:t>
      </w:r>
      <w:r w:rsidR="00C763AE">
        <w:rPr>
          <w:rFonts w:cs="Helvetica"/>
          <w:lang w:val="en-GB"/>
        </w:rPr>
        <w:t xml:space="preserve"> </w:t>
      </w:r>
      <w:r w:rsidR="00B865BC">
        <w:rPr>
          <w:rFonts w:cs="Helvetica"/>
          <w:lang w:val="en-GB"/>
        </w:rPr>
        <w:t xml:space="preserve">storage </w:t>
      </w:r>
      <w:r w:rsidR="00FA577A">
        <w:rPr>
          <w:rFonts w:cs="Helvetica"/>
          <w:lang w:val="en-GB"/>
        </w:rPr>
        <w:t xml:space="preserve">in the form of </w:t>
      </w:r>
      <w:r w:rsidR="00DE4FF9">
        <w:rPr>
          <w:rFonts w:cs="Helvetica"/>
          <w:lang w:val="en-GB"/>
        </w:rPr>
        <w:t>run-of-the river schemes.</w:t>
      </w:r>
      <w:r w:rsidR="00233393">
        <w:rPr>
          <w:rFonts w:cs="Helvetica"/>
          <w:lang w:val="en-GB"/>
        </w:rPr>
        <w:t xml:space="preserve"> </w:t>
      </w:r>
      <w:r w:rsidR="004F2FF7">
        <w:rPr>
          <w:rFonts w:cs="Helvetica"/>
          <w:lang w:val="en-GB"/>
        </w:rPr>
        <w:t xml:space="preserve">In Malaysia, </w:t>
      </w:r>
      <w:r w:rsidR="002B44EA" w:rsidRPr="004F5839">
        <w:rPr>
          <w:rFonts w:cs="Helvetica"/>
          <w:lang w:val="en-GB"/>
        </w:rPr>
        <w:t xml:space="preserve">about 500 MW of small hydropower potential </w:t>
      </w:r>
      <w:r w:rsidR="00553018">
        <w:rPr>
          <w:rFonts w:cs="Helvetica"/>
          <w:lang w:val="en-GB"/>
        </w:rPr>
        <w:t>has been identified,</w:t>
      </w:r>
      <w:r w:rsidR="00D96AE9">
        <w:rPr>
          <w:rFonts w:cs="Helvetica"/>
          <w:lang w:val="en-GB"/>
        </w:rPr>
        <w:t xml:space="preserve"> with abundant </w:t>
      </w:r>
      <w:r w:rsidR="00AF0490">
        <w:rPr>
          <w:rFonts w:cs="Helvetica"/>
          <w:lang w:val="en-GB"/>
        </w:rPr>
        <w:t>low head site</w:t>
      </w:r>
      <w:r w:rsidR="00651B6D">
        <w:rPr>
          <w:rFonts w:cs="Helvetica"/>
          <w:lang w:val="en-GB"/>
        </w:rPr>
        <w:t xml:space="preserve"> for potential </w:t>
      </w:r>
      <w:r w:rsidR="00162384">
        <w:rPr>
          <w:rFonts w:cs="Helvetica"/>
          <w:lang w:val="en-GB"/>
        </w:rPr>
        <w:t>micro-</w:t>
      </w:r>
      <w:r w:rsidR="00973D78">
        <w:rPr>
          <w:rFonts w:cs="Helvetica"/>
          <w:lang w:val="en-GB"/>
        </w:rPr>
        <w:t>hydropower development</w:t>
      </w:r>
      <w:r w:rsidR="00FF3EB9" w:rsidRPr="00FF3EB9">
        <w:rPr>
          <w:rFonts w:cs="Helvetica"/>
          <w:lang w:val="en-GB"/>
        </w:rPr>
        <w:t xml:space="preserve"> </w:t>
      </w:r>
      <w:r w:rsidR="00FF3EB9" w:rsidRPr="004F5839">
        <w:rPr>
          <w:rFonts w:cs="Helvetica"/>
          <w:lang w:val="en-GB"/>
        </w:rPr>
        <w:fldChar w:fldCharType="begin" w:fldLock="1"/>
      </w:r>
      <w:r w:rsidR="00A22457">
        <w:rPr>
          <w:rFonts w:cs="Helvetica"/>
          <w:lang w:val="en-GB"/>
        </w:rPr>
        <w:instrText>ADDIN CSL_CITATION {"citationItems":[{"id":"ITEM-1","itemData":{"DOI":"10.1016/j.energy.2018.03.055","ISSN":"03605442","abstract":"The electricity sector in Malaysia is dominated by fossil fuels. This has immensely increased the amount of CO2 emissions and other pollutants. The objective of this paper is to investigate the potential for inter-fuel substitution between the four major fuels of coal, gas, oil, and hydropower that are currently being used in the generation of electricity in Malaysia. Using a translog production function, the study adopted a ridge regression procedure to estimate the parameters. The results suggest a potential for substitution among the fuels. Hydropower is observed to be a substitute for other fossils fuels which is an indication that the country can gradually move towards adopting a cleaner fuel in the generation of electricity. We also extended the analysis to Thailand and China to show the consistency of the method when applied to different countries.","author":[{"dropping-particle":"","family":"Bello","given":"Mufutau Opeyemi","non-dropping-particle":"","parse-names":false,"suffix":""},{"dropping-particle":"","family":"Solarin","given":"Sakiru Adebola","non-dropping-particle":"","parse-names":false,"suffix":""},{"dropping-particle":"","family":"Yen","given":"Yuen Yee","non-dropping-particle":"","parse-names":false,"suffix":""}],"container-title":"Energy","id":"ITEM-1","issued":{"date-parts":[["2018"]]},"page":"966-983","publisher":"Elsevier Ltd","title":"Hydropower and potential for interfuel substitution: The case of electricity sector in Malaysia","type":"article-journal","volume":"151"},"uris":["http://www.mendeley.com/documents/?uuid=b41bd151-ccd1-4d72-b31d-708631bd53f3","http://www.mendeley.com/documents/?uuid=517e3990-f1ee-4c32-ae5c-27446d057ff7"]}],"mendeley":{"formattedCitation":"[9]","plainTextFormattedCitation":"[9]","previouslyFormattedCitation":"[9]"},"properties":{"noteIndex":0},"schema":"https://github.com/citation-style-language/schema/raw/master/csl-citation.json"}</w:instrText>
      </w:r>
      <w:r w:rsidR="00FF3EB9" w:rsidRPr="004F5839">
        <w:rPr>
          <w:rFonts w:cs="Helvetica"/>
          <w:lang w:val="en-GB"/>
        </w:rPr>
        <w:fldChar w:fldCharType="separate"/>
      </w:r>
      <w:r w:rsidR="0076623C" w:rsidRPr="0076623C">
        <w:rPr>
          <w:rFonts w:cs="Helvetica"/>
          <w:noProof/>
          <w:lang w:val="en-GB"/>
        </w:rPr>
        <w:t>[9]</w:t>
      </w:r>
      <w:r w:rsidR="00FF3EB9" w:rsidRPr="004F5839">
        <w:rPr>
          <w:rFonts w:cs="Helvetica"/>
          <w:lang w:val="en-GB"/>
        </w:rPr>
        <w:fldChar w:fldCharType="end"/>
      </w:r>
      <w:r w:rsidR="00FF3EB9">
        <w:rPr>
          <w:rFonts w:cs="Helvetica"/>
          <w:lang w:val="en-GB"/>
        </w:rPr>
        <w:t xml:space="preserve"> </w:t>
      </w:r>
      <w:r w:rsidR="00FF3EB9" w:rsidRPr="004F5839">
        <w:rPr>
          <w:rFonts w:cs="Helvetica"/>
          <w:lang w:val="en-GB"/>
        </w:rPr>
        <w:fldChar w:fldCharType="begin" w:fldLock="1"/>
      </w:r>
      <w:r w:rsidR="00A22457">
        <w:rPr>
          <w:rFonts w:cs="Helvetica"/>
          <w:lang w:val="en-GB"/>
        </w:rPr>
        <w:instrText>ADDIN CSL_CITATION {"citationItems":[{"id":"ITEM-1","itemData":{"DOI":"10.1109/esd.2010.5598802","ISBN":"9789748257747","abstract":"Malaysia is blessed with abundant streams and rivers flowing from highland areas, thus promise it with a lot of hydro power potential. To date Malaysia had utilized these potential in the range of large and mini hydropower but very few in the micro hydro range. This paper presents the results of reconnaissance studies carried out to identify the micro hydro potential sites in Malaysia. The reconnaissance studies were conducted with data from the Department of Survey and Mapping Malaysia, (JUPEM) and Metrological Department Malaysia. All the identified streams were located in areas which are accessible and/or showed evidence of settlements. Only streams with high head i.e. above 50m, were considered in this study. From the reconnaissance studies, a total of 149 sites were identified. However, the energy demand for micro hydro was found not significant as most areas in Malaysia are electrified. Still, micro hydro generation may serve as alternative renewable energy source in future amid rising electricity cost.","author":[{"dropping-particle":"","family":"Hussein","given":"Ibrahim","non-dropping-particle":"","parse-names":false,"suffix":""},{"dropping-particle":"","family":"Raman","given":"Nathan","non-dropping-particle":"","parse-names":false,"suffix":""}],"container-title":"Proceedings of the International Conference on Energy and Sustainable Development: Issues and Strategies, ESD 2010","id":"ITEM-1","issued":{"date-parts":[["2010"]]},"publisher":"IEEE","title":"Reconnaissance studies of micro hydro potential in Malaysia","type":"article-journal"},"uris":["http://www.mendeley.com/documents/?uuid=e2be34bf-0c36-450f-821a-4b3c3c7fb40f","http://www.mendeley.com/documents/?uuid=fac76563-4d71-4f12-b487-cea94dfa14b9"]}],"mendeley":{"formattedCitation":"[10]","plainTextFormattedCitation":"[10]","previouslyFormattedCitation":"[10]"},"properties":{"noteIndex":0},"schema":"https://github.com/citation-style-language/schema/raw/master/csl-citation.json"}</w:instrText>
      </w:r>
      <w:r w:rsidR="00FF3EB9" w:rsidRPr="004F5839">
        <w:rPr>
          <w:rFonts w:cs="Helvetica"/>
          <w:lang w:val="en-GB"/>
        </w:rPr>
        <w:fldChar w:fldCharType="separate"/>
      </w:r>
      <w:r w:rsidR="0076623C" w:rsidRPr="0076623C">
        <w:rPr>
          <w:rFonts w:cs="Helvetica"/>
          <w:noProof/>
          <w:lang w:val="en-GB"/>
        </w:rPr>
        <w:t>[10]</w:t>
      </w:r>
      <w:r w:rsidR="00FF3EB9" w:rsidRPr="004F5839">
        <w:rPr>
          <w:rFonts w:cs="Helvetica"/>
          <w:lang w:val="en-GB"/>
        </w:rPr>
        <w:fldChar w:fldCharType="end"/>
      </w:r>
      <w:r w:rsidR="00FF3EB9">
        <w:rPr>
          <w:rFonts w:cs="Helvetica"/>
          <w:lang w:val="en-GB"/>
        </w:rPr>
        <w:t>. This revelation is not new as it has led</w:t>
      </w:r>
      <w:r w:rsidR="00553018">
        <w:rPr>
          <w:rFonts w:cs="Helvetica"/>
          <w:lang w:val="en-GB"/>
        </w:rPr>
        <w:t xml:space="preserve"> to</w:t>
      </w:r>
      <w:r w:rsidR="00FF3EB9">
        <w:rPr>
          <w:rFonts w:cs="Helvetica"/>
          <w:lang w:val="en-GB"/>
        </w:rPr>
        <w:t xml:space="preserve"> a</w:t>
      </w:r>
      <w:r w:rsidR="00553018">
        <w:rPr>
          <w:rFonts w:cs="Helvetica"/>
          <w:lang w:val="en-GB"/>
        </w:rPr>
        <w:t xml:space="preserve"> </w:t>
      </w:r>
      <w:r w:rsidR="002771B9">
        <w:rPr>
          <w:rFonts w:cs="Helvetica"/>
          <w:lang w:val="en-GB"/>
        </w:rPr>
        <w:t xml:space="preserve">growing emphasis </w:t>
      </w:r>
      <w:r w:rsidR="00EC6337">
        <w:rPr>
          <w:rFonts w:cs="Helvetica"/>
          <w:lang w:val="en-GB"/>
        </w:rPr>
        <w:t xml:space="preserve">on the development of mini-hydro projects </w:t>
      </w:r>
      <w:r w:rsidR="00DF53D8">
        <w:rPr>
          <w:rFonts w:cs="Helvetica"/>
          <w:lang w:val="en-GB"/>
        </w:rPr>
        <w:t xml:space="preserve">under </w:t>
      </w:r>
      <w:r w:rsidR="00DF53D8" w:rsidRPr="004F5839">
        <w:rPr>
          <w:rFonts w:cs="Helvetica"/>
          <w:lang w:val="en-GB"/>
        </w:rPr>
        <w:t>the 4</w:t>
      </w:r>
      <w:r w:rsidR="00DF53D8" w:rsidRPr="004F5839">
        <w:rPr>
          <w:rFonts w:cs="Helvetica"/>
          <w:vertAlign w:val="superscript"/>
          <w:lang w:val="en-GB"/>
        </w:rPr>
        <w:t>th</w:t>
      </w:r>
      <w:r w:rsidR="00DF53D8" w:rsidRPr="004F5839">
        <w:rPr>
          <w:rFonts w:cs="Helvetica"/>
          <w:lang w:val="en-GB"/>
        </w:rPr>
        <w:t xml:space="preserve"> to 11</w:t>
      </w:r>
      <w:r w:rsidR="00DF53D8" w:rsidRPr="004F5839">
        <w:rPr>
          <w:rFonts w:cs="Helvetica"/>
          <w:vertAlign w:val="superscript"/>
          <w:lang w:val="en-GB"/>
        </w:rPr>
        <w:t>th</w:t>
      </w:r>
      <w:r w:rsidR="00DF53D8" w:rsidRPr="004F5839">
        <w:rPr>
          <w:rFonts w:cs="Helvetica"/>
          <w:lang w:val="en-GB"/>
        </w:rPr>
        <w:t xml:space="preserve"> Malaysian Plans</w:t>
      </w:r>
      <w:r w:rsidR="00DF53D8">
        <w:rPr>
          <w:rFonts w:cs="Helvetica"/>
          <w:lang w:val="en-GB"/>
        </w:rPr>
        <w:t xml:space="preserve"> </w:t>
      </w:r>
      <w:r w:rsidR="00EC6337">
        <w:rPr>
          <w:rFonts w:cs="Helvetica"/>
          <w:lang w:val="en-GB"/>
        </w:rPr>
        <w:t>as part of the rural electrification initiative</w:t>
      </w:r>
      <w:r w:rsidR="00DF53D8">
        <w:rPr>
          <w:rFonts w:cs="Helvetica"/>
          <w:lang w:val="en-GB"/>
        </w:rPr>
        <w:t xml:space="preserve"> </w:t>
      </w:r>
      <w:r w:rsidR="00DF53D8" w:rsidRPr="004F5839">
        <w:rPr>
          <w:rFonts w:cs="Helvetica"/>
          <w:lang w:val="en-GB"/>
        </w:rPr>
        <w:fldChar w:fldCharType="begin" w:fldLock="1"/>
      </w:r>
      <w:r w:rsidR="00A22457">
        <w:rPr>
          <w:rFonts w:cs="Helvetica"/>
          <w:lang w:val="en-GB"/>
        </w:rPr>
        <w:instrText>ADDIN CSL_CITATION {"citationItems":[{"id":"ITEM-1","itemData":{"DOI":"10.1016/j.esr.2018.11.001","ISSN":"2211467X","abstract":"The gradual depletion of fossil-fuel-based energy resources and the growing rate of greenhouse gas emission are two of the most significant global concerns in recent years. These concerns have resulted in an increasing demand for the utilization of renewable energy resources. From among all renewable resources, hydropower is the leading contributor to grid-connected electricity in the world. In this article, the hydropower potential in Malaysia, current and future prospects of large and small-scale hydropower development, and issues and challenges related to hydropower development are described. Small hydropower promotion techniques, government initiatives, and the advantages and barriers to small hydropower development are also included.","author":[{"dropping-particle":"","family":"Hossain","given":"Monowar","non-dropping-particle":"","parse-names":false,"suffix":""},{"dropping-particle":"","family":"Huda","given":"A. S.N.","non-dropping-particle":"","parse-names":false,"suffix":""},{"dropping-particle":"","family":"Mekhilef","given":"Saad","non-dropping-particle":"","parse-names":false,"suffix":""},{"dropping-particle":"","family":"Seyedmahmoudian","given":"Mehdi","non-dropping-particle":"","parse-names":false,"suffix":""},{"dropping-particle":"","family":"Horan","given":"Ben","non-dropping-particle":"","parse-names":false,"suffix":""},{"dropping-particle":"","family":"Stojcevski","given":"Alex","non-dropping-particle":"","parse-names":false,"suffix":""},{"dropping-particle":"","family":"Ahmed","given":"Mahrous","non-dropping-particle":"","parse-names":false,"suffix":""}],"container-title":"Energy Strategy Reviews","id":"ITEM-1","issue":"November","issued":{"date-parts":[["2018"]]},"page":"426-437","publisher":"Elsevier","title":"A state-of-the-art review of hydropower in Malaysia as renewable energy: Current status and future prospects","type":"article-journal","volume":"22"},"uris":["http://www.mendeley.com/documents/?uuid=804b2594-4081-4838-9e80-336fcbba4078","http://www.mendeley.com/documents/?uuid=b2276174-b50a-4b69-90ba-aec8ddcb5b3c"]}],"mendeley":{"formattedCitation":"[11]","plainTextFormattedCitation":"[11]","previouslyFormattedCitation":"[11]"},"properties":{"noteIndex":0},"schema":"https://github.com/citation-style-language/schema/raw/master/csl-citation.json"}</w:instrText>
      </w:r>
      <w:r w:rsidR="00DF53D8" w:rsidRPr="004F5839">
        <w:rPr>
          <w:rFonts w:cs="Helvetica"/>
          <w:lang w:val="en-GB"/>
        </w:rPr>
        <w:fldChar w:fldCharType="separate"/>
      </w:r>
      <w:r w:rsidR="0076623C" w:rsidRPr="0076623C">
        <w:rPr>
          <w:rFonts w:cs="Helvetica"/>
          <w:noProof/>
          <w:lang w:val="en-GB"/>
        </w:rPr>
        <w:t>[11]</w:t>
      </w:r>
      <w:r w:rsidR="00DF53D8" w:rsidRPr="004F5839">
        <w:rPr>
          <w:rFonts w:cs="Helvetica"/>
          <w:lang w:val="en-GB"/>
        </w:rPr>
        <w:fldChar w:fldCharType="end"/>
      </w:r>
      <w:r w:rsidR="00DF53D8">
        <w:rPr>
          <w:rFonts w:cs="Helvetica"/>
          <w:lang w:val="en-GB"/>
        </w:rPr>
        <w:t>.</w:t>
      </w:r>
      <w:r w:rsidR="003A3990" w:rsidRPr="003A3990">
        <w:rPr>
          <w:rFonts w:cs="Helvetica"/>
          <w:lang w:val="en-GB"/>
        </w:rPr>
        <w:t xml:space="preserve"> </w:t>
      </w:r>
    </w:p>
    <w:p w14:paraId="4994FB8E" w14:textId="12347C63" w:rsidR="002B44EA" w:rsidRPr="004F5839" w:rsidRDefault="000E78C2" w:rsidP="0034092B">
      <w:pPr>
        <w:jc w:val="both"/>
        <w:rPr>
          <w:rFonts w:cs="Helvetica"/>
          <w:lang w:val="en-GB"/>
        </w:rPr>
      </w:pPr>
      <w:r>
        <w:rPr>
          <w:rFonts w:cs="Helvetica"/>
          <w:lang w:val="en-GB"/>
        </w:rPr>
        <w:t>P</w:t>
      </w:r>
      <w:r w:rsidR="003A3990" w:rsidRPr="004F5839">
        <w:rPr>
          <w:rFonts w:cs="Helvetica"/>
          <w:lang w:val="en-GB"/>
        </w:rPr>
        <w:t>ico</w:t>
      </w:r>
      <w:r w:rsidR="006C556A">
        <w:rPr>
          <w:rFonts w:cs="Helvetica"/>
          <w:lang w:val="en-GB"/>
        </w:rPr>
        <w:t>-</w:t>
      </w:r>
      <w:r w:rsidR="003A3990" w:rsidRPr="004F5839">
        <w:rPr>
          <w:rFonts w:cs="Helvetica"/>
          <w:lang w:val="en-GB"/>
        </w:rPr>
        <w:t xml:space="preserve">hydro </w:t>
      </w:r>
      <w:r w:rsidR="008313AE">
        <w:rPr>
          <w:rFonts w:cs="Helvetica"/>
          <w:lang w:val="en-GB"/>
        </w:rPr>
        <w:t>are hydropower</w:t>
      </w:r>
      <w:r w:rsidR="00177735">
        <w:rPr>
          <w:rFonts w:cs="Helvetica"/>
          <w:lang w:val="en-GB"/>
        </w:rPr>
        <w:t xml:space="preserve"> devices </w:t>
      </w:r>
      <w:r w:rsidR="008313AE">
        <w:rPr>
          <w:rFonts w:cs="Helvetica"/>
          <w:lang w:val="en-GB"/>
        </w:rPr>
        <w:t>rated for</w:t>
      </w:r>
      <w:r w:rsidR="003A3990" w:rsidRPr="004F5839">
        <w:rPr>
          <w:rFonts w:cs="Helvetica"/>
          <w:lang w:val="en-GB"/>
        </w:rPr>
        <w:t xml:space="preserve"> less than 5kW scale devices</w:t>
      </w:r>
      <w:r w:rsidR="00C663FD">
        <w:rPr>
          <w:rFonts w:cs="Helvetica"/>
          <w:lang w:val="en-GB"/>
        </w:rPr>
        <w:t xml:space="preserve"> and</w:t>
      </w:r>
      <w:r w:rsidR="003A3990" w:rsidRPr="004F5839">
        <w:rPr>
          <w:rFonts w:cs="Helvetica"/>
          <w:lang w:val="en-GB"/>
        </w:rPr>
        <w:t xml:space="preserve"> have been in use around the world for the past 30 years, mostly for rural electrification in developing countries </w:t>
      </w:r>
      <w:r w:rsidR="003A3990" w:rsidRPr="004F5839">
        <w:rPr>
          <w:rFonts w:cs="Helvetica"/>
          <w:lang w:val="en-GB"/>
        </w:rPr>
        <w:fldChar w:fldCharType="begin" w:fldLock="1"/>
      </w:r>
      <w:r w:rsidR="00A22457">
        <w:rPr>
          <w:rFonts w:cs="Helvetica"/>
          <w:lang w:val="en-GB"/>
        </w:rPr>
        <w:instrText>ADDIN CSL_CITATION {"citationItems":[{"id":"ITEM-1","itemData":{"DOI":"10.1016/j.rser.2012.05.001","ISSN":"13640321","abstract":"Intensive explorations of different alternatives and renewable energy resources are currently being conducted worldwide. Pico-hydro power is at the forefront of these options because it is considered as the most cost-effective renewable energy option to provide electricity for rural areas, and to enable energy to be derived from extremely low head and flow streams of 1 m and 1 L/s, respectively. This review discusses the research and development aspects of pico-hydro and the factors influencing the success of the pico-hydro scheme in rural areas. These factors are also likely to increase the demand for pico in a rural energy market. This paper concurs with the view held by many researchers and experts that customs duty imposed on pico-hydro components is a major obstacle to the dissemination of renewable energy because it raises original cost by up to 40%. The future of the pico-hydro market looks prosperous because there is substantial availability of low head and flow hydroelectric sites in less developed countries. In the future, technology can play a crucial role in the lighting of houses in remote communities, with the energy source derived from domestic water supply. © 2012 Elsevier Ltd.","author":[{"dropping-particle":"","family":"Lahimer","given":"A. A.","non-dropping-particle":"","parse-names":false,"suffix":""},{"dropping-particle":"","family":"Alghoul","given":"M. A.","non-dropping-particle":"","parse-names":false,"suffix":""},{"dropping-particle":"","family":"Sopian","given":"K.","non-dropping-particle":"","parse-names":false,"suffix":""},{"dropping-particle":"","family":"Amin","given":"Nowshad","non-dropping-particle":"","parse-names":false,"suffix":""},{"dropping-particle":"","family":"Asim","given":"Nilofar","non-dropping-particle":"","parse-names":false,"suffix":""},{"dropping-particle":"","family":"Fadhel","given":"M. I.","non-dropping-particle":"","parse-names":false,"suffix":""}],"container-title":"Renewable and Sustainable Energy Reviews","id":"ITEM-1","issue":"8","issued":{"date-parts":[["2012"]]},"page":"5861-5878","publisher":"Elsevier","title":"Research and development aspects of pico-hydro power","type":"article-journal","volume":"16"},"uris":["http://www.mendeley.com/documents/?uuid=44372e7f-6551-41b8-a8cc-49539e9d0028","http://www.mendeley.com/documents/?uuid=d594a10e-bd1d-42a3-8d82-0a6b1438f006"]}],"mendeley":{"formattedCitation":"[12]","plainTextFormattedCitation":"[12]","previouslyFormattedCitation":"[12]"},"properties":{"noteIndex":0},"schema":"https://github.com/citation-style-language/schema/raw/master/csl-citation.json"}</w:instrText>
      </w:r>
      <w:r w:rsidR="003A3990" w:rsidRPr="004F5839">
        <w:rPr>
          <w:rFonts w:cs="Helvetica"/>
          <w:lang w:val="en-GB"/>
        </w:rPr>
        <w:fldChar w:fldCharType="separate"/>
      </w:r>
      <w:r w:rsidR="0076623C" w:rsidRPr="0076623C">
        <w:rPr>
          <w:rFonts w:cs="Helvetica"/>
          <w:noProof/>
          <w:lang w:val="en-GB"/>
        </w:rPr>
        <w:t>[12]</w:t>
      </w:r>
      <w:r w:rsidR="003A3990" w:rsidRPr="004F5839">
        <w:rPr>
          <w:rFonts w:cs="Helvetica"/>
          <w:lang w:val="en-GB"/>
        </w:rPr>
        <w:fldChar w:fldCharType="end"/>
      </w:r>
      <w:r w:rsidR="001855B2">
        <w:rPr>
          <w:rFonts w:cs="Helvetica"/>
          <w:lang w:val="en-GB"/>
        </w:rPr>
        <w:t>.</w:t>
      </w:r>
      <w:r w:rsidR="00954FAE">
        <w:rPr>
          <w:rFonts w:cs="Helvetica"/>
          <w:lang w:val="en-GB"/>
        </w:rPr>
        <w:t xml:space="preserve"> </w:t>
      </w:r>
      <w:r w:rsidR="001855B2">
        <w:rPr>
          <w:rFonts w:cs="Helvetica"/>
          <w:lang w:val="en-GB"/>
        </w:rPr>
        <w:t>In</w:t>
      </w:r>
      <w:r w:rsidR="003A3990" w:rsidRPr="004F5839">
        <w:rPr>
          <w:rFonts w:cs="Helvetica"/>
          <w:lang w:val="en-GB"/>
        </w:rPr>
        <w:t xml:space="preserve"> Malaysia</w:t>
      </w:r>
      <w:r w:rsidR="00C21B04">
        <w:rPr>
          <w:rFonts w:cs="Helvetica"/>
          <w:lang w:val="en-GB"/>
        </w:rPr>
        <w:t>,</w:t>
      </w:r>
      <w:r w:rsidR="003A3990" w:rsidRPr="004F5839">
        <w:rPr>
          <w:rFonts w:cs="Helvetica"/>
          <w:lang w:val="en-GB"/>
        </w:rPr>
        <w:t xml:space="preserve"> local </w:t>
      </w:r>
      <w:r w:rsidR="003A3990" w:rsidRPr="004F5839">
        <w:rPr>
          <w:rFonts w:cs="Helvetica"/>
          <w:lang w:val="en-GB"/>
        </w:rPr>
        <w:lastRenderedPageBreak/>
        <w:t xml:space="preserve">institutions </w:t>
      </w:r>
      <w:r w:rsidR="00C21B04">
        <w:rPr>
          <w:rFonts w:cs="Helvetica"/>
          <w:lang w:val="en-GB"/>
        </w:rPr>
        <w:t>have conducted</w:t>
      </w:r>
      <w:r w:rsidR="003A3990" w:rsidRPr="004F5839">
        <w:rPr>
          <w:rFonts w:cs="Helvetica"/>
          <w:lang w:val="en-GB"/>
        </w:rPr>
        <w:t xml:space="preserve"> their own research </w:t>
      </w:r>
      <w:r w:rsidR="003A3990" w:rsidRPr="004F5839">
        <w:rPr>
          <w:rFonts w:cs="Helvetica"/>
          <w:lang w:val="en-GB"/>
        </w:rPr>
        <w:fldChar w:fldCharType="begin" w:fldLock="1"/>
      </w:r>
      <w:r w:rsidR="00A22457">
        <w:rPr>
          <w:rFonts w:cs="Helvetica"/>
          <w:lang w:val="en-GB"/>
        </w:rPr>
        <w:instrText>ADDIN CSL_CITATION {"citationItems":[{"id":"ITEM-1","itemData":{"DOI":"10.1016/j.rser.2017.06.084","ISSN":"18790690","abstract":"Present day, the environmental issues and the insufficiency of energy supply are of major concerns around the world. In view of this, numerous utilities have interchanged their production sources and path ways to green and renewable energy. The hydropower (HP) is the world's largest and the most efficient sustainable way to produce electricity or power. Nowadays, HP is employed for converting 90% of the energy of moving water into electricity/power. This can be comparable to the fossil fuels (FFs) based power plants, which are maximum only 60% efficient. The high expenditure and adverse environmental concerns that associated with the use of large HP plants have helped to focus the attention on small or Pico-scale HP plants, which reduce these affects considerably. Pico hydropower (PHP) offers an efficient, reliable and cost effective of alternative power sources. In addition, the demand for PHP in the market shows that PHP is the best and low-priced choice for rural or remote area electrification in developing nations. Nevertheless, the PHP technology is still considered as a brand-new in Malaysia. In this paper, the basic theories or concept of PHP were described for better understanding and recognition on this type of electricity or power production system. Furthermore, present status and projected future of PHP in Malaysia, inclusive of current installed capacity and potential of PHP energy resources are discussed. Besides that, the paper presents the barriers that hinder the proliferation of PHP in the Malaysia, the great challenges and outlooks for future developments of the PHP in Malaysia. By and large, the objective is to provide essential strategic implications for Malaysia and other Southeast Asian countries.","author":[{"dropping-particle":"","family":"Kadier","given":"Abudukeremu","non-dropping-particle":"","parse-names":false,"suffix":""},{"dropping-particle":"","family":"Kalil","given":"Mohd Sahaid","non-dropping-particle":"","parse-names":false,"suffix":""},{"dropping-particle":"","family":"Pudukudy","given":"Manoj","non-dropping-particle":"","parse-names":false,"suffix":""},{"dropping-particle":"","family":"Hasan","given":"Hassimi Abu","non-dropping-particle":"","parse-names":false,"suffix":""},{"dropping-particle":"","family":"Mohamed","given":"Azah","non-dropping-particle":"","parse-names":false,"suffix":""},{"dropping-particle":"","family":"Hamid","given":"Aidil Abdul","non-dropping-particle":"","parse-names":false,"suffix":""}],"container-title":"Renewable and Sustainable Energy Reviews","id":"ITEM-1","issue":"August 2016","issued":{"date-parts":[["2018"]]},"page":"2796-2805","publisher":"Elsevier Ltd","title":"Pico hydropower (PHP) development in Malaysia: Potential, present status, barriers and future perspectives","type":"article-journal","volume":"81"},"uris":["http://www.mendeley.com/documents/?uuid=d424642b-bbc7-4629-8736-36b27a3c9b9f","http://www.mendeley.com/documents/?uuid=7fea2a60-19cf-4ab7-8b7e-a2ce2d532228"]}],"mendeley":{"formattedCitation":"[8]","plainTextFormattedCitation":"[8]","previouslyFormattedCitation":"[8]"},"properties":{"noteIndex":0},"schema":"https://github.com/citation-style-language/schema/raw/master/csl-citation.json"}</w:instrText>
      </w:r>
      <w:r w:rsidR="003A3990" w:rsidRPr="004F5839">
        <w:rPr>
          <w:rFonts w:cs="Helvetica"/>
          <w:lang w:val="en-GB"/>
        </w:rPr>
        <w:fldChar w:fldCharType="separate"/>
      </w:r>
      <w:r w:rsidR="0076623C" w:rsidRPr="0076623C">
        <w:rPr>
          <w:rFonts w:cs="Helvetica"/>
          <w:noProof/>
          <w:lang w:val="en-GB"/>
        </w:rPr>
        <w:t>[8]</w:t>
      </w:r>
      <w:r w:rsidR="003A3990" w:rsidRPr="004F5839">
        <w:rPr>
          <w:rFonts w:cs="Helvetica"/>
          <w:lang w:val="en-GB"/>
        </w:rPr>
        <w:fldChar w:fldCharType="end"/>
      </w:r>
      <w:r w:rsidR="003A3990" w:rsidRPr="004F5839">
        <w:rPr>
          <w:rFonts w:cs="Helvetica"/>
          <w:lang w:val="en-GB"/>
        </w:rPr>
        <w:t xml:space="preserve"> including a Pelton turbine implementation at University Malaysia Pahang </w:t>
      </w:r>
      <w:r w:rsidR="003A3990" w:rsidRPr="004F5839">
        <w:rPr>
          <w:rFonts w:cs="Helvetica"/>
          <w:lang w:val="en-GB"/>
        </w:rPr>
        <w:fldChar w:fldCharType="begin" w:fldLock="1"/>
      </w:r>
      <w:r w:rsidR="00A22457">
        <w:rPr>
          <w:rFonts w:cs="Helvetica"/>
          <w:lang w:val="en-GB"/>
        </w:rPr>
        <w:instrText>ADDIN CSL_CITATION {"citationItems":[{"id":"ITEM-1","itemData":{"DOI":"10.1016/j.rser.2011.08.017","ISSN":"13640321","abstract":"Pico hydro is a term used to distinguish very small-scale hydropower with a maximum electrical output of five kilowatts (5 kW). It is a good technique of providing electricity to the off-grid remote and isolated regions that suffer energy deficit. Typical pico hydro generator is designed and supported by electrical converting system, batteries and safety equipment so that it can be installed at the residential water pipeline. In pico hydro generation, the environmental impact is negligible since large dams are not involved, and the schemes can be managed and maintained by the consumer. This paper is reviewing the application of hydro generation and particularly focusing on the implementation of pico hydro generation system in University Malaysia Pahang (UMP) Campus-Pekan. This system was designed and simulated using the Matalb simulink blocks. The pico hydro generator has been tested in a real application with a pelton turbine design which utilizes a high pressure of water flowing from the main tank into the faculties. The speed of the turbine and alternator depend on the pressure of the water. In this work, a 1.05 kW alternator is used to charge the battery and the DC power output from a battery is converted into 220 V, 50 Hz. © 2011 Elsevier Ltd. All rights reserved.","author":[{"dropping-particle":"","family":"Haidar","given":"Ahmed M.A.","non-dropping-particle":"","parse-names":false,"suffix":""},{"dropping-particle":"","family":"Senan","given":"Mohd F.M.","non-dropping-particle":"","parse-names":false,"suffix":""},{"dropping-particle":"","family":"Noman","given":"Abdulhakim","non-dropping-particle":"","parse-names":false,"suffix":""},{"dropping-particle":"","family":"Radman","given":"Taha","non-dropping-particle":"","parse-names":false,"suffix":""}],"container-title":"Renewable and Sustainable Energy Reviews","id":"ITEM-1","issue":"1","issued":{"date-parts":[["2012"]]},"page":"518-524","publisher":"Elsevier Ltd","title":"Utilization of pico hydro generation in domestic and commercial loads","type":"article-journal","volume":"16"},"uris":["http://www.mendeley.com/documents/?uuid=4ee770c5-2d31-4350-b4da-457e34f06d35","http://www.mendeley.com/documents/?uuid=20f7ab9b-a8d8-4b3f-a254-65eaa8fdecd4"]}],"mendeley":{"formattedCitation":"[13]","plainTextFormattedCitation":"[13]","previouslyFormattedCitation":"[13]"},"properties":{"noteIndex":0},"schema":"https://github.com/citation-style-language/schema/raw/master/csl-citation.json"}</w:instrText>
      </w:r>
      <w:r w:rsidR="003A3990" w:rsidRPr="004F5839">
        <w:rPr>
          <w:rFonts w:cs="Helvetica"/>
          <w:lang w:val="en-GB"/>
        </w:rPr>
        <w:fldChar w:fldCharType="separate"/>
      </w:r>
      <w:r w:rsidR="0076623C" w:rsidRPr="0076623C">
        <w:rPr>
          <w:rFonts w:cs="Helvetica"/>
          <w:noProof/>
          <w:lang w:val="en-GB"/>
        </w:rPr>
        <w:t>[13]</w:t>
      </w:r>
      <w:r w:rsidR="003A3990" w:rsidRPr="004F5839">
        <w:rPr>
          <w:rFonts w:cs="Helvetica"/>
          <w:lang w:val="en-GB"/>
        </w:rPr>
        <w:fldChar w:fldCharType="end"/>
      </w:r>
      <w:r w:rsidR="00954FAE">
        <w:rPr>
          <w:rFonts w:cs="Helvetica"/>
          <w:lang w:val="en-GB"/>
        </w:rPr>
        <w:t>.</w:t>
      </w:r>
    </w:p>
    <w:p w14:paraId="00A49523" w14:textId="0DD2489B" w:rsidR="00710EA4" w:rsidRPr="004F5839" w:rsidRDefault="00A30F7B" w:rsidP="00734ACD">
      <w:pPr>
        <w:jc w:val="both"/>
        <w:rPr>
          <w:rFonts w:cs="Helvetica"/>
          <w:lang w:val="en-GB"/>
        </w:rPr>
      </w:pPr>
      <w:r w:rsidRPr="004F5839">
        <w:rPr>
          <w:rFonts w:cs="Helvetica"/>
          <w:lang w:val="en-GB"/>
        </w:rPr>
        <w:t xml:space="preserve">The majority of </w:t>
      </w:r>
      <w:r w:rsidR="00521120" w:rsidRPr="004F5839">
        <w:rPr>
          <w:rFonts w:cs="Helvetica"/>
          <w:lang w:val="en-GB"/>
        </w:rPr>
        <w:t xml:space="preserve">devices used in hydropower generation can be categorised as either </w:t>
      </w:r>
      <w:r w:rsidR="00710EA4" w:rsidRPr="004F5839">
        <w:rPr>
          <w:rFonts w:cs="Helvetica"/>
          <w:lang w:val="en-GB"/>
        </w:rPr>
        <w:t xml:space="preserve">impulse turbines </w:t>
      </w:r>
      <w:r w:rsidR="00521120" w:rsidRPr="004F5839">
        <w:rPr>
          <w:rFonts w:cs="Helvetica"/>
          <w:lang w:val="en-GB"/>
        </w:rPr>
        <w:t>or</w:t>
      </w:r>
      <w:r w:rsidR="00710EA4" w:rsidRPr="004F5839">
        <w:rPr>
          <w:rFonts w:cs="Helvetica"/>
          <w:lang w:val="en-GB"/>
        </w:rPr>
        <w:t xml:space="preserve"> reaction turbines</w:t>
      </w:r>
      <w:r w:rsidR="00521120" w:rsidRPr="004F5839">
        <w:rPr>
          <w:rFonts w:cs="Helvetica"/>
          <w:lang w:val="en-GB"/>
        </w:rPr>
        <w:t xml:space="preserve">. Impulse turbines </w:t>
      </w:r>
      <w:r w:rsidR="003238AD" w:rsidRPr="004F5839">
        <w:rPr>
          <w:rFonts w:cs="Helvetica"/>
          <w:lang w:val="en-GB"/>
        </w:rPr>
        <w:t xml:space="preserve">function via pressurised water transferring their kinetic energy </w:t>
      </w:r>
      <w:r w:rsidR="00B822B3" w:rsidRPr="004F5839">
        <w:rPr>
          <w:rFonts w:cs="Helvetica"/>
          <w:lang w:val="en-GB"/>
        </w:rPr>
        <w:t>by impacting turbine blades or buckets and causing them to rotate.</w:t>
      </w:r>
      <w:r w:rsidR="006275DD" w:rsidRPr="004F5839">
        <w:rPr>
          <w:rFonts w:cs="Helvetica"/>
          <w:lang w:val="en-GB"/>
        </w:rPr>
        <w:t xml:space="preserve"> Examples include the Pelton wheel, Turgo wheel and crossflow turbines. Meanwhile, the </w:t>
      </w:r>
      <w:r w:rsidR="008074FC" w:rsidRPr="004F5839">
        <w:rPr>
          <w:rFonts w:cs="Helvetica"/>
          <w:lang w:val="en-GB"/>
        </w:rPr>
        <w:t xml:space="preserve">working principle of reaction turbines relies on directed water flow creating a pressure difference across the turbine blades, </w:t>
      </w:r>
      <w:r w:rsidR="00ED5C77" w:rsidRPr="004F5839">
        <w:rPr>
          <w:rFonts w:cs="Helvetica"/>
          <w:lang w:val="en-GB"/>
        </w:rPr>
        <w:t>creating a differential to rotate the turbine. Examples include Kaplan and Francis turbines</w:t>
      </w:r>
      <w:r w:rsidR="00D90871">
        <w:rPr>
          <w:rFonts w:cs="Helvetica"/>
          <w:lang w:val="en-GB"/>
        </w:rPr>
        <w:t xml:space="preserve"> </w:t>
      </w:r>
      <w:r w:rsidR="00D90871" w:rsidRPr="004F5839">
        <w:rPr>
          <w:rFonts w:cs="Helvetica"/>
          <w:lang w:val="en-GB"/>
        </w:rPr>
        <w:fldChar w:fldCharType="begin" w:fldLock="1"/>
      </w:r>
      <w:r w:rsidR="00A22457">
        <w:rPr>
          <w:rFonts w:cs="Helvetica"/>
          <w:lang w:val="en-GB"/>
        </w:rPr>
        <w:instrText>ADDIN CSL_CITATION {"citationItems":[{"id":"ITEM-1","itemData":{"DOI":"10.1016/j.renene.2012.06.020","ISSN":"09601481","abstract":"Turbine types suit specific ranges of head, flow rate and shaft speed and are usually categorised by specific speed. In the pico range, under 5kW, the requirements are often different to that of larger scale turbines and qualitative requirements become more influential in selection. Pico hydro turbines can be applied beyond these conventional application domains, for example at reduced heads, by using non-traditional components such as low speed generators. This paper describes a method to select which turbine architecture is most appropriate for a low-head pico hydro specification using quantitative and qualitative analyses of 13 turbine system architectures found in the literature. Quantitative and qualitative selection criteria are determined from the particular requirements of the end user. The individual scores from this analysis are weighted based on the perceived relative importance of each of the criteria against the original specification and selects a turbine variant based on the total weighted score. This methodology is applied to an example of a remote site, low head and variable flow requirement, leading to the selection of a propeller turbine variant or single-jet Turgo turbine for this specification. © 2012 Elsevier Ltd.","author":[{"dropping-particle":"","family":"Williamson","given":"S. J.","non-dropping-particle":"","parse-names":false,"suffix":""},{"dropping-particle":"","family":"Stark","given":"B. H.","non-dropping-particle":"","parse-names":false,"suffix":""},{"dropping-particle":"","family":"Booker","given":"J. D.","non-dropping-particle":"","parse-names":false,"suffix":""}],"container-title":"Renewable Energy","id":"ITEM-1","issued":{"date-parts":[["2014"]]},"page":"43-50","publisher":"Elsevier","title":"Low head pico hydro turbine selection using a multi-criteria analysis","type":"article-journal","volume":"61"},"uris":["http://www.mendeley.com/documents/?uuid=271374b2-f279-414f-b903-5177649f866f","http://www.mendeley.com/documents/?uuid=1a8e0418-d932-4334-9360-a7b0dfbdf633"]}],"mendeley":{"formattedCitation":"[14]","plainTextFormattedCitation":"[14]","previouslyFormattedCitation":"[14]"},"properties":{"noteIndex":0},"schema":"https://github.com/citation-style-language/schema/raw/master/csl-citation.json"}</w:instrText>
      </w:r>
      <w:r w:rsidR="00D90871" w:rsidRPr="004F5839">
        <w:rPr>
          <w:rFonts w:cs="Helvetica"/>
          <w:lang w:val="en-GB"/>
        </w:rPr>
        <w:fldChar w:fldCharType="separate"/>
      </w:r>
      <w:r w:rsidR="0076623C" w:rsidRPr="0076623C">
        <w:rPr>
          <w:rFonts w:cs="Helvetica"/>
          <w:noProof/>
          <w:lang w:val="en-GB"/>
        </w:rPr>
        <w:t>[14]</w:t>
      </w:r>
      <w:r w:rsidR="00D90871" w:rsidRPr="004F5839">
        <w:rPr>
          <w:rFonts w:cs="Helvetica"/>
          <w:lang w:val="en-GB"/>
        </w:rPr>
        <w:fldChar w:fldCharType="end"/>
      </w:r>
      <w:r w:rsidR="00ED5C77" w:rsidRPr="004F5839">
        <w:rPr>
          <w:rFonts w:cs="Helvetica"/>
          <w:lang w:val="en-GB"/>
        </w:rPr>
        <w:t>.</w:t>
      </w:r>
    </w:p>
    <w:p w14:paraId="16A68AA4" w14:textId="08D6683C" w:rsidR="00363F0C" w:rsidRPr="00B0124C" w:rsidRDefault="00413858" w:rsidP="00A32DF2">
      <w:pPr>
        <w:spacing w:after="0"/>
        <w:jc w:val="both"/>
        <w:rPr>
          <w:rFonts w:cs="Helvetica"/>
          <w:b/>
          <w:bCs/>
          <w:lang w:val="en-GB"/>
        </w:rPr>
      </w:pPr>
      <w:r>
        <w:rPr>
          <w:rFonts w:cs="Helvetica"/>
          <w:b/>
          <w:bCs/>
          <w:lang w:val="en-GB"/>
        </w:rPr>
        <w:t>Tesla Turbine</w:t>
      </w:r>
    </w:p>
    <w:p w14:paraId="5320ADF3" w14:textId="3BA02421" w:rsidR="00D441D3" w:rsidRDefault="00A32DF2" w:rsidP="00891F01">
      <w:pPr>
        <w:jc w:val="both"/>
        <w:rPr>
          <w:rFonts w:cs="Helvetica"/>
        </w:rPr>
      </w:pPr>
      <w:r>
        <w:rPr>
          <w:rFonts w:cs="Helvetica"/>
          <w:noProof/>
        </w:rPr>
        <mc:AlternateContent>
          <mc:Choice Requires="wpg">
            <w:drawing>
              <wp:anchor distT="0" distB="0" distL="114300" distR="114300" simplePos="0" relativeHeight="251658242" behindDoc="0" locked="0" layoutInCell="1" allowOverlap="1" wp14:anchorId="00E4C9EB" wp14:editId="161AA511">
                <wp:simplePos x="0" y="0"/>
                <wp:positionH relativeFrom="column">
                  <wp:posOffset>3810</wp:posOffset>
                </wp:positionH>
                <wp:positionV relativeFrom="paragraph">
                  <wp:posOffset>65405</wp:posOffset>
                </wp:positionV>
                <wp:extent cx="3242945" cy="1945005"/>
                <wp:effectExtent l="0" t="0" r="0" b="0"/>
                <wp:wrapSquare wrapText="bothSides"/>
                <wp:docPr id="2127253808" name="Group 2127253808"/>
                <wp:cNvGraphicFramePr/>
                <a:graphic xmlns:a="http://schemas.openxmlformats.org/drawingml/2006/main">
                  <a:graphicData uri="http://schemas.microsoft.com/office/word/2010/wordprocessingGroup">
                    <wpg:wgp>
                      <wpg:cNvGrpSpPr/>
                      <wpg:grpSpPr>
                        <a:xfrm>
                          <a:off x="0" y="0"/>
                          <a:ext cx="3242945" cy="1945005"/>
                          <a:chOff x="0" y="0"/>
                          <a:chExt cx="3242945" cy="1945587"/>
                        </a:xfrm>
                      </wpg:grpSpPr>
                      <pic:pic xmlns:pic="http://schemas.openxmlformats.org/drawingml/2006/picture">
                        <pic:nvPicPr>
                          <pic:cNvPr id="19" name="Picture 19"/>
                          <pic:cNvPicPr>
                            <a:picLocks noChangeAspect="1"/>
                          </pic:cNvPicPr>
                        </pic:nvPicPr>
                        <pic:blipFill rotWithShape="1">
                          <a:blip r:embed="rId12">
                            <a:extLst>
                              <a:ext uri="{28A0092B-C50C-407E-A947-70E740481C1C}">
                                <a14:useLocalDpi xmlns:a14="http://schemas.microsoft.com/office/drawing/2010/main" val="0"/>
                              </a:ext>
                            </a:extLst>
                          </a:blip>
                          <a:srcRect l="6896" t="4780" r="5435" b="10903"/>
                          <a:stretch/>
                        </pic:blipFill>
                        <pic:spPr bwMode="auto">
                          <a:xfrm>
                            <a:off x="0" y="0"/>
                            <a:ext cx="3233420" cy="1818005"/>
                          </a:xfrm>
                          <a:prstGeom prst="rect">
                            <a:avLst/>
                          </a:prstGeom>
                          <a:ln>
                            <a:noFill/>
                          </a:ln>
                          <a:extLst>
                            <a:ext uri="{53640926-AAD7-44D8-BBD7-CCE9431645EC}">
                              <a14:shadowObscured xmlns:a14="http://schemas.microsoft.com/office/drawing/2010/main"/>
                            </a:ext>
                          </a:extLst>
                        </pic:spPr>
                      </pic:pic>
                      <wps:wsp>
                        <wps:cNvPr id="2127253704" name="Text Box 2127253704"/>
                        <wps:cNvSpPr txBox="1"/>
                        <wps:spPr>
                          <a:xfrm>
                            <a:off x="9525" y="1817996"/>
                            <a:ext cx="3233420" cy="127591"/>
                          </a:xfrm>
                          <a:prstGeom prst="rect">
                            <a:avLst/>
                          </a:prstGeom>
                          <a:solidFill>
                            <a:prstClr val="white"/>
                          </a:solidFill>
                          <a:ln>
                            <a:noFill/>
                          </a:ln>
                        </wps:spPr>
                        <wps:txbx>
                          <w:txbxContent>
                            <w:p w14:paraId="2FA0199C" w14:textId="73CC919B" w:rsidR="00423408" w:rsidRPr="004737B3" w:rsidRDefault="00423408" w:rsidP="00D62DC8">
                              <w:pPr>
                                <w:pStyle w:val="Caption"/>
                                <w:spacing w:after="0"/>
                                <w:rPr>
                                  <w:rFonts w:cs="Helvetica"/>
                                  <w:noProof/>
                                </w:rPr>
                              </w:pPr>
                              <w:bookmarkStart w:id="3" w:name="_Ref71710946"/>
                              <w:r>
                                <w:t xml:space="preserve">Figure </w:t>
                              </w:r>
                              <w:fldSimple w:instr=" SEQ Figure \* ARABIC ">
                                <w:r w:rsidR="005A1491">
                                  <w:rPr>
                                    <w:noProof/>
                                  </w:rPr>
                                  <w:t>1</w:t>
                                </w:r>
                              </w:fldSimple>
                              <w:bookmarkEnd w:id="3"/>
                              <w:r>
                                <w:t xml:space="preserve"> </w:t>
                              </w:r>
                              <w:r w:rsidRPr="00E05287">
                                <w:t xml:space="preserve">Schematic of the </w:t>
                              </w:r>
                              <w:r w:rsidR="00413858">
                                <w:t>Tesla Turbine</w:t>
                              </w:r>
                              <w:r w:rsidRPr="00E05287">
                                <w:t xml:space="preserve"> from the 1913 patent.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E4C9EB" id="Group 2127253808" o:spid="_x0000_s1026" style="position:absolute;left:0;text-align:left;margin-left:.3pt;margin-top:5.15pt;width:255.35pt;height:153.15pt;z-index:251658242;mso-width-relative:margin;mso-height-relative:margin" coordsize="32429,19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32334;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">
                  <v:imagedata r:id="rId13" o:title="" croptop="3133f" cropbottom="7145f" cropleft="4519f" cropright="3562f"/>
                </v:shape>
                <v:shapetype id="_x0000_t202" coordsize="21600,21600" o:spt="202" path="m,l,21600r21600,l21600,xe">
                  <v:stroke joinstyle="miter"/>
                  <v:path gradientshapeok="t" o:connecttype="rect"/>
                </v:shapetype>
                <v:shape id="Text Box 2127253704" o:spid="_x0000_s1028" type="#_x0000_t202" style="position:absolute;left:95;top:18179;width:32334;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" stroked="f">
                  <v:textbox inset="0,0,0,0">
                    <w:txbxContent>
                      <w:p w14:paraId="2FA0199C" w14:textId="73CC919B" w:rsidR="00423408" w:rsidRPr="004737B3" w:rsidRDefault="00423408" w:rsidP="00D62DC8">
                        <w:pPr>
                          <w:pStyle w:val="Caption"/>
                          <w:spacing w:after="0"/>
                          <w:rPr>
                            <w:rFonts w:cs="Helvetica"/>
                            <w:noProof/>
                          </w:rPr>
                        </w:pPr>
                        <w:bookmarkStart w:id="4" w:name="_Ref71710946"/>
                        <w:r>
                          <w:t xml:space="preserve">Figure </w:t>
                        </w:r>
                        <w:fldSimple w:instr=" SEQ Figure \* ARABIC ">
                          <w:r w:rsidR="005A1491">
                            <w:rPr>
                              <w:noProof/>
                            </w:rPr>
                            <w:t>1</w:t>
                          </w:r>
                        </w:fldSimple>
                        <w:bookmarkEnd w:id="4"/>
                        <w:r>
                          <w:t xml:space="preserve"> </w:t>
                        </w:r>
                        <w:r w:rsidRPr="00E05287">
                          <w:t xml:space="preserve">Schematic of the </w:t>
                        </w:r>
                        <w:r w:rsidR="00413858">
                          <w:t>Tesla Turbine</w:t>
                        </w:r>
                        <w:r w:rsidRPr="00E05287">
                          <w:t xml:space="preserve"> from the 1913 patent.</w:t>
                        </w:r>
                      </w:p>
                    </w:txbxContent>
                  </v:textbox>
                </v:shape>
                <w10:wrap type="square"/>
              </v:group>
            </w:pict>
          </mc:Fallback>
        </mc:AlternateContent>
      </w:r>
      <w:r w:rsidR="00871F79" w:rsidRPr="004F5839">
        <w:rPr>
          <w:rFonts w:cs="Helvetica"/>
        </w:rPr>
        <w:t xml:space="preserve">The genesis of the </w:t>
      </w:r>
      <w:r w:rsidR="00413858">
        <w:rPr>
          <w:rFonts w:cs="Helvetica"/>
        </w:rPr>
        <w:t>Tesla Turbine</w:t>
      </w:r>
      <w:r w:rsidR="00871F79" w:rsidRPr="004F5839">
        <w:rPr>
          <w:rFonts w:cs="Helvetica"/>
        </w:rPr>
        <w:t xml:space="preserve"> </w:t>
      </w:r>
      <w:r w:rsidR="00A35F83" w:rsidRPr="004F5839">
        <w:rPr>
          <w:rFonts w:cs="Helvetica"/>
        </w:rPr>
        <w:t xml:space="preserve">can be traced back to </w:t>
      </w:r>
      <w:r w:rsidR="00641AC4" w:rsidRPr="004F5839">
        <w:rPr>
          <w:rFonts w:cs="Helvetica"/>
        </w:rPr>
        <w:t xml:space="preserve">the original patent filed in 1911 by </w:t>
      </w:r>
      <w:r w:rsidR="00CC0CC2" w:rsidRPr="004F5839">
        <w:rPr>
          <w:rFonts w:cs="Helvetica"/>
        </w:rPr>
        <w:t xml:space="preserve">its creator, </w:t>
      </w:r>
      <w:r w:rsidR="00A13CC5" w:rsidRPr="004F5839">
        <w:rPr>
          <w:rFonts w:cs="Helvetica"/>
        </w:rPr>
        <w:t>Nikola Tesla</w:t>
      </w:r>
      <w:r w:rsidR="007D726E" w:rsidRPr="004F5839">
        <w:rPr>
          <w:rFonts w:cs="Helvetica"/>
        </w:rPr>
        <w:t xml:space="preserve">. Tesla </w:t>
      </w:r>
      <w:r w:rsidR="00710BD3" w:rsidRPr="004F5839">
        <w:rPr>
          <w:rFonts w:cs="Helvetica"/>
        </w:rPr>
        <w:t xml:space="preserve">cites </w:t>
      </w:r>
      <w:r w:rsidR="00F4677C" w:rsidRPr="004F5839">
        <w:rPr>
          <w:rFonts w:cs="Helvetica"/>
        </w:rPr>
        <w:t xml:space="preserve">that the use of </w:t>
      </w:r>
      <w:r w:rsidR="005C3D91" w:rsidRPr="004F5839">
        <w:rPr>
          <w:rFonts w:cs="Helvetica"/>
        </w:rPr>
        <w:t>features such as paddles and blades</w:t>
      </w:r>
      <w:r w:rsidR="000C12F8" w:rsidRPr="004F5839">
        <w:rPr>
          <w:rFonts w:cs="Helvetica"/>
        </w:rPr>
        <w:t xml:space="preserve"> in typical fluid</w:t>
      </w:r>
      <w:r w:rsidR="005C3D91" w:rsidRPr="004F5839">
        <w:rPr>
          <w:rFonts w:cs="Helvetica"/>
        </w:rPr>
        <w:t xml:space="preserve">-derived </w:t>
      </w:r>
      <w:r w:rsidR="00F95AE5" w:rsidRPr="004F5839">
        <w:rPr>
          <w:rFonts w:cs="Helvetica"/>
        </w:rPr>
        <w:t xml:space="preserve">energy </w:t>
      </w:r>
      <w:r w:rsidR="005C3D91" w:rsidRPr="004F5839">
        <w:rPr>
          <w:rFonts w:cs="Helvetica"/>
        </w:rPr>
        <w:t>devices</w:t>
      </w:r>
      <w:r w:rsidR="00F4677C" w:rsidRPr="004F5839">
        <w:rPr>
          <w:rFonts w:cs="Helvetica"/>
        </w:rPr>
        <w:t xml:space="preserve"> </w:t>
      </w:r>
      <w:r w:rsidR="000C12F8" w:rsidRPr="004F5839">
        <w:rPr>
          <w:rFonts w:cs="Helvetica"/>
        </w:rPr>
        <w:t xml:space="preserve">introduces </w:t>
      </w:r>
      <w:r w:rsidR="005C3D91" w:rsidRPr="004F5839">
        <w:rPr>
          <w:rFonts w:cs="Helvetica"/>
        </w:rPr>
        <w:t>defects and limitations.</w:t>
      </w:r>
      <w:r w:rsidR="00693070" w:rsidRPr="004F5839">
        <w:rPr>
          <w:rFonts w:cs="Helvetica"/>
        </w:rPr>
        <w:t xml:space="preserve"> </w:t>
      </w:r>
      <w:r w:rsidR="002D4B01" w:rsidRPr="004F5839">
        <w:rPr>
          <w:rFonts w:cs="Helvetica"/>
        </w:rPr>
        <w:t>Instead, his pro</w:t>
      </w:r>
      <w:r w:rsidR="005C26A4" w:rsidRPr="004F5839">
        <w:rPr>
          <w:rFonts w:cs="Helvetica"/>
        </w:rPr>
        <w:t xml:space="preserve">posed solution was reliance on the adhesive and viscous effects of fluid </w:t>
      </w:r>
      <w:r w:rsidR="00080C49" w:rsidRPr="004F5839">
        <w:rPr>
          <w:rFonts w:cs="Helvetica"/>
        </w:rPr>
        <w:t>rotating</w:t>
      </w:r>
      <w:r w:rsidR="00693070" w:rsidRPr="004F5839">
        <w:rPr>
          <w:rFonts w:cs="Helvetica"/>
        </w:rPr>
        <w:t xml:space="preserve"> </w:t>
      </w:r>
      <w:r w:rsidR="00F776B2" w:rsidRPr="004F5839">
        <w:rPr>
          <w:rFonts w:cs="Helvetica"/>
        </w:rPr>
        <w:t>a series of parallel</w:t>
      </w:r>
      <w:r w:rsidR="00693070" w:rsidRPr="004F5839">
        <w:rPr>
          <w:rFonts w:cs="Helvetica"/>
        </w:rPr>
        <w:t xml:space="preserve"> dis</w:t>
      </w:r>
      <w:r w:rsidR="000B2ED0" w:rsidRPr="004F5839">
        <w:rPr>
          <w:rFonts w:cs="Helvetica"/>
        </w:rPr>
        <w:t>c</w:t>
      </w:r>
      <w:r w:rsidR="00693070" w:rsidRPr="004F5839">
        <w:rPr>
          <w:rFonts w:cs="Helvetica"/>
        </w:rPr>
        <w:t xml:space="preserve">s </w:t>
      </w:r>
      <w:r w:rsidR="00080C49" w:rsidRPr="004F5839">
        <w:rPr>
          <w:rFonts w:cs="Helvetica"/>
        </w:rPr>
        <w:t>thus</w:t>
      </w:r>
      <w:r w:rsidR="00693070" w:rsidRPr="004F5839">
        <w:rPr>
          <w:rFonts w:cs="Helvetica"/>
        </w:rPr>
        <w:t xml:space="preserve"> generat</w:t>
      </w:r>
      <w:r w:rsidR="00882BBE" w:rsidRPr="004F5839">
        <w:rPr>
          <w:rFonts w:cs="Helvetica"/>
        </w:rPr>
        <w:t>ing</w:t>
      </w:r>
      <w:r w:rsidR="00693070" w:rsidRPr="004F5839">
        <w:rPr>
          <w:rFonts w:cs="Helvetica"/>
        </w:rPr>
        <w:t xml:space="preserve"> shaft work.</w:t>
      </w:r>
      <w:r w:rsidR="00882BBE" w:rsidRPr="004F5839">
        <w:rPr>
          <w:rFonts w:cs="Helvetica"/>
        </w:rPr>
        <w:t xml:space="preserve"> The figure </w:t>
      </w:r>
      <w:r w:rsidR="002B27D7" w:rsidRPr="004F5839">
        <w:rPr>
          <w:rFonts w:cs="Helvetica"/>
        </w:rPr>
        <w:t xml:space="preserve">featured in the patent is shown in </w:t>
      </w:r>
      <w:r w:rsidR="00950B07">
        <w:rPr>
          <w:rFonts w:cs="Helvetica"/>
        </w:rPr>
        <w:fldChar w:fldCharType="begin"/>
      </w:r>
      <w:r w:rsidR="00950B07">
        <w:rPr>
          <w:rFonts w:cs="Helvetica"/>
        </w:rPr>
        <w:instrText xml:space="preserve"> REF _Ref71710946 \h </w:instrText>
      </w:r>
      <w:r w:rsidR="00950B07">
        <w:rPr>
          <w:rFonts w:cs="Helvetica"/>
        </w:rPr>
      </w:r>
      <w:r w:rsidR="00950B07">
        <w:rPr>
          <w:rFonts w:cs="Helvetica"/>
        </w:rPr>
        <w:fldChar w:fldCharType="separate"/>
      </w:r>
      <w:r w:rsidR="005A1491">
        <w:t xml:space="preserve">Figure </w:t>
      </w:r>
      <w:r w:rsidR="005A1491">
        <w:rPr>
          <w:noProof/>
        </w:rPr>
        <w:t>1</w:t>
      </w:r>
      <w:r w:rsidR="00950B07">
        <w:rPr>
          <w:rFonts w:cs="Helvetica"/>
        </w:rPr>
        <w:fldChar w:fldCharType="end"/>
      </w:r>
      <w:r w:rsidR="00B76F3A" w:rsidRPr="004F5839">
        <w:rPr>
          <w:rFonts w:cs="Helvetica"/>
        </w:rPr>
        <w:t xml:space="preserve"> </w:t>
      </w:r>
      <w:r w:rsidR="00A07508" w:rsidRPr="004F5839">
        <w:rPr>
          <w:rFonts w:cs="Helvetica"/>
        </w:rPr>
        <w:fldChar w:fldCharType="begin" w:fldLock="1"/>
      </w:r>
      <w:r w:rsidR="00A22457">
        <w:rPr>
          <w:rFonts w:cs="Helvetica"/>
        </w:rPr>
        <w:instrText>ADDIN CSL_CITATION {"citationItems":[{"id":"ITEM-1","itemData":{"author":[{"dropping-particle":"","family":"Tesla","given":"Nikola","non-dropping-particle":"","parse-names":false,"suffix":""}],"id":"ITEM-1","issued":{"date-parts":[["1913"]]},"number":"1,061,206","page":"1-5","publisher-place":"United States of America","title":"U.S. Patent No. 1,061,206","type":"patent"},"uris":["http://www.mendeley.com/documents/?uuid=5aa7a74f-53ed-41f9-bda4-249186491227","http://www.mendeley.com/documents/?uuid=c8bf5848-2010-409d-b4fe-73153c1b89f5"]}],"mendeley":{"formattedCitation":"[15]","plainTextFormattedCitation":"[15]","previouslyFormattedCitation":"[15]"},"properties":{"noteIndex":0},"schema":"https://github.com/citation-style-language/schema/raw/master/csl-citation.json"}</w:instrText>
      </w:r>
      <w:r w:rsidR="00A07508" w:rsidRPr="004F5839">
        <w:rPr>
          <w:rFonts w:cs="Helvetica"/>
        </w:rPr>
        <w:fldChar w:fldCharType="separate"/>
      </w:r>
      <w:r w:rsidR="0076623C" w:rsidRPr="0076623C">
        <w:rPr>
          <w:rFonts w:cs="Helvetica"/>
          <w:noProof/>
        </w:rPr>
        <w:t>[15]</w:t>
      </w:r>
      <w:r w:rsidR="00A07508" w:rsidRPr="004F5839">
        <w:rPr>
          <w:rFonts w:cs="Helvetica"/>
        </w:rPr>
        <w:fldChar w:fldCharType="end"/>
      </w:r>
      <w:r w:rsidR="002B27D7" w:rsidRPr="004F5839">
        <w:rPr>
          <w:rFonts w:cs="Helvetica"/>
        </w:rPr>
        <w:t>.</w:t>
      </w:r>
      <w:r w:rsidR="005D5840">
        <w:rPr>
          <w:rFonts w:cs="Helvetica"/>
        </w:rPr>
        <w:t xml:space="preserve"> </w:t>
      </w:r>
      <w:r w:rsidR="005D2FB3">
        <w:rPr>
          <w:rFonts w:cs="Helvetica"/>
        </w:rPr>
        <w:t xml:space="preserve">The </w:t>
      </w:r>
      <w:r w:rsidR="00413858">
        <w:rPr>
          <w:rFonts w:cs="Helvetica"/>
        </w:rPr>
        <w:t>Tesla Turbine</w:t>
      </w:r>
      <w:r w:rsidR="009221D9">
        <w:rPr>
          <w:rFonts w:cs="Helvetica"/>
        </w:rPr>
        <w:t xml:space="preserve"> is a bladeless turbine that consists of </w:t>
      </w:r>
      <w:r w:rsidR="0055780E">
        <w:rPr>
          <w:rFonts w:cs="Helvetica"/>
        </w:rPr>
        <w:t xml:space="preserve">a disc stack housed </w:t>
      </w:r>
      <w:r w:rsidR="00EA422B">
        <w:rPr>
          <w:rFonts w:cs="Helvetica"/>
        </w:rPr>
        <w:t xml:space="preserve">in a </w:t>
      </w:r>
      <w:r w:rsidR="003E015B">
        <w:rPr>
          <w:rFonts w:cs="Helvetica"/>
        </w:rPr>
        <w:t>chamber with gland</w:t>
      </w:r>
      <w:r w:rsidR="005B71B5">
        <w:rPr>
          <w:rFonts w:cs="Helvetica"/>
        </w:rPr>
        <w:t xml:space="preserve"> </w:t>
      </w:r>
      <w:r w:rsidR="003E015B">
        <w:rPr>
          <w:rFonts w:cs="Helvetica"/>
        </w:rPr>
        <w:t>seals at both ends of the shaft</w:t>
      </w:r>
      <w:r w:rsidR="00B05D4C">
        <w:rPr>
          <w:rFonts w:cs="Helvetica"/>
        </w:rPr>
        <w:t>.</w:t>
      </w:r>
      <w:r w:rsidR="00B203F4">
        <w:rPr>
          <w:rFonts w:cs="Helvetica"/>
        </w:rPr>
        <w:t xml:space="preserve"> Labyrinth seals </w:t>
      </w:r>
      <w:r w:rsidR="00F05E08">
        <w:rPr>
          <w:rFonts w:cs="Helvetica"/>
        </w:rPr>
        <w:t xml:space="preserve">are used </w:t>
      </w:r>
      <w:r w:rsidR="00934F9F">
        <w:rPr>
          <w:rFonts w:cs="Helvetica"/>
        </w:rPr>
        <w:t xml:space="preserve">in addition to </w:t>
      </w:r>
      <w:r w:rsidR="00BF6E0A">
        <w:rPr>
          <w:rFonts w:cs="Helvetica"/>
        </w:rPr>
        <w:t xml:space="preserve">further restrict fluid flow such that </w:t>
      </w:r>
      <w:r w:rsidR="009270FB">
        <w:rPr>
          <w:rFonts w:cs="Helvetica"/>
        </w:rPr>
        <w:t>all fluid is forced to exit through</w:t>
      </w:r>
      <w:r w:rsidR="00411C38">
        <w:rPr>
          <w:rFonts w:cs="Helvetica"/>
        </w:rPr>
        <w:t xml:space="preserve"> the </w:t>
      </w:r>
      <w:r w:rsidR="00CB66E6">
        <w:rPr>
          <w:rFonts w:cs="Helvetica"/>
        </w:rPr>
        <w:t>outlet.</w:t>
      </w:r>
      <w:r w:rsidR="004F6622">
        <w:rPr>
          <w:rFonts w:cs="Helvetica"/>
        </w:rPr>
        <w:t xml:space="preserve"> </w:t>
      </w:r>
      <w:r w:rsidR="00262764">
        <w:rPr>
          <w:rFonts w:cs="Helvetica"/>
        </w:rPr>
        <w:t>Fluid enters the main chamber through a</w:t>
      </w:r>
      <w:r w:rsidR="007C37F8">
        <w:rPr>
          <w:rFonts w:cs="Helvetica"/>
        </w:rPr>
        <w:t xml:space="preserve"> diverging nozzle</w:t>
      </w:r>
      <w:r w:rsidR="00F7413E">
        <w:rPr>
          <w:rFonts w:cs="Helvetica"/>
        </w:rPr>
        <w:t xml:space="preserve"> which works to </w:t>
      </w:r>
      <w:r w:rsidR="00A568E1">
        <w:rPr>
          <w:rFonts w:cs="Helvetica"/>
        </w:rPr>
        <w:t>jet it onto the discs.</w:t>
      </w:r>
    </w:p>
    <w:p w14:paraId="45310582" w14:textId="54D56759" w:rsidR="00871F79" w:rsidRPr="004F5839" w:rsidRDefault="008379FA" w:rsidP="00891F01">
      <w:pPr>
        <w:jc w:val="both"/>
        <w:rPr>
          <w:rFonts w:cs="Helvetica"/>
          <w:lang w:val="en-GB"/>
        </w:rPr>
      </w:pPr>
      <w:r w:rsidRPr="004F5839">
        <w:rPr>
          <w:rFonts w:cs="Helvetica"/>
          <w:lang w:val="en-GB"/>
        </w:rPr>
        <w:t xml:space="preserve">The mechanics of the </w:t>
      </w:r>
      <w:r w:rsidR="00413858">
        <w:rPr>
          <w:rFonts w:cs="Helvetica"/>
          <w:lang w:val="en-GB"/>
        </w:rPr>
        <w:t>Tesla Turbine</w:t>
      </w:r>
      <w:r w:rsidRPr="004F5839">
        <w:rPr>
          <w:rFonts w:cs="Helvetica"/>
          <w:lang w:val="en-GB"/>
        </w:rPr>
        <w:t xml:space="preserve"> begins with fluid </w:t>
      </w:r>
      <w:r w:rsidR="00574624" w:rsidRPr="004F5839">
        <w:rPr>
          <w:rFonts w:cs="Helvetica"/>
          <w:lang w:val="en-GB"/>
        </w:rPr>
        <w:t>entering the main chamber through the inlet</w:t>
      </w:r>
      <w:r w:rsidR="00857C70" w:rsidRPr="004F5839">
        <w:rPr>
          <w:rFonts w:cs="Helvetica"/>
          <w:lang w:val="en-GB"/>
        </w:rPr>
        <w:t>. The fluid is jetted</w:t>
      </w:r>
      <w:r w:rsidR="00574624" w:rsidRPr="004F5839">
        <w:rPr>
          <w:rFonts w:cs="Helvetica"/>
          <w:lang w:val="en-GB"/>
        </w:rPr>
        <w:t xml:space="preserve"> in the tangential direction </w:t>
      </w:r>
      <w:r w:rsidR="00857C70" w:rsidRPr="004F5839">
        <w:rPr>
          <w:rFonts w:cs="Helvetica"/>
          <w:lang w:val="en-GB"/>
        </w:rPr>
        <w:t>along the surface</w:t>
      </w:r>
      <w:r w:rsidR="00131484" w:rsidRPr="004F5839">
        <w:rPr>
          <w:rFonts w:cs="Helvetica"/>
          <w:lang w:val="en-GB"/>
        </w:rPr>
        <w:t>s</w:t>
      </w:r>
      <w:r w:rsidR="00857C70" w:rsidRPr="004F5839">
        <w:rPr>
          <w:rFonts w:cs="Helvetica"/>
          <w:lang w:val="en-GB"/>
        </w:rPr>
        <w:t xml:space="preserve"> </w:t>
      </w:r>
      <w:r w:rsidR="00F342FA" w:rsidRPr="004F5839">
        <w:rPr>
          <w:rFonts w:cs="Helvetica"/>
          <w:lang w:val="en-GB"/>
        </w:rPr>
        <w:t>between the</w:t>
      </w:r>
      <w:r w:rsidR="00131484" w:rsidRPr="004F5839">
        <w:rPr>
          <w:rFonts w:cs="Helvetica"/>
          <w:lang w:val="en-GB"/>
        </w:rPr>
        <w:t xml:space="preserve"> disc</w:t>
      </w:r>
      <w:r w:rsidR="00F342FA" w:rsidRPr="004F5839">
        <w:rPr>
          <w:rFonts w:cs="Helvetica"/>
          <w:lang w:val="en-GB"/>
        </w:rPr>
        <w:t xml:space="preserve"> spacings</w:t>
      </w:r>
      <w:r w:rsidR="00F93664" w:rsidRPr="004F5839">
        <w:rPr>
          <w:rFonts w:cs="Helvetica"/>
          <w:lang w:val="en-GB"/>
        </w:rPr>
        <w:t xml:space="preserve">. Due to viscosity, the fluid </w:t>
      </w:r>
      <w:r w:rsidR="00D5586B" w:rsidRPr="004F5839">
        <w:rPr>
          <w:rFonts w:cs="Helvetica"/>
          <w:lang w:val="en-GB"/>
        </w:rPr>
        <w:t xml:space="preserve">directly adjacent to the </w:t>
      </w:r>
      <w:r w:rsidR="004F61A3" w:rsidRPr="004F5839">
        <w:rPr>
          <w:rFonts w:cs="Helvetica"/>
          <w:lang w:val="en-GB"/>
        </w:rPr>
        <w:t xml:space="preserve">surface experiences the no-slip condition, </w:t>
      </w:r>
      <w:r w:rsidR="000A6788" w:rsidRPr="004F5839">
        <w:rPr>
          <w:rFonts w:cs="Helvetica"/>
          <w:lang w:val="en-GB"/>
        </w:rPr>
        <w:t>creating a velocity gradient in the perpendicular direction away from the surface of the disc</w:t>
      </w:r>
      <w:r w:rsidR="00775FFF" w:rsidRPr="004F5839">
        <w:rPr>
          <w:rFonts w:cs="Helvetica"/>
          <w:lang w:val="en-GB"/>
        </w:rPr>
        <w:t xml:space="preserve">. As </w:t>
      </w:r>
      <w:r w:rsidR="00D535FF" w:rsidRPr="004F5839">
        <w:rPr>
          <w:rFonts w:cs="Helvetica"/>
          <w:lang w:val="en-GB"/>
        </w:rPr>
        <w:t xml:space="preserve">the fluid </w:t>
      </w:r>
      <w:r w:rsidR="004D0A21" w:rsidRPr="004F5839">
        <w:rPr>
          <w:rFonts w:cs="Helvetica"/>
          <w:lang w:val="en-GB"/>
        </w:rPr>
        <w:t xml:space="preserve">energy is </w:t>
      </w:r>
      <w:r w:rsidR="000C0797" w:rsidRPr="004F5839">
        <w:rPr>
          <w:rFonts w:cs="Helvetica"/>
          <w:lang w:val="en-GB"/>
        </w:rPr>
        <w:t>converted into mechanical work</w:t>
      </w:r>
      <w:r w:rsidR="004D0A21" w:rsidRPr="004F5839">
        <w:rPr>
          <w:rFonts w:cs="Helvetica"/>
          <w:lang w:val="en-GB"/>
        </w:rPr>
        <w:t>, t</w:t>
      </w:r>
      <w:r w:rsidR="00775FFF" w:rsidRPr="004F5839">
        <w:rPr>
          <w:rFonts w:cs="Helvetica"/>
          <w:lang w:val="en-GB"/>
        </w:rPr>
        <w:t xml:space="preserve">he flow spirals </w:t>
      </w:r>
      <w:r w:rsidR="004D0A21" w:rsidRPr="004F5839">
        <w:rPr>
          <w:rFonts w:cs="Helvetica"/>
          <w:lang w:val="en-GB"/>
        </w:rPr>
        <w:t>towards the centre of the disc</w:t>
      </w:r>
      <w:r w:rsidR="00427883" w:rsidRPr="004F5839">
        <w:rPr>
          <w:rFonts w:cs="Helvetica"/>
          <w:lang w:val="en-GB"/>
        </w:rPr>
        <w:t xml:space="preserve"> and exits axially through the orifices and outlet.</w:t>
      </w:r>
    </w:p>
    <w:p w14:paraId="289D3EB6" w14:textId="5A945E88" w:rsidR="00F94B96" w:rsidRPr="004F5839" w:rsidRDefault="00F94B96" w:rsidP="00891F01">
      <w:pPr>
        <w:jc w:val="both"/>
        <w:rPr>
          <w:rFonts w:cs="Helvetica"/>
          <w:lang w:val="en-GB"/>
        </w:rPr>
      </w:pPr>
      <w:r w:rsidRPr="004F5839">
        <w:rPr>
          <w:rFonts w:cs="Helvetica"/>
          <w:lang w:val="en-GB"/>
        </w:rPr>
        <w:t xml:space="preserve">The reason for our investigation into </w:t>
      </w:r>
      <w:r w:rsidR="00611821" w:rsidRPr="004F5839">
        <w:rPr>
          <w:rFonts w:cs="Helvetica"/>
          <w:lang w:val="en-GB"/>
        </w:rPr>
        <w:t xml:space="preserve">the </w:t>
      </w:r>
      <w:r w:rsidR="00413858">
        <w:rPr>
          <w:rFonts w:cs="Helvetica"/>
          <w:lang w:val="en-GB"/>
        </w:rPr>
        <w:t>Tesla Turbine</w:t>
      </w:r>
      <w:r w:rsidR="00611821" w:rsidRPr="004F5839">
        <w:rPr>
          <w:rFonts w:cs="Helvetica"/>
          <w:lang w:val="en-GB"/>
        </w:rPr>
        <w:t xml:space="preserve"> </w:t>
      </w:r>
      <w:r w:rsidR="001F74E1" w:rsidRPr="004F5839">
        <w:rPr>
          <w:rFonts w:cs="Helvetica"/>
          <w:lang w:val="en-GB"/>
        </w:rPr>
        <w:t>is its potential benefits over conventional pico</w:t>
      </w:r>
      <w:r w:rsidR="00B00779">
        <w:rPr>
          <w:rFonts w:cs="Helvetica"/>
          <w:lang w:val="en-GB"/>
        </w:rPr>
        <w:t>-</w:t>
      </w:r>
      <w:r w:rsidR="001F74E1" w:rsidRPr="004F5839">
        <w:rPr>
          <w:rFonts w:cs="Helvetica"/>
          <w:lang w:val="en-GB"/>
        </w:rPr>
        <w:t>hydro</w:t>
      </w:r>
      <w:r w:rsidR="00720E7F" w:rsidRPr="004F5839">
        <w:rPr>
          <w:rFonts w:cs="Helvetica"/>
          <w:lang w:val="en-GB"/>
        </w:rPr>
        <w:t xml:space="preserve"> devices</w:t>
      </w:r>
      <w:r w:rsidR="001F74E1" w:rsidRPr="004F5839">
        <w:rPr>
          <w:rFonts w:cs="Helvetica"/>
          <w:lang w:val="en-GB"/>
        </w:rPr>
        <w:t xml:space="preserve"> </w:t>
      </w:r>
      <w:r w:rsidR="00D94AF0" w:rsidRPr="004F5839">
        <w:rPr>
          <w:rFonts w:cs="Helvetica"/>
          <w:lang w:val="en-GB"/>
        </w:rPr>
        <w:t xml:space="preserve">in </w:t>
      </w:r>
      <w:r w:rsidR="00720E7F" w:rsidRPr="004F5839">
        <w:rPr>
          <w:rFonts w:cs="Helvetica"/>
          <w:lang w:val="en-GB"/>
        </w:rPr>
        <w:t>resistance to wear and</w:t>
      </w:r>
      <w:r w:rsidR="00067BCB" w:rsidRPr="004F5839">
        <w:rPr>
          <w:rFonts w:cs="Helvetica"/>
          <w:lang w:val="en-GB"/>
        </w:rPr>
        <w:t xml:space="preserve"> </w:t>
      </w:r>
      <w:r w:rsidR="009572B7" w:rsidRPr="004F5839">
        <w:rPr>
          <w:rFonts w:cs="Helvetica"/>
          <w:lang w:val="en-GB"/>
        </w:rPr>
        <w:t>manufacturing ease</w:t>
      </w:r>
      <w:r w:rsidR="00720E7F" w:rsidRPr="004F5839">
        <w:rPr>
          <w:rFonts w:cs="Helvetica"/>
          <w:lang w:val="en-GB"/>
        </w:rPr>
        <w:t xml:space="preserve"> of its com</w:t>
      </w:r>
      <w:r w:rsidR="0021683F" w:rsidRPr="004F5839">
        <w:rPr>
          <w:rFonts w:cs="Helvetica"/>
          <w:lang w:val="en-GB"/>
        </w:rPr>
        <w:t>ponents.</w:t>
      </w:r>
    </w:p>
    <w:p w14:paraId="7234CEBD" w14:textId="117E51DA" w:rsidR="0058727C" w:rsidRPr="004F5839" w:rsidRDefault="0058727C" w:rsidP="00F125ED">
      <w:pPr>
        <w:pStyle w:val="Heading2"/>
        <w:rPr>
          <w:lang w:val="en-GB"/>
        </w:rPr>
      </w:pPr>
      <w:bookmarkStart w:id="5" w:name="_Toc72326817"/>
      <w:r w:rsidRPr="004F5839">
        <w:rPr>
          <w:lang w:val="en-GB"/>
        </w:rPr>
        <w:t>1.2 Literature Review</w:t>
      </w:r>
      <w:bookmarkEnd w:id="5"/>
    </w:p>
    <w:p w14:paraId="721A13F4" w14:textId="45219131" w:rsidR="000522E5" w:rsidRDefault="000522E5" w:rsidP="00891F01">
      <w:pPr>
        <w:jc w:val="both"/>
        <w:rPr>
          <w:rFonts w:cs="Helvetica"/>
          <w:lang w:val="en-GB"/>
        </w:rPr>
      </w:pPr>
      <w:r>
        <w:rPr>
          <w:rFonts w:cs="Helvetica"/>
        </w:rPr>
        <w:t xml:space="preserve">The field of </w:t>
      </w:r>
      <w:r w:rsidR="00413858">
        <w:rPr>
          <w:rFonts w:cs="Helvetica"/>
        </w:rPr>
        <w:t>Tesla Turbine</w:t>
      </w:r>
      <w:r>
        <w:rPr>
          <w:rFonts w:cs="Helvetica"/>
        </w:rPr>
        <w:t xml:space="preserve"> study has seen significant</w:t>
      </w:r>
      <w:r w:rsidR="007C4F99">
        <w:rPr>
          <w:rFonts w:cs="Helvetica"/>
        </w:rPr>
        <w:t xml:space="preserve"> growth </w:t>
      </w:r>
      <w:r w:rsidR="002E57F3">
        <w:rPr>
          <w:rFonts w:cs="Helvetica"/>
        </w:rPr>
        <w:t>over the years with</w:t>
      </w:r>
      <w:r w:rsidR="00B014AB">
        <w:rPr>
          <w:rFonts w:cs="Helvetica"/>
        </w:rPr>
        <w:t xml:space="preserve"> contributions </w:t>
      </w:r>
      <w:r w:rsidR="00A154AD">
        <w:rPr>
          <w:rFonts w:cs="Helvetica"/>
        </w:rPr>
        <w:t>in different applications and design aspects.</w:t>
      </w:r>
      <w:r w:rsidR="008B23B1">
        <w:rPr>
          <w:rFonts w:cs="Helvetica"/>
        </w:rPr>
        <w:t xml:space="preserve"> The most relevant of which </w:t>
      </w:r>
      <w:r w:rsidR="003B09C7">
        <w:rPr>
          <w:rFonts w:cs="Helvetica"/>
        </w:rPr>
        <w:t xml:space="preserve">to pico-hydro was </w:t>
      </w:r>
      <w:r w:rsidR="008B23B1">
        <w:rPr>
          <w:rFonts w:cs="Helvetica"/>
        </w:rPr>
        <w:t xml:space="preserve">presented by </w:t>
      </w:r>
      <w:r w:rsidR="00821365" w:rsidRPr="004F5839">
        <w:rPr>
          <w:rFonts w:cs="Helvetica"/>
        </w:rPr>
        <w:t>Ho-Yan</w:t>
      </w:r>
      <w:r w:rsidR="00BE30FF">
        <w:rPr>
          <w:rFonts w:cs="Helvetica"/>
        </w:rPr>
        <w:t xml:space="preserve"> in their proposed 3</w:t>
      </w:r>
      <w:r w:rsidR="00A951AE">
        <w:rPr>
          <w:rFonts w:cs="Helvetica"/>
        </w:rPr>
        <w:t>00W design.</w:t>
      </w:r>
      <w:r w:rsidR="00E63380">
        <w:rPr>
          <w:rFonts w:cs="Helvetica"/>
        </w:rPr>
        <w:t xml:space="preserve"> They</w:t>
      </w:r>
      <w:r w:rsidR="00821365" w:rsidRPr="004F5839">
        <w:rPr>
          <w:rFonts w:cs="Helvetica"/>
        </w:rPr>
        <w:t xml:space="preserve"> view </w:t>
      </w:r>
      <w:r w:rsidR="00413858">
        <w:rPr>
          <w:rFonts w:cs="Helvetica"/>
        </w:rPr>
        <w:t>Tesla Turbine</w:t>
      </w:r>
      <w:r w:rsidR="00821365" w:rsidRPr="004F5839">
        <w:rPr>
          <w:rFonts w:cs="Helvetica"/>
        </w:rPr>
        <w:t xml:space="preserve">s as feasible for use in pico-hydro power generation because of </w:t>
      </w:r>
      <w:r w:rsidR="008B23B1">
        <w:rPr>
          <w:rFonts w:cs="Helvetica"/>
        </w:rPr>
        <w:t>its</w:t>
      </w:r>
      <w:r w:rsidR="00821365" w:rsidRPr="004F5839">
        <w:rPr>
          <w:rFonts w:cs="Helvetica"/>
        </w:rPr>
        <w:t xml:space="preserve"> simple, easily manufacturable components</w:t>
      </w:r>
      <w:r w:rsidR="00975BC0">
        <w:rPr>
          <w:rFonts w:cs="Helvetica"/>
        </w:rPr>
        <w:t xml:space="preserve">, allowing for communities with basic workshop capabilities to </w:t>
      </w:r>
      <w:r w:rsidR="005153BA">
        <w:rPr>
          <w:rFonts w:cs="Helvetica"/>
        </w:rPr>
        <w:t>craft repl</w:t>
      </w:r>
      <w:r w:rsidR="00F76571">
        <w:rPr>
          <w:rFonts w:cs="Helvetica"/>
        </w:rPr>
        <w:t>acements easily.</w:t>
      </w:r>
      <w:r w:rsidR="00821365" w:rsidRPr="004F5839">
        <w:rPr>
          <w:rFonts w:cs="Helvetica"/>
        </w:rPr>
        <w:t xml:space="preserve"> </w:t>
      </w:r>
      <w:r w:rsidR="00EB4A5A">
        <w:rPr>
          <w:rFonts w:cs="Helvetica"/>
        </w:rPr>
        <w:t>The</w:t>
      </w:r>
      <w:r w:rsidR="00BB220F">
        <w:rPr>
          <w:rFonts w:cs="Helvetica"/>
        </w:rPr>
        <w:t>y also note</w:t>
      </w:r>
      <w:r w:rsidR="00EB4A5A">
        <w:rPr>
          <w:rFonts w:cs="Helvetica"/>
        </w:rPr>
        <w:t xml:space="preserve"> </w:t>
      </w:r>
      <w:r w:rsidR="002B643E">
        <w:rPr>
          <w:rFonts w:cs="Helvetica"/>
        </w:rPr>
        <w:t>the</w:t>
      </w:r>
      <w:r w:rsidR="00EB4A5A">
        <w:rPr>
          <w:rFonts w:cs="Helvetica"/>
        </w:rPr>
        <w:t xml:space="preserve"> </w:t>
      </w:r>
      <w:r w:rsidR="00821365" w:rsidRPr="004F5839">
        <w:rPr>
          <w:rFonts w:cs="Helvetica"/>
        </w:rPr>
        <w:t xml:space="preserve">challenges </w:t>
      </w:r>
      <w:r w:rsidR="008A065F">
        <w:rPr>
          <w:rFonts w:cs="Helvetica"/>
        </w:rPr>
        <w:t xml:space="preserve">against </w:t>
      </w:r>
      <w:r w:rsidR="00413858">
        <w:rPr>
          <w:rFonts w:cs="Helvetica"/>
        </w:rPr>
        <w:t>Tesla Turbine</w:t>
      </w:r>
      <w:r w:rsidR="008A065F">
        <w:rPr>
          <w:rFonts w:cs="Helvetica"/>
        </w:rPr>
        <w:t>s</w:t>
      </w:r>
      <w:r w:rsidR="00821365" w:rsidRPr="004F5839">
        <w:rPr>
          <w:rFonts w:cs="Helvetica"/>
        </w:rPr>
        <w:t xml:space="preserve"> </w:t>
      </w:r>
      <w:r w:rsidR="002B643E">
        <w:rPr>
          <w:rFonts w:cs="Helvetica"/>
        </w:rPr>
        <w:t>such as</w:t>
      </w:r>
      <w:r w:rsidR="00821365" w:rsidRPr="004F5839">
        <w:rPr>
          <w:rFonts w:cs="Helvetica"/>
        </w:rPr>
        <w:t xml:space="preserve"> size and cost-effectiveness</w:t>
      </w:r>
      <w:r w:rsidR="00821365" w:rsidRPr="004F5839">
        <w:rPr>
          <w:rFonts w:cs="Helvetica"/>
          <w:lang w:val="en-GB"/>
        </w:rPr>
        <w:t>.</w:t>
      </w:r>
      <w:r w:rsidR="00207F7A" w:rsidRPr="004F5839">
        <w:rPr>
          <w:rFonts w:cs="Helvetica"/>
          <w:lang w:val="en-GB"/>
        </w:rPr>
        <w:t xml:space="preserve"> However, they </w:t>
      </w:r>
      <w:r w:rsidR="00B342F7">
        <w:rPr>
          <w:rFonts w:cs="Helvetica"/>
          <w:lang w:val="en-GB"/>
        </w:rPr>
        <w:t>concluded</w:t>
      </w:r>
      <w:r w:rsidR="00207F7A" w:rsidRPr="004F5839">
        <w:rPr>
          <w:rFonts w:cs="Helvetica"/>
          <w:lang w:val="en-GB"/>
        </w:rPr>
        <w:t xml:space="preserve"> that their approach was preliminary and only useful as a comparative tool to future </w:t>
      </w:r>
      <w:r w:rsidR="00413858">
        <w:rPr>
          <w:rFonts w:cs="Helvetica"/>
          <w:lang w:val="en-GB"/>
        </w:rPr>
        <w:t>Tesla Turbine</w:t>
      </w:r>
      <w:r w:rsidR="00207F7A" w:rsidRPr="004F5839">
        <w:rPr>
          <w:rFonts w:cs="Helvetica"/>
          <w:lang w:val="en-GB"/>
        </w:rPr>
        <w:t xml:space="preserve"> designs </w:t>
      </w:r>
      <w:r w:rsidR="00207F7A" w:rsidRPr="004F5839">
        <w:rPr>
          <w:rFonts w:cs="Helvetica"/>
          <w:lang w:val="en-GB"/>
        </w:rPr>
        <w:fldChar w:fldCharType="begin" w:fldLock="1"/>
      </w:r>
      <w:r w:rsidR="00A22457">
        <w:rPr>
          <w:rFonts w:cs="Helvetica"/>
          <w:lang w:val="en-GB"/>
        </w:rPr>
        <w:instrText>ADDIN CSL_CITATION {"citationItems":[{"id":"ITEM-1","itemData":{"ISSN":"1916-1107","abstract":"Rural electrification is needed to improve the livelihoods of individuals that are located where centralized power grids do not reach. Pico hydro, hydro systems of 5 kW capacity or less, can address this need at relatively low cost and with virtually no negative environmental or social impacts. An alternative and less complex design for a pico hydro generator rotor, proposed by Nikola Tesla, uses the viscosity of fluids to efficiently transfer the fluid energy to the rotor, resulting in useable work. Numerous analytical and experimental investigations have been performed to characterize the flow within the Tesla turbine design. It has been found that efficiencies reported by Tesla have not been reproduced by others. Inefficiencies are often attributed to the losses due to flows through the nozzle and outlet. Tesla turbines will not be considered competitive in the general market until efficiencies surpass that of conventional designs and power densities can be improved. That said, the relatively simple design of the Tesla turbine lends itself well to small scale power projects since it can be easily manufactured and maintained locally. Debris in water sources is a significant concern in small scale hydro systems. The disk rotors are not sensitive to abrasion and can continue to perform under these types of flows. A preliminary design of a Tesla turbine for pico hydro applications has been undertaken employing Rice's analytical method. The investigation yielded a design capable of generating 300 W under conditions of 20 m head and 2.5 L/s flow. The efficiency of the preliminary turbine design was near 80% but it is believed that the bulk of efficiency losses will be found in inlet and exhaust flows, which are not considered in this analysis. Challenges remain for the application of Tesla turbines to pico hydro generation. Nomenclature b = distance between adjacent disks f = Darcy friction factor g = gravity H = pressure head P = power p = pressure ∆p n = pressure change across nozzle flow ∆p r = pressure change across rotor disc from r o towards disk centre ∆p t = ∆p r + ∆p n , total pressure change across rotor and nozzle Q = volumetric flow rate of single disk spacing Q t = total volumetric flow rate r o = outer radius r i = inner radius T = torque v o = outer tangential velocity v i = inner tangential velocity W = work per unit mass x = r/r o , dimensionless radial coordinate y = v/v o , dimensionless tangential velocity component ε = equivalent rough…","author":[{"dropping-particle":"","family":"Ho-Yan","given":"Bryan P","non-dropping-particle":"","parse-names":false,"suffix":""}],"container-title":"Guelph Engineering Journal","id":"ITEM-1","issue":"4","issued":{"date-parts":[["2011"]]},"page":"2","title":"Tesla Turbine for Pico Hydro Applications","type":"article-journal"},"uris":["http://www.mendeley.com/documents/?uuid=de0e2380-af87-4e52-a185-53e9fe6c5874","http://www.mendeley.com/documents/?uuid=fd53fa0b-fb69-41af-9373-037df853d777"]}],"mendeley":{"formattedCitation":"[16]","plainTextFormattedCitation":"[16]","previouslyFormattedCitation":"[16]"},"properties":{"noteIndex":0},"schema":"https://github.com/citation-style-language/schema/raw/master/csl-citation.json"}</w:instrText>
      </w:r>
      <w:r w:rsidR="00207F7A" w:rsidRPr="004F5839">
        <w:rPr>
          <w:rFonts w:cs="Helvetica"/>
          <w:lang w:val="en-GB"/>
        </w:rPr>
        <w:fldChar w:fldCharType="separate"/>
      </w:r>
      <w:r w:rsidR="0076623C" w:rsidRPr="0076623C">
        <w:rPr>
          <w:rFonts w:cs="Helvetica"/>
          <w:noProof/>
          <w:lang w:val="en-GB"/>
        </w:rPr>
        <w:t>[16]</w:t>
      </w:r>
      <w:r w:rsidR="00207F7A" w:rsidRPr="004F5839">
        <w:rPr>
          <w:rFonts w:cs="Helvetica"/>
          <w:lang w:val="en-GB"/>
        </w:rPr>
        <w:fldChar w:fldCharType="end"/>
      </w:r>
      <w:r w:rsidR="00207F7A" w:rsidRPr="004F5839">
        <w:rPr>
          <w:rFonts w:cs="Helvetica"/>
          <w:lang w:val="en-GB"/>
        </w:rPr>
        <w:t>.</w:t>
      </w:r>
    </w:p>
    <w:p w14:paraId="06C4105E" w14:textId="754A3208" w:rsidR="003D1564" w:rsidRPr="003D1564" w:rsidRDefault="003D1564" w:rsidP="00891F01">
      <w:pPr>
        <w:jc w:val="both"/>
        <w:rPr>
          <w:rFonts w:cs="Helvetica"/>
          <w:lang w:val="en-GB"/>
        </w:rPr>
      </w:pPr>
      <w:r>
        <w:rPr>
          <w:rFonts w:cs="Helvetica"/>
          <w:lang w:val="en-GB"/>
        </w:rPr>
        <w:t>Other</w:t>
      </w:r>
      <w:r w:rsidRPr="004F5839">
        <w:rPr>
          <w:rFonts w:cs="Helvetica"/>
          <w:lang w:val="en-GB"/>
        </w:rPr>
        <w:t xml:space="preserve"> modern works on </w:t>
      </w:r>
      <w:r w:rsidR="00413858">
        <w:rPr>
          <w:rFonts w:cs="Helvetica"/>
          <w:lang w:val="en-GB"/>
        </w:rPr>
        <w:t>Tesla Turbine</w:t>
      </w:r>
      <w:r w:rsidRPr="004F5839">
        <w:rPr>
          <w:rFonts w:cs="Helvetica"/>
          <w:lang w:val="en-GB"/>
        </w:rPr>
        <w:t xml:space="preserve">s use air as the working fluid rather water. Krishnan </w:t>
      </w:r>
      <w:r w:rsidR="00E920D1" w:rsidRPr="00E920D1">
        <w:rPr>
          <w:rFonts w:cs="Helvetica"/>
          <w:i/>
          <w:lang w:val="en-GB"/>
        </w:rPr>
        <w:t>et al.</w:t>
      </w:r>
      <w:r w:rsidRPr="004F5839">
        <w:rPr>
          <w:rFonts w:cs="Helvetica"/>
          <w:lang w:val="en-GB"/>
        </w:rPr>
        <w:t xml:space="preserve"> features the design and testing of microscale </w:t>
      </w:r>
      <w:r w:rsidR="00413858">
        <w:rPr>
          <w:rFonts w:cs="Helvetica"/>
          <w:lang w:val="en-GB"/>
        </w:rPr>
        <w:t>Tesla Turbine</w:t>
      </w:r>
      <w:r w:rsidRPr="004F5839">
        <w:rPr>
          <w:rFonts w:cs="Helvetica"/>
          <w:lang w:val="en-GB"/>
        </w:rPr>
        <w:t>s featuring 1 cm rotors. Their work characterises the non-dimensional rotor behaviour within the turbine and discusses on the effect of scaling on power density and inter</w:t>
      </w:r>
      <w:r>
        <w:rPr>
          <w:rFonts w:cs="Helvetica"/>
          <w:lang w:val="en-GB"/>
        </w:rPr>
        <w:t>-</w:t>
      </w:r>
      <w:r w:rsidRPr="004F5839">
        <w:rPr>
          <w:rFonts w:cs="Helvetica"/>
          <w:lang w:val="en-GB"/>
        </w:rPr>
        <w:t xml:space="preserve">disc space </w:t>
      </w:r>
      <w:r w:rsidRPr="004F5839">
        <w:rPr>
          <w:rFonts w:cs="Helvetica"/>
          <w:lang w:val="en-GB"/>
        </w:rPr>
        <w:fldChar w:fldCharType="begin" w:fldLock="1"/>
      </w:r>
      <w:r w:rsidR="00A22457">
        <w:rPr>
          <w:rFonts w:cs="Helvetica"/>
          <w:lang w:val="en-GB"/>
        </w:rPr>
        <w:instrText xml:space="preserve">ADDIN CSL_CITATION {"citationItems":[{"id":"ITEM-1","itemData":{"DOI":"10.1088/0960-1317/23/12/125001","ISSN":"09601317","abstract":"We report on the scaling properties and loss mechanisms of Tesla turbines and provide design recommendations for scaling such turbines to the millimeter scale. Specifically, we provide design, fabrication and experimental data for a low-pressure head hydro Tesla micro-turbine. We derive the analytical turbine performance for incompressible flow and then develop a more detailed model that predicts experimental performance by including a variety of loss mechanisms. We report the correlation between them and the experimental results. Turbines with 1 cm rotors, 36% peak efficiency (at 2 cm3 s-1 flow) and 45 mW unloaded peak power (at 12 cm3 s-1 flow) are demonstrated. We analyze the causes for head loss and shaft power loss and derive constraints on turbine design. We then analyze the effect of scaling down on turbine efficiency, power density and rotor revolutions/min. Based on the analysis, we make recommendations for the design of </w:instrText>
      </w:r>
      <w:r w:rsidR="00A22457">
        <w:rPr>
          <w:rFonts w:ascii="Cambria Math" w:hAnsi="Cambria Math" w:cs="Cambria Math"/>
          <w:lang w:val="en-GB"/>
        </w:rPr>
        <w:instrText>∼</w:instrText>
      </w:r>
      <w:r w:rsidR="00A22457">
        <w:rPr>
          <w:rFonts w:cs="Helvetica"/>
          <w:lang w:val="en-GB"/>
        </w:rPr>
        <w:instrText>1 mm microscale Tesla turbines. © 2013 IOP Publishing Ltd.","author":[{"dropping-particle":"","family":"Krishnan","given":"Vedavalli G.","non-dropping-particle":"","parse-names":false,"suffix":""},{"dropping-particle":"","family":"Romanin","given":"Vince","non-dropping-particle":"","parse-names":false,"suffix":""},{"dropping-particle":"","family":"Carey","given":"Van P.","non-dropping-particle":"","parse-names":false,"suffix":""},{"dropping-particle":"","family":"Maharbiz","given":"Michel M.","non-dropping-particle":"","parse-names":false,"suffix":""}],"container-title":"Journal of Micromechanics and Microengineering","id":"ITEM-1","issue":"12","issued":{"date-parts":[["2013"]]},"title":"Design and scaling of microscale Tesla turbines","type":"article-journal","volume":"23"},"uris":["http://www.mendeley.com/documents/?uuid=a20cbf2f-2345-4e50-bc27-c9f96333a21d"]}],"mendeley":{"formattedCitation":"[17]","plainTextFormattedCitation":"[17]","previouslyFormattedCitation":"[17]"},"properties":{"noteIndex":0},"schema":"https://github.com/citation-style-language/schema/raw/master/csl-citation.json"}</w:instrText>
      </w:r>
      <w:r w:rsidRPr="004F5839">
        <w:rPr>
          <w:rFonts w:cs="Helvetica"/>
          <w:lang w:val="en-GB"/>
        </w:rPr>
        <w:fldChar w:fldCharType="separate"/>
      </w:r>
      <w:r w:rsidR="0076623C" w:rsidRPr="0076623C">
        <w:rPr>
          <w:rFonts w:cs="Helvetica"/>
          <w:noProof/>
          <w:lang w:val="en-GB"/>
        </w:rPr>
        <w:t>[17]</w:t>
      </w:r>
      <w:r w:rsidRPr="004F5839">
        <w:rPr>
          <w:rFonts w:cs="Helvetica"/>
          <w:lang w:val="en-GB"/>
        </w:rPr>
        <w:fldChar w:fldCharType="end"/>
      </w:r>
      <w:r w:rsidRPr="004F5839">
        <w:rPr>
          <w:rFonts w:cs="Helvetica"/>
          <w:lang w:val="en-GB"/>
        </w:rPr>
        <w:t>.</w:t>
      </w:r>
      <w:r>
        <w:rPr>
          <w:rFonts w:cs="Helvetica"/>
          <w:lang w:val="en-GB"/>
        </w:rPr>
        <w:t xml:space="preserve"> </w:t>
      </w:r>
      <w:r w:rsidR="00D20A04">
        <w:rPr>
          <w:rFonts w:cs="Helvetica"/>
          <w:lang w:val="en-GB"/>
        </w:rPr>
        <w:t xml:space="preserve">One of the key </w:t>
      </w:r>
      <w:r w:rsidRPr="004F5839">
        <w:rPr>
          <w:rFonts w:cs="Helvetica"/>
          <w:lang w:val="en-GB"/>
        </w:rPr>
        <w:t>difference</w:t>
      </w:r>
      <w:r w:rsidR="00D20A04">
        <w:rPr>
          <w:rFonts w:cs="Helvetica"/>
          <w:lang w:val="en-GB"/>
        </w:rPr>
        <w:t>s</w:t>
      </w:r>
      <w:r w:rsidRPr="004F5839">
        <w:rPr>
          <w:rFonts w:cs="Helvetica"/>
          <w:lang w:val="en-GB"/>
        </w:rPr>
        <w:t xml:space="preserve"> in operating design is the turbine speed whereby air-based studies report RPMs of greater than </w:t>
      </w:r>
      <w:r>
        <w:rPr>
          <w:rFonts w:cs="Helvetica"/>
          <w:lang w:val="en-GB"/>
        </w:rPr>
        <w:t>5</w:t>
      </w:r>
      <w:r w:rsidRPr="004F5839">
        <w:rPr>
          <w:rFonts w:cs="Helvetica"/>
          <w:lang w:val="en-GB"/>
        </w:rPr>
        <w:t xml:space="preserve">000 whereas our proposed design foresees operational speeds of less than </w:t>
      </w:r>
      <w:r>
        <w:rPr>
          <w:rFonts w:cs="Helvetica"/>
          <w:lang w:val="en-GB"/>
        </w:rPr>
        <w:t>3</w:t>
      </w:r>
      <w:r w:rsidRPr="004F5839">
        <w:rPr>
          <w:rFonts w:cs="Helvetica"/>
          <w:lang w:val="en-GB"/>
        </w:rPr>
        <w:t xml:space="preserve">000 rpm. Of the main challenges surrounding </w:t>
      </w:r>
      <w:r w:rsidR="00413858">
        <w:rPr>
          <w:rFonts w:cs="Helvetica"/>
          <w:lang w:val="en-GB"/>
        </w:rPr>
        <w:t>Tesla Turbine</w:t>
      </w:r>
      <w:r w:rsidRPr="004F5839">
        <w:rPr>
          <w:rFonts w:cs="Helvetica"/>
          <w:lang w:val="en-GB"/>
        </w:rPr>
        <w:t xml:space="preserve">s is the undesired warping of discs due to the lack of robustness of disks and high rotational speeds induced </w:t>
      </w:r>
      <w:r w:rsidRPr="004F5839">
        <w:rPr>
          <w:rFonts w:cs="Helvetica"/>
          <w:lang w:val="en-GB"/>
        </w:rPr>
        <w:fldChar w:fldCharType="begin" w:fldLock="1"/>
      </w:r>
      <w:r w:rsidR="00A22457">
        <w:rPr>
          <w:rFonts w:cs="Helvetica"/>
          <w:lang w:val="en-GB"/>
        </w:rPr>
        <w:instrText>ADDIN CSL_CITATION {"citationItems":[{"id":"ITEM-1","itemData":{"ISSN":"1916-1107","abstract":"Rural electrification is needed to improve the livelihoods of individuals that are located where centralized power grids do not reach. Pico hydro, hydro systems of 5 kW capacity or less, can address this need at relatively low cost and with virtually no negative environmental or social impacts. An alternative and less complex design for a pico hydro generator rotor, proposed by Nikola Tesla, uses the viscosity of fluids to efficiently transfer the fluid energy to the rotor, resulting in useable work. Numerous analytical and experimental investigations have been performed to characterize the flow within the Tesla turbine design. It has been found that efficiencies reported by Tesla have not been reproduced by others. Inefficiencies are often attributed to the losses due to flows through the nozzle and outlet. Tesla turbines will not be considered competitive in the general market until efficiencies surpass that of conventional designs and power densities can be improved. That said, the relatively simple design of the Tesla turbine lends itself well to small scale power projects since it can be easily manufactured and maintained locally. Debris in water sources is a significant concern in small scale hydro systems. The disk rotors are not sensitive to abrasion and can continue to perform under these types of flows. A preliminary design of a Tesla turbine for pico hydro applications has been undertaken employing Rice's analytical method. The investigation yielded a design capable of generating 300 W under conditions of 20 m head and 2.5 L/s flow. The efficiency of the preliminary turbine design was near 80% but it is believed that the bulk of efficiency losses will be found in inlet and exhaust flows, which are not considered in this analysis. Challenges remain for the application of Tesla turbines to pico hydro generation. Nomenclature b = distance between adjacent disks f = Darcy friction factor g = gravity H = pressure head P = power p = pressure ∆p n = pressure change across nozzle flow ∆p r = pressure change across rotor disc from r o towards disk centre ∆p t = ∆p r + ∆p n , total pressure change across rotor and nozzle Q = volumetric flow rate of single disk spacing Q t = total volumetric flow rate r o = outer radius r i = inner radius T = torque v o = outer tangential velocity v i = inner tangential velocity W = work per unit mass x = r/r o , dimensionless radial coordinate y = v/v o , dimensionless tangential velocity component ε = equivalent rough…","author":[{"dropping-particle":"","family":"Ho-Yan","given":"Bryan P","non-dropping-particle":"","parse-names":false,"suffix":""}],"container-title":"Guelph Engineering Journal","id":"ITEM-1","issue":"4","issued":{"date-parts":[["2011"]]},"page":"2","title":"Tesla Turbine for Pico Hydro Applications","type":"article-journal"},"uris":["http://www.mendeley.com/documents/?uuid=de0e2380-af87-4e52-a185-53e9fe6c5874","http://www.mendeley.com/documents/?uuid=fd53fa0b-fb69-41af-9373-037df853d777"]}],"mendeley":{"formattedCitation":"[16]","plainTextFormattedCitation":"[16]","previouslyFormattedCitation":"[16]"},"properties":{"noteIndex":0},"schema":"https://github.com/citation-style-language/schema/raw/master/csl-citation.json"}</w:instrText>
      </w:r>
      <w:r w:rsidRPr="004F5839">
        <w:rPr>
          <w:rFonts w:cs="Helvetica"/>
          <w:lang w:val="en-GB"/>
        </w:rPr>
        <w:fldChar w:fldCharType="separate"/>
      </w:r>
      <w:r w:rsidR="0076623C" w:rsidRPr="0076623C">
        <w:rPr>
          <w:rFonts w:cs="Helvetica"/>
          <w:noProof/>
          <w:lang w:val="en-GB"/>
        </w:rPr>
        <w:t>[16]</w:t>
      </w:r>
      <w:r w:rsidRPr="004F5839">
        <w:rPr>
          <w:rFonts w:cs="Helvetica"/>
          <w:lang w:val="en-GB"/>
        </w:rPr>
        <w:fldChar w:fldCharType="end"/>
      </w:r>
      <w:r w:rsidRPr="004F5839">
        <w:rPr>
          <w:rFonts w:cs="Helvetica"/>
          <w:lang w:val="en-GB"/>
        </w:rPr>
        <w:t>.</w:t>
      </w:r>
    </w:p>
    <w:p w14:paraId="4EA99A1F" w14:textId="3F7A5387" w:rsidR="00821365" w:rsidRPr="004F5839" w:rsidRDefault="00413858" w:rsidP="00891F01">
      <w:pPr>
        <w:spacing w:before="240"/>
        <w:jc w:val="both"/>
        <w:rPr>
          <w:rFonts w:cs="Helvetica"/>
        </w:rPr>
      </w:pPr>
      <w:r>
        <w:rPr>
          <w:rFonts w:cs="Helvetica"/>
        </w:rPr>
        <w:t>Tesla Turbine</w:t>
      </w:r>
      <w:r w:rsidR="000522E5" w:rsidRPr="004F5839">
        <w:rPr>
          <w:rFonts w:cs="Helvetica"/>
        </w:rPr>
        <w:t xml:space="preserve">s have been used in a large spectrum of low power applications with different types of fluid medium, one of which are organic fluids. The Organic Rankine Cycle (ORC) has shown to be effective in producing energy for low grade utilization </w:t>
      </w:r>
      <w:r w:rsidR="000522E5" w:rsidRPr="004F5839">
        <w:rPr>
          <w:rFonts w:cs="Helvetica"/>
        </w:rPr>
        <w:fldChar w:fldCharType="begin" w:fldLock="1"/>
      </w:r>
      <w:r w:rsidR="00A22457">
        <w:rPr>
          <w:rFonts w:cs="Helvetica"/>
        </w:rPr>
        <w:instrText>ADDIN CSL_CITATION {"citationItems":[{"id":"ITEM-1","itemData":{"DOI":"10.1016/j.energy.2010.02.018","ISSN":"03605442","abstract":"This paper examines the exhaust waste heat recovery potential of a high-efficiency, low-emissions dual fuel low temperature combustion engine using an Organic Rankine Cycle (ORC). Potential improvements in fuel conversion efficiency (FCE) and specific emissions (NOx and CO2) with hot exhaust gas recirculation (EGR) and ORC turbocompounding were quantified over a range of injection timings and engine loads. With hot EGR and ORC turbocompounding, FCE improved by an average of 7 percentage points for all injection timings and loads while NOx and CO2 emissions recorded an 18 percent (average) decrease. From pinch-point analysis of the ORC evaporator, ORC heat exchanger effectiveness (ε), percent EGR, and exhaust manifold pressure were identified as important design parameters. Higher pinch point temperature differences (PPTD) uniformly yielded greater exergy destruction in the ORC evaporator, irrespective of engine operating conditions. Increasing percent EGR yielded higher FCEs and stable engine operation but also increased exergy destruction in the ORC evaporator. It was observed that hot EGR can prevent water condensation in the ORC evaporator, thereby reducing corrosion potential in the exhaust piping. Higher ε values yielded lower PPTD and higher exergy efficiencies while lower ε values decreased post-evaporator exhaust temperatures below water condensation temperatures and reduced exergy efficiencies. © 2010 Elsevier Ltd. All rights reserved.","author":[{"dropping-particle":"","family":"Srinivasan","given":"Kalyan K.","non-dropping-particle":"","parse-names":false,"suffix":""},{"dropping-particle":"","family":"Mago","given":"Pedro J.","non-dropping-particle":"","parse-names":false,"suffix":""},{"dropping-particle":"","family":"Krishnan","given":"Sundar R.","non-dropping-particle":"","parse-names":false,"suffix":""}],"container-title":"Energy","id":"ITEM-1","issue":"6","issued":{"date-parts":[["2010"]]},"page":"2387-2399","title":"Analysis of exhaust waste heat recovery from a dual fuel low temperature combustion engine using an Organic Rankine Cycle","type":"article-journal","volume":"35"},"uris":["http://www.mendeley.com/documents/?uuid=d68f3d4d-20e6-419e-abfa-79d1da3e44d6"]},{"id":"ITEM-2","itemData":{"DOI":"10.1016/j.renene.2015.04.069","ISSN":"09601481","author":[{"dropping-particle":"","family":"Shokati","given":"Naser","non-dropping-particle":"","parse-names":false,"suffix":""},{"dropping-particle":"","family":"Ranjbar","given":"Faramarz","non-dropping-particle":"","parse-names":false,"suffix":""},{"dropping-particle":"","family":"Yari","given":"Mortaza","non-dropping-particle":"","parse-names":false,"suffix":""}],"container-title":"Renewable Energy","id":"ITEM-2","issued":{"date-parts":[["2015","11"]]},"page":"527-542","title":"Exergoeconomic analysis and optimization of basic, dual-pressure and dual-fluid ORCs and Kalina geothermal power plants: A comparative study","type":"article-journal","volume":"83"},"uris":["http://www.mendeley.com/documents/?uuid=927798e9-b6ed-416b-8f40-c20450992b31"]},{"id":"ITEM-3","itemData":{"DOI":"10.1016/j.rser.2010.07.006","ISSN":"13640321","author":[{"dropping-particle":"","family":"Chen","given":"Huijuan","non-dropping-particle":"","parse-names":false,"suffix":""},{"dropping-particle":"","family":"Goswami","given":"D. Yogi","non-dropping-particle":"","parse-names":false,"suffix":""},{"dropping-particle":"","family":"Stefanakos","given":"Elias K.","non-dropping-particle":"","parse-names":false,"suffix":""}],"container-title":"Renewable and Sustainable Energy Reviews","id":"ITEM-3","issue":"9","issued":{"date-parts":[["2010","12"]]},"page":"3059-3067","title":"A review of thermodynamic cycles and working fluids for the conversion of low-grade heat","type":"article-journal","volume":"14"},"uris":["http://www.mendeley.com/documents/?uuid=4b98dd29-8ed6-4496-a1a7-8dbef3032a96"]}],"mendeley":{"formattedCitation":"[18]–[20]","plainTextFormattedCitation":"[18]–[20]","previouslyFormattedCitation":"[18]–[20]"},"properties":{"noteIndex":0},"schema":"https://github.com/citation-style-language/schema/raw/master/csl-citation.json"}</w:instrText>
      </w:r>
      <w:r w:rsidR="000522E5" w:rsidRPr="004F5839">
        <w:rPr>
          <w:rFonts w:cs="Helvetica"/>
        </w:rPr>
        <w:fldChar w:fldCharType="separate"/>
      </w:r>
      <w:r w:rsidR="0076623C" w:rsidRPr="0076623C">
        <w:rPr>
          <w:rFonts w:cs="Helvetica"/>
          <w:noProof/>
        </w:rPr>
        <w:t>[18]–[20]</w:t>
      </w:r>
      <w:r w:rsidR="000522E5" w:rsidRPr="004F5839">
        <w:rPr>
          <w:rFonts w:cs="Helvetica"/>
        </w:rPr>
        <w:fldChar w:fldCharType="end"/>
      </w:r>
      <w:r w:rsidR="000522E5" w:rsidRPr="004F5839">
        <w:rPr>
          <w:rFonts w:cs="Helvetica"/>
        </w:rPr>
        <w:t xml:space="preserve">. A thermodynamic model has been developed by Song </w:t>
      </w:r>
      <w:r w:rsidR="00E920D1" w:rsidRPr="00E920D1">
        <w:rPr>
          <w:rFonts w:cs="Helvetica"/>
          <w:i/>
        </w:rPr>
        <w:t>et al.</w:t>
      </w:r>
      <w:r w:rsidR="000522E5" w:rsidRPr="004F5839">
        <w:rPr>
          <w:rFonts w:cs="Helvetica"/>
        </w:rPr>
        <w:t xml:space="preserve">, adopting non-dimensional parameters to validate relationships between turbine parameters and efficiency. The study showed that inlet velocities have a profound effect on the turbine performance, and that R245ca as a working fluid yielded the highest power output </w:t>
      </w:r>
      <w:r w:rsidR="000522E5" w:rsidRPr="004F5839">
        <w:rPr>
          <w:rFonts w:cs="Helvetica"/>
        </w:rPr>
        <w:fldChar w:fldCharType="begin" w:fldLock="1"/>
      </w:r>
      <w:r w:rsidR="00A22457">
        <w:rPr>
          <w:rFonts w:cs="Helvetica"/>
        </w:rPr>
        <w:instrText>ADDIN CSL_CITATION {"citationItems":[{"id":"ITEM-1","itemData":{"DOI":"10.1016/j.applthermaleng.2016.08.168","ISSN":"13594311","abstract":"Organic Rankine Cycle (ORC) system has been proven to be an effective method for the low grade energy utilization. In small scale applications, the Tesla turbine offers an attractive option for the organic expander if an efficient design can be achieved. The Tesla turbine is simple in structure and is easy to be manufactured. This paper improves the one-dimensional model for the Tesla turbine, which adopts a non-dimensional formulation that identifies the dimensionless parameters that dictates the performance features of the turbine. The model is used to predict the efficiency of a Tesla turbine that is applied in a small scale ORC system. The influence of the working fluid properties and the operating conditions on the turbine performance is evaluated. Thermodynamic analysis of the ORC system with different organic working fluids and under various operating conditions is conducted. The simulation results reveal that the ORC system can generate a considerable net power output. Therefore, the Tesla turbine can be regarded as a potential choice to be applied in small scale ORC systems.","author":[{"dropping-particle":"","family":"Song","given":"Jian","non-dropping-particle":"","parse-names":false,"suffix":""},{"dropping-particle":"","family":"Gu","given":"Chun wei","non-dropping-particle":"","parse-names":false,"suffix":""},{"dropping-particle":"","family":"Li","given":"Xue song","non-dropping-particle":"","parse-names":false,"suffix":""}],"container-title":"Applied Thermal Engineering","id":"ITEM-1","issued":{"date-parts":[["2017"]]},"page":"318-326","publisher":"Elsevier Ltd","title":"Performance estimation of Tesla turbine applied in small scale Organic Rankine Cycle (ORC) system","type":"article-journal","volume":"110"},"uris":["http://www.mendeley.com/documents/?uuid=dff34895-5b91-467b-a430-f51da7bd2dd2"]}],"mendeley":{"formattedCitation":"[21]","plainTextFormattedCitation":"[21]","previouslyFormattedCitation":"[21]"},"properties":{"noteIndex":0},"schema":"https://github.com/citation-style-language/schema/raw/master/csl-citation.json"}</w:instrText>
      </w:r>
      <w:r w:rsidR="000522E5" w:rsidRPr="004F5839">
        <w:rPr>
          <w:rFonts w:cs="Helvetica"/>
        </w:rPr>
        <w:fldChar w:fldCharType="separate"/>
      </w:r>
      <w:r w:rsidR="0076623C" w:rsidRPr="0076623C">
        <w:rPr>
          <w:rFonts w:cs="Helvetica"/>
          <w:noProof/>
        </w:rPr>
        <w:t>[21]</w:t>
      </w:r>
      <w:r w:rsidR="000522E5" w:rsidRPr="004F5839">
        <w:rPr>
          <w:rFonts w:cs="Helvetica"/>
        </w:rPr>
        <w:fldChar w:fldCharType="end"/>
      </w:r>
      <w:r w:rsidR="000522E5" w:rsidRPr="004F5839">
        <w:rPr>
          <w:rFonts w:cs="Helvetica"/>
        </w:rPr>
        <w:t xml:space="preserve">. Ciappi </w:t>
      </w:r>
      <w:r w:rsidR="00E920D1" w:rsidRPr="00E920D1">
        <w:rPr>
          <w:rFonts w:cs="Helvetica"/>
          <w:i/>
        </w:rPr>
        <w:t>et al.</w:t>
      </w:r>
      <w:r w:rsidR="000522E5" w:rsidRPr="004F5839">
        <w:rPr>
          <w:rFonts w:cs="Helvetica"/>
        </w:rPr>
        <w:t xml:space="preserve"> investigated the performance of a </w:t>
      </w:r>
      <w:r>
        <w:rPr>
          <w:rFonts w:cs="Helvetica"/>
        </w:rPr>
        <w:t>Tesla Turbine</w:t>
      </w:r>
      <w:r w:rsidR="000522E5" w:rsidRPr="004F5839">
        <w:rPr>
          <w:rFonts w:cs="Helvetica"/>
        </w:rPr>
        <w:t xml:space="preserve"> operating with various organic working fluids (R404a, R134a and R245fa) under different temperatures, pressures, and RPM. The results showed that </w:t>
      </w:r>
      <w:r>
        <w:rPr>
          <w:rFonts w:cs="Helvetica"/>
        </w:rPr>
        <w:t>Tesla Turbine</w:t>
      </w:r>
      <w:r w:rsidR="000522E5" w:rsidRPr="004F5839">
        <w:rPr>
          <w:rFonts w:cs="Helvetica"/>
        </w:rPr>
        <w:t xml:space="preserve">s could potentially be used for micro and small power expanders </w:t>
      </w:r>
      <w:r w:rsidR="000522E5" w:rsidRPr="004F5839">
        <w:rPr>
          <w:rFonts w:cs="Helvetica"/>
        </w:rPr>
        <w:fldChar w:fldCharType="begin" w:fldLock="1"/>
      </w:r>
      <w:r w:rsidR="00A22457">
        <w:rPr>
          <w:rFonts w:cs="Helvetica"/>
        </w:rPr>
        <w:instrText>ADDIN CSL_CITATION {"citationItems":[{"id":"ITEM-1","itemData":{"DOI":"10.1016/j.energy.2019.01.158","ISSN":"03605442","abstract":"Tesla expander is a bladeless turbine suited to low power range applications. In this article, a comparison between the performance prediction, as well as the assessment of the main flow characteristics, of a Tesla turbine working with organic fluids obtained through an in-house 2D code developed in EES environment and a simulation run with a computational fluid dynamics commercial software was done. Three working fluids (R404a, R134a and R245fa) were analysed in order to determine the related performance parameters. Various computations were carried out at several speeds of revolution, both with the laminar model and the Langtry-Menter transitional shear stress transport model for turbulence processing. High rotor efficiency was predicted for a small-scale prototype working with all analysed fluids (69% at 3000 rpm). The results obtained by the CFD simulations and by the in-house code showed an excellent matching. Finally, absolute and relative flow path lines were computed in order to determine fluid dynamics inside the channel and to analyse the fundamental flow phenomena.","author":[{"dropping-particle":"","family":"Ciappi","given":"L.","non-dropping-particle":"","parse-names":false,"suffix":""},{"dropping-particle":"","family":"Fiaschi","given":"D.","non-dropping-particle":"","parse-names":false,"suffix":""},{"dropping-particle":"","family":"Niknam","given":"P. H.","non-dropping-particle":"","parse-names":false,"suffix":""},{"dropping-particle":"","family":"Talluri","given":"L.","non-dropping-particle":"","parse-names":false,"suffix":""}],"container-title":"Energy","id":"ITEM-1","issued":{"date-parts":[["2019"]]},"page":"207-217","publisher":"Elsevier Ltd","title":"Computational investigation of the flow inside a Tesla turbine rotor","type":"article-journal","volume":"173"},"uris":["http://www.mendeley.com/documents/?uuid=ac465995-b6ad-480b-966d-fef105fb0d63"]}],"mendeley":{"formattedCitation":"[22]","plainTextFormattedCitation":"[22]","previouslyFormattedCitation":"[22]"},"properties":{"noteIndex":0},"schema":"https://github.com/citation-style-language/schema/raw/master/csl-citation.json"}</w:instrText>
      </w:r>
      <w:r w:rsidR="000522E5" w:rsidRPr="004F5839">
        <w:rPr>
          <w:rFonts w:cs="Helvetica"/>
        </w:rPr>
        <w:fldChar w:fldCharType="separate"/>
      </w:r>
      <w:r w:rsidR="0076623C" w:rsidRPr="0076623C">
        <w:rPr>
          <w:rFonts w:cs="Helvetica"/>
          <w:noProof/>
        </w:rPr>
        <w:t>[22]</w:t>
      </w:r>
      <w:r w:rsidR="000522E5" w:rsidRPr="004F5839">
        <w:rPr>
          <w:rFonts w:cs="Helvetica"/>
        </w:rPr>
        <w:fldChar w:fldCharType="end"/>
      </w:r>
      <w:r w:rsidR="000522E5" w:rsidRPr="004F5839">
        <w:rPr>
          <w:rFonts w:cs="Helvetica"/>
        </w:rPr>
        <w:t xml:space="preserve">. 3D computational fluid dynamics for ORC </w:t>
      </w:r>
      <w:r>
        <w:rPr>
          <w:rFonts w:cs="Helvetica"/>
        </w:rPr>
        <w:t>Tesla Turbine</w:t>
      </w:r>
      <w:r w:rsidR="000522E5" w:rsidRPr="004F5839">
        <w:rPr>
          <w:rFonts w:cs="Helvetica"/>
        </w:rPr>
        <w:t xml:space="preserve">s were compared with analytical 2D code to assess the effects derived by the interaction between the admission nozzles and rotor when using refrigerants, showing that flow field distribution at the inlet were affected by partial admission effects </w:t>
      </w:r>
      <w:r w:rsidR="000522E5" w:rsidRPr="004F5839">
        <w:rPr>
          <w:rFonts w:cs="Helvetica"/>
        </w:rPr>
        <w:fldChar w:fldCharType="begin" w:fldLock="1"/>
      </w:r>
      <w:r w:rsidR="00A22457">
        <w:rPr>
          <w:rFonts w:cs="Helvetica"/>
        </w:rPr>
        <w:instrText>ADDIN CSL_CITATION {"citationItems":[{"id":"ITEM-1","itemData":{"DOI":"10.1016/j.energy.2020.118687","ISSN":"03605442","author":[{"dropping-particle":"","family":"Pacini","given":"Leonardo","non-dropping-particle":"","parse-names":false,"suffix":""},{"dropping-particle":"","family":"Ciappi","given":"Lorenzo","non-dropping-particle":"","parse-names":false,"suffix":""},{"dropping-particle":"","family":"Talluri","given":"Lorenzo","non-dropping-particle":"","parse-names":false,"suffix":""},{"dropping-particle":"","family":"Fiaschi","given":"Daniele","non-dropping-particle":"","parse-names":false,"suffix":""},{"dropping-particle":"","family":"Manfrida","given":"Giampaolo","non-dropping-particle":"","parse-names":false,"suffix":""},{"dropping-particle":"","family":"Smolka","given":"Jacek","non-dropping-particle":"","parse-names":false,"suffix":""}],"container-title":"Energy","id":"ITEM-1","issued":{"date-parts":[["2020","12"]]},"page":"118687","title":"Computational investigation of partial admission effects on the flow field of a tesla turbine for ORC applications","type":"article-journal","volume":"212"},"uris":["http://www.mendeley.com/documents/?uuid=adbd264b-ff51-4a7d-a399-5c4639e2c5c4"]}],"mendeley":{"formattedCitation":"[23]","plainTextFormattedCitation":"[23]","previouslyFormattedCitation":"[23]"},"properties":{"noteIndex":0},"schema":"https://github.com/citation-style-language/schema/raw/master/csl-citation.json"}</w:instrText>
      </w:r>
      <w:r w:rsidR="000522E5" w:rsidRPr="004F5839">
        <w:rPr>
          <w:rFonts w:cs="Helvetica"/>
        </w:rPr>
        <w:fldChar w:fldCharType="separate"/>
      </w:r>
      <w:r w:rsidR="0076623C" w:rsidRPr="0076623C">
        <w:rPr>
          <w:rFonts w:cs="Helvetica"/>
          <w:noProof/>
        </w:rPr>
        <w:t>[23]</w:t>
      </w:r>
      <w:r w:rsidR="000522E5" w:rsidRPr="004F5839">
        <w:rPr>
          <w:rFonts w:cs="Helvetica"/>
        </w:rPr>
        <w:fldChar w:fldCharType="end"/>
      </w:r>
      <w:r w:rsidR="000522E5" w:rsidRPr="004F5839">
        <w:rPr>
          <w:rFonts w:cs="Helvetica"/>
        </w:rPr>
        <w:t xml:space="preserve">. </w:t>
      </w:r>
    </w:p>
    <w:p w14:paraId="6EEC0E7C" w14:textId="2AC5C73A" w:rsidR="0058727C" w:rsidRPr="004F5839" w:rsidRDefault="009D342C" w:rsidP="00891F01">
      <w:pPr>
        <w:jc w:val="both"/>
        <w:rPr>
          <w:rFonts w:cs="Helvetica"/>
          <w:lang w:val="en-GB"/>
        </w:rPr>
      </w:pPr>
      <w:r>
        <w:rPr>
          <w:rFonts w:cs="Helvetica"/>
          <w:lang w:val="en-GB"/>
        </w:rPr>
        <w:fldChar w:fldCharType="begin"/>
      </w:r>
      <w:r>
        <w:rPr>
          <w:rFonts w:cs="Helvetica"/>
          <w:lang w:val="en-GB"/>
        </w:rPr>
        <w:instrText xml:space="preserve"> REF _Ref71474014 \h </w:instrText>
      </w:r>
      <w:r>
        <w:rPr>
          <w:rFonts w:cs="Helvetica"/>
          <w:lang w:val="en-GB"/>
        </w:rPr>
      </w:r>
      <w:r>
        <w:rPr>
          <w:rFonts w:cs="Helvetica"/>
          <w:lang w:val="en-GB"/>
        </w:rPr>
        <w:fldChar w:fldCharType="separate"/>
      </w:r>
      <w:r w:rsidR="005A1491">
        <w:t xml:space="preserve">Table </w:t>
      </w:r>
      <w:r w:rsidR="005A1491">
        <w:rPr>
          <w:noProof/>
        </w:rPr>
        <w:t>1</w:t>
      </w:r>
      <w:r>
        <w:rPr>
          <w:rFonts w:cs="Helvetica"/>
          <w:lang w:val="en-GB"/>
        </w:rPr>
        <w:fldChar w:fldCharType="end"/>
      </w:r>
      <w:r>
        <w:rPr>
          <w:rFonts w:cs="Helvetica"/>
          <w:lang w:val="en-GB"/>
        </w:rPr>
        <w:t xml:space="preserve"> </w:t>
      </w:r>
      <w:r w:rsidR="0058727C" w:rsidRPr="004F5839">
        <w:rPr>
          <w:rFonts w:cs="Helvetica"/>
          <w:lang w:val="en-GB"/>
        </w:rPr>
        <w:t xml:space="preserve">summarises the past studies done in </w:t>
      </w:r>
      <w:r w:rsidR="00413858">
        <w:rPr>
          <w:rFonts w:cs="Helvetica"/>
          <w:lang w:val="en-GB"/>
        </w:rPr>
        <w:t>Tesla Turbine</w:t>
      </w:r>
      <w:r w:rsidR="0058727C" w:rsidRPr="004F5839">
        <w:rPr>
          <w:rFonts w:cs="Helvetica"/>
          <w:lang w:val="en-GB"/>
        </w:rPr>
        <w:t>s.</w:t>
      </w:r>
      <w:r w:rsidR="00F44E64">
        <w:rPr>
          <w:rFonts w:cs="Helvetica"/>
          <w:lang w:val="en-GB"/>
        </w:rPr>
        <w:t xml:space="preserve"> </w:t>
      </w:r>
      <w:r w:rsidR="00E32918">
        <w:rPr>
          <w:rFonts w:cs="Helvetica"/>
          <w:lang w:val="en-GB"/>
        </w:rPr>
        <w:t xml:space="preserve">It </w:t>
      </w:r>
      <w:r w:rsidR="00980EC6">
        <w:rPr>
          <w:rFonts w:cs="Helvetica"/>
          <w:lang w:val="en-GB"/>
        </w:rPr>
        <w:t>infer</w:t>
      </w:r>
      <w:r w:rsidR="00CC0475">
        <w:rPr>
          <w:rFonts w:cs="Helvetica"/>
          <w:lang w:val="en-GB"/>
        </w:rPr>
        <w:t>s</w:t>
      </w:r>
      <w:r w:rsidR="00E32918">
        <w:rPr>
          <w:rFonts w:cs="Helvetica"/>
          <w:lang w:val="en-GB"/>
        </w:rPr>
        <w:t xml:space="preserve"> that many pr</w:t>
      </w:r>
      <w:r w:rsidR="00E6475E">
        <w:rPr>
          <w:rFonts w:cs="Helvetica"/>
          <w:lang w:val="en-GB"/>
        </w:rPr>
        <w:t>ior studies involving Tesla Turbines are focused onto working mediums of air and steam</w:t>
      </w:r>
      <w:r w:rsidR="00890F29">
        <w:rPr>
          <w:rFonts w:cs="Helvetica"/>
          <w:lang w:val="en-GB"/>
        </w:rPr>
        <w:t xml:space="preserve">, </w:t>
      </w:r>
      <w:r w:rsidR="00E6475E">
        <w:rPr>
          <w:rFonts w:cs="Helvetica"/>
          <w:lang w:val="en-GB"/>
        </w:rPr>
        <w:t xml:space="preserve"> </w:t>
      </w:r>
      <w:r w:rsidR="006646ED">
        <w:rPr>
          <w:rFonts w:cs="Helvetica"/>
          <w:lang w:val="en-GB"/>
        </w:rPr>
        <w:t>with limited depth into its applications in water.</w:t>
      </w:r>
      <w:r w:rsidR="00EC092B">
        <w:rPr>
          <w:rFonts w:cs="Helvetica"/>
          <w:lang w:val="en-GB"/>
        </w:rPr>
        <w:t xml:space="preserve"> Nevertheless, previous studies </w:t>
      </w:r>
      <w:r w:rsidR="003C5068">
        <w:rPr>
          <w:rFonts w:cs="Helvetica"/>
          <w:lang w:val="en-GB"/>
        </w:rPr>
        <w:t xml:space="preserve">give a good indication of </w:t>
      </w:r>
      <w:r w:rsidR="00FE37CD">
        <w:rPr>
          <w:rFonts w:cs="Helvetica"/>
          <w:lang w:val="en-GB"/>
        </w:rPr>
        <w:t xml:space="preserve">the physical scale </w:t>
      </w:r>
      <w:r w:rsidR="00D32B89">
        <w:rPr>
          <w:rFonts w:cs="Helvetica"/>
          <w:lang w:val="en-GB"/>
        </w:rPr>
        <w:t xml:space="preserve">in the form of rotor sizes </w:t>
      </w:r>
      <w:r w:rsidR="00FE37CD">
        <w:rPr>
          <w:rFonts w:cs="Helvetica"/>
          <w:lang w:val="en-GB"/>
        </w:rPr>
        <w:t>to power output</w:t>
      </w:r>
      <w:r w:rsidR="00D32B89">
        <w:rPr>
          <w:rFonts w:cs="Helvetica"/>
          <w:lang w:val="en-GB"/>
        </w:rPr>
        <w:t xml:space="preserve"> expected.</w:t>
      </w:r>
      <w:r w:rsidR="00642F9E">
        <w:rPr>
          <w:rFonts w:cs="Helvetica"/>
          <w:lang w:val="en-GB"/>
        </w:rPr>
        <w:t xml:space="preserve"> </w:t>
      </w:r>
      <w:r w:rsidR="000351EB">
        <w:rPr>
          <w:rFonts w:cs="Helvetica"/>
          <w:lang w:val="en-GB"/>
        </w:rPr>
        <w:t xml:space="preserve">The </w:t>
      </w:r>
      <w:r w:rsidR="00444D3F">
        <w:rPr>
          <w:rFonts w:cs="Helvetica"/>
          <w:lang w:val="en-GB"/>
        </w:rPr>
        <w:t>Tesla</w:t>
      </w:r>
      <w:r w:rsidR="000351EB">
        <w:rPr>
          <w:rFonts w:cs="Helvetica"/>
          <w:lang w:val="en-GB"/>
        </w:rPr>
        <w:t xml:space="preserve"> </w:t>
      </w:r>
      <w:r w:rsidR="00444D3F">
        <w:rPr>
          <w:rFonts w:cs="Helvetica"/>
          <w:lang w:val="en-GB"/>
        </w:rPr>
        <w:t>T</w:t>
      </w:r>
      <w:r w:rsidR="000351EB">
        <w:rPr>
          <w:rFonts w:cs="Helvetica"/>
          <w:lang w:val="en-GB"/>
        </w:rPr>
        <w:t xml:space="preserve">urbines by Romanin </w:t>
      </w:r>
      <w:r w:rsidR="000351EB" w:rsidRPr="00DA1CF5">
        <w:rPr>
          <w:rFonts w:cs="Helvetica"/>
          <w:i/>
          <w:iCs/>
          <w:lang w:val="en-GB"/>
        </w:rPr>
        <w:t>et al</w:t>
      </w:r>
      <w:r w:rsidR="000351EB">
        <w:rPr>
          <w:rFonts w:cs="Helvetica"/>
          <w:lang w:val="en-GB"/>
        </w:rPr>
        <w:t xml:space="preserve">. and Ho-Yan </w:t>
      </w:r>
      <w:r w:rsidR="000351EB" w:rsidRPr="00DA1CF5">
        <w:rPr>
          <w:rFonts w:cs="Helvetica"/>
          <w:i/>
          <w:iCs/>
          <w:lang w:val="en-GB"/>
        </w:rPr>
        <w:t>et al</w:t>
      </w:r>
      <w:r w:rsidR="000351EB">
        <w:rPr>
          <w:rFonts w:cs="Helvetica"/>
          <w:lang w:val="en-GB"/>
        </w:rPr>
        <w:t xml:space="preserve">. were </w:t>
      </w:r>
      <w:r w:rsidR="00707689">
        <w:rPr>
          <w:rFonts w:cs="Helvetica"/>
          <w:lang w:val="en-GB"/>
        </w:rPr>
        <w:t xml:space="preserve">considered for </w:t>
      </w:r>
      <w:r w:rsidR="00EC3FC7">
        <w:rPr>
          <w:rFonts w:cs="Helvetica"/>
          <w:lang w:val="en-GB"/>
        </w:rPr>
        <w:t xml:space="preserve">direct </w:t>
      </w:r>
      <w:r w:rsidR="00707689">
        <w:rPr>
          <w:rFonts w:cs="Helvetica"/>
          <w:lang w:val="en-GB"/>
        </w:rPr>
        <w:t>adap</w:t>
      </w:r>
      <w:r w:rsidR="00EC3FC7">
        <w:rPr>
          <w:rFonts w:cs="Helvetica"/>
          <w:lang w:val="en-GB"/>
        </w:rPr>
        <w:t>t</w:t>
      </w:r>
      <w:r w:rsidR="00707689">
        <w:rPr>
          <w:rFonts w:cs="Helvetica"/>
          <w:lang w:val="en-GB"/>
        </w:rPr>
        <w:t>ation</w:t>
      </w:r>
      <w:r w:rsidR="00444D3F">
        <w:rPr>
          <w:rFonts w:cs="Helvetica"/>
          <w:lang w:val="en-GB"/>
        </w:rPr>
        <w:t xml:space="preserve"> because of their water-based medium.</w:t>
      </w:r>
      <w:r w:rsidR="00EC3FC7">
        <w:rPr>
          <w:rFonts w:cs="Helvetica"/>
          <w:lang w:val="en-GB"/>
        </w:rPr>
        <w:t xml:space="preserve"> </w:t>
      </w:r>
      <w:r w:rsidR="00444D3F">
        <w:rPr>
          <w:rFonts w:cs="Helvetica"/>
          <w:lang w:val="en-GB"/>
        </w:rPr>
        <w:t>However,</w:t>
      </w:r>
      <w:r w:rsidR="00EC3FC7">
        <w:rPr>
          <w:rFonts w:cs="Helvetica"/>
          <w:lang w:val="en-GB"/>
        </w:rPr>
        <w:t xml:space="preserve"> </w:t>
      </w:r>
      <w:r w:rsidR="00EB094D">
        <w:rPr>
          <w:rFonts w:cs="Helvetica"/>
          <w:lang w:val="en-GB"/>
        </w:rPr>
        <w:t xml:space="preserve">both presented their own </w:t>
      </w:r>
      <w:r w:rsidR="008C615B">
        <w:rPr>
          <w:rFonts w:cs="Helvetica"/>
          <w:lang w:val="en-GB"/>
        </w:rPr>
        <w:t>hurdles w</w:t>
      </w:r>
      <w:r w:rsidR="00E52E1F">
        <w:rPr>
          <w:rFonts w:cs="Helvetica"/>
          <w:lang w:val="en-GB"/>
        </w:rPr>
        <w:t>hich made them unsuited to our design specifications</w:t>
      </w:r>
      <w:r w:rsidR="00444D3F">
        <w:rPr>
          <w:rFonts w:cs="Helvetica"/>
          <w:lang w:val="en-GB"/>
        </w:rPr>
        <w:t xml:space="preserve">, with Romanin’s </w:t>
      </w:r>
      <w:r w:rsidR="00DA6C87">
        <w:rPr>
          <w:rFonts w:cs="Helvetica"/>
          <w:lang w:val="en-GB"/>
        </w:rPr>
        <w:t xml:space="preserve">too low of a power output and Ho-Yan’s being </w:t>
      </w:r>
      <w:r w:rsidR="006E2E33">
        <w:rPr>
          <w:rFonts w:cs="Helvetica"/>
          <w:lang w:val="en-GB"/>
        </w:rPr>
        <w:t>too heavy.</w:t>
      </w:r>
    </w:p>
    <w:p w14:paraId="0246BA99" w14:textId="3F9B71E5" w:rsidR="00724A13" w:rsidRDefault="00724A13" w:rsidP="00891F01">
      <w:pPr>
        <w:pStyle w:val="Caption"/>
        <w:keepNext/>
        <w:spacing w:after="120"/>
      </w:pPr>
      <w:bookmarkStart w:id="6" w:name="_Ref71474014"/>
      <w:r>
        <w:t xml:space="preserve">Table </w:t>
      </w:r>
      <w:r>
        <w:fldChar w:fldCharType="begin"/>
      </w:r>
      <w:r>
        <w:instrText>SEQ Table \* ARABIC</w:instrText>
      </w:r>
      <w:r>
        <w:fldChar w:fldCharType="separate"/>
      </w:r>
      <w:r w:rsidR="005A1491">
        <w:rPr>
          <w:noProof/>
        </w:rPr>
        <w:t>1</w:t>
      </w:r>
      <w:r>
        <w:fldChar w:fldCharType="end"/>
      </w:r>
      <w:bookmarkEnd w:id="6"/>
      <w:r>
        <w:t xml:space="preserve"> Summary of past </w:t>
      </w:r>
      <w:r w:rsidR="00413858">
        <w:t>Tesla Turbine</w:t>
      </w:r>
      <w:r>
        <w:t xml:space="preserve"> studies.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5"/>
        <w:gridCol w:w="1703"/>
        <w:gridCol w:w="1123"/>
        <w:gridCol w:w="1601"/>
        <w:gridCol w:w="1391"/>
        <w:gridCol w:w="1504"/>
        <w:gridCol w:w="1104"/>
      </w:tblGrid>
      <w:tr w:rsidR="0058727C" w:rsidRPr="004F5839" w14:paraId="28AAD494" w14:textId="77777777" w:rsidTr="006E2E33">
        <w:tc>
          <w:tcPr>
            <w:tcW w:w="1985" w:type="dxa"/>
            <w:tcBorders>
              <w:bottom w:val="single" w:sz="4" w:space="0" w:color="auto"/>
            </w:tcBorders>
          </w:tcPr>
          <w:p w14:paraId="70F4A58D" w14:textId="77777777" w:rsidR="0058727C" w:rsidRPr="004F5839" w:rsidRDefault="0058727C" w:rsidP="00CB11C2">
            <w:pPr>
              <w:jc w:val="both"/>
              <w:rPr>
                <w:rFonts w:cs="Helvetica"/>
                <w:b/>
                <w:bCs/>
                <w:lang w:val="en-GB"/>
              </w:rPr>
            </w:pPr>
            <w:r w:rsidRPr="004F5839">
              <w:rPr>
                <w:rFonts w:cs="Helvetica"/>
                <w:b/>
                <w:bCs/>
                <w:lang w:val="en-GB"/>
              </w:rPr>
              <w:t>Study</w:t>
            </w:r>
          </w:p>
        </w:tc>
        <w:tc>
          <w:tcPr>
            <w:tcW w:w="1703" w:type="dxa"/>
            <w:tcBorders>
              <w:bottom w:val="single" w:sz="4" w:space="0" w:color="auto"/>
            </w:tcBorders>
          </w:tcPr>
          <w:p w14:paraId="748011D3" w14:textId="77777777" w:rsidR="0058727C" w:rsidRPr="004F5839" w:rsidRDefault="0058727C" w:rsidP="00CB11C2">
            <w:pPr>
              <w:jc w:val="both"/>
              <w:rPr>
                <w:rFonts w:cs="Helvetica"/>
                <w:b/>
                <w:bCs/>
                <w:lang w:val="en-GB"/>
              </w:rPr>
            </w:pPr>
            <w:r w:rsidRPr="004F5839">
              <w:rPr>
                <w:rFonts w:cs="Helvetica"/>
                <w:b/>
                <w:bCs/>
                <w:lang w:val="en-GB"/>
              </w:rPr>
              <w:t>Rotor diameter, mm</w:t>
            </w:r>
          </w:p>
        </w:tc>
        <w:tc>
          <w:tcPr>
            <w:tcW w:w="0" w:type="auto"/>
            <w:tcBorders>
              <w:bottom w:val="single" w:sz="4" w:space="0" w:color="auto"/>
            </w:tcBorders>
          </w:tcPr>
          <w:p w14:paraId="7038B260" w14:textId="77777777" w:rsidR="0058727C" w:rsidRPr="004F5839" w:rsidRDefault="0058727C" w:rsidP="00CB11C2">
            <w:pPr>
              <w:rPr>
                <w:rFonts w:cs="Helvetica"/>
                <w:b/>
                <w:bCs/>
                <w:lang w:val="en-GB"/>
              </w:rPr>
            </w:pPr>
            <w:r w:rsidRPr="004F5839">
              <w:rPr>
                <w:rFonts w:cs="Helvetica"/>
                <w:b/>
                <w:bCs/>
                <w:lang w:val="en-GB"/>
              </w:rPr>
              <w:t>No. of discs</w:t>
            </w:r>
          </w:p>
        </w:tc>
        <w:tc>
          <w:tcPr>
            <w:tcW w:w="0" w:type="auto"/>
            <w:tcBorders>
              <w:bottom w:val="single" w:sz="4" w:space="0" w:color="auto"/>
            </w:tcBorders>
          </w:tcPr>
          <w:p w14:paraId="4A200E47" w14:textId="77777777" w:rsidR="0058727C" w:rsidRPr="004F5839" w:rsidRDefault="0058727C" w:rsidP="00CB11C2">
            <w:pPr>
              <w:jc w:val="both"/>
              <w:rPr>
                <w:rFonts w:cs="Helvetica"/>
                <w:b/>
                <w:bCs/>
                <w:lang w:val="en-GB"/>
              </w:rPr>
            </w:pPr>
            <w:r w:rsidRPr="004F5839">
              <w:rPr>
                <w:rFonts w:cs="Helvetica"/>
                <w:b/>
                <w:bCs/>
                <w:lang w:val="en-GB"/>
              </w:rPr>
              <w:t>Disc spacing, mm</w:t>
            </w:r>
          </w:p>
        </w:tc>
        <w:tc>
          <w:tcPr>
            <w:tcW w:w="0" w:type="auto"/>
            <w:tcBorders>
              <w:bottom w:val="single" w:sz="4" w:space="0" w:color="auto"/>
            </w:tcBorders>
          </w:tcPr>
          <w:p w14:paraId="4AD087F1" w14:textId="77777777" w:rsidR="0058727C" w:rsidRPr="004F5839" w:rsidRDefault="0058727C" w:rsidP="00CB11C2">
            <w:pPr>
              <w:jc w:val="both"/>
              <w:rPr>
                <w:rFonts w:cs="Helvetica"/>
                <w:b/>
                <w:bCs/>
                <w:lang w:val="en-GB"/>
              </w:rPr>
            </w:pPr>
            <w:r w:rsidRPr="004F5839">
              <w:rPr>
                <w:rFonts w:cs="Helvetica"/>
                <w:b/>
                <w:bCs/>
                <w:lang w:val="en-GB"/>
              </w:rPr>
              <w:t>Working Fluid</w:t>
            </w:r>
          </w:p>
        </w:tc>
        <w:tc>
          <w:tcPr>
            <w:tcW w:w="0" w:type="auto"/>
            <w:tcBorders>
              <w:bottom w:val="single" w:sz="4" w:space="0" w:color="auto"/>
            </w:tcBorders>
          </w:tcPr>
          <w:p w14:paraId="2D8C8A21" w14:textId="77777777" w:rsidR="0058727C" w:rsidRPr="004F5839" w:rsidRDefault="0058727C" w:rsidP="00CB11C2">
            <w:pPr>
              <w:jc w:val="both"/>
              <w:rPr>
                <w:rFonts w:cs="Helvetica"/>
                <w:b/>
                <w:bCs/>
                <w:lang w:val="en-GB"/>
              </w:rPr>
            </w:pPr>
            <w:r w:rsidRPr="004F5839">
              <w:rPr>
                <w:rFonts w:cs="Helvetica"/>
                <w:b/>
                <w:bCs/>
                <w:lang w:val="en-GB"/>
              </w:rPr>
              <w:t>Rotor Speed, rpm</w:t>
            </w:r>
          </w:p>
        </w:tc>
        <w:tc>
          <w:tcPr>
            <w:tcW w:w="0" w:type="auto"/>
            <w:tcBorders>
              <w:bottom w:val="single" w:sz="4" w:space="0" w:color="auto"/>
            </w:tcBorders>
          </w:tcPr>
          <w:p w14:paraId="0B3FC665" w14:textId="77777777" w:rsidR="0058727C" w:rsidRPr="004F5839" w:rsidRDefault="0058727C" w:rsidP="00CB11C2">
            <w:pPr>
              <w:jc w:val="both"/>
              <w:rPr>
                <w:rFonts w:cs="Helvetica"/>
                <w:b/>
                <w:bCs/>
                <w:lang w:val="en-GB"/>
              </w:rPr>
            </w:pPr>
            <w:r w:rsidRPr="004F5839">
              <w:rPr>
                <w:rFonts w:cs="Helvetica"/>
                <w:b/>
                <w:bCs/>
                <w:lang w:val="en-GB"/>
              </w:rPr>
              <w:t>Power, W</w:t>
            </w:r>
          </w:p>
        </w:tc>
      </w:tr>
      <w:tr w:rsidR="002C2BED" w:rsidRPr="004F5839" w14:paraId="6257B5D1" w14:textId="77777777" w:rsidTr="006E2E33">
        <w:tc>
          <w:tcPr>
            <w:tcW w:w="1985" w:type="dxa"/>
            <w:tcBorders>
              <w:top w:val="single" w:sz="4" w:space="0" w:color="auto"/>
              <w:bottom w:val="nil"/>
            </w:tcBorders>
          </w:tcPr>
          <w:p w14:paraId="3CA9FAF9" w14:textId="54384D95" w:rsidR="0058727C" w:rsidRPr="004F5839" w:rsidRDefault="00F96397" w:rsidP="00CB11C2">
            <w:pPr>
              <w:spacing w:before="60" w:after="60"/>
              <w:jc w:val="both"/>
              <w:rPr>
                <w:rFonts w:cs="Helvetica"/>
                <w:lang w:val="en-GB"/>
              </w:rPr>
            </w:pPr>
            <w:r>
              <w:rPr>
                <w:rFonts w:cs="Helvetica"/>
                <w:lang w:val="en-GB"/>
              </w:rPr>
              <w:t>Armstrong</w:t>
            </w:r>
          </w:p>
        </w:tc>
        <w:tc>
          <w:tcPr>
            <w:tcW w:w="1703" w:type="dxa"/>
            <w:tcBorders>
              <w:top w:val="single" w:sz="4" w:space="0" w:color="auto"/>
              <w:bottom w:val="nil"/>
            </w:tcBorders>
          </w:tcPr>
          <w:p w14:paraId="600DE7B0" w14:textId="5D7F1958" w:rsidR="0058727C" w:rsidRPr="004F5839" w:rsidRDefault="00045D2B" w:rsidP="00CB11C2">
            <w:pPr>
              <w:spacing w:before="60" w:after="60"/>
              <w:jc w:val="both"/>
              <w:rPr>
                <w:rFonts w:cs="Helvetica"/>
                <w:lang w:val="en-GB"/>
              </w:rPr>
            </w:pPr>
            <w:r>
              <w:rPr>
                <w:rFonts w:cs="Helvetica"/>
                <w:lang w:val="en-GB"/>
              </w:rPr>
              <w:t>177.8</w:t>
            </w:r>
          </w:p>
        </w:tc>
        <w:tc>
          <w:tcPr>
            <w:tcW w:w="0" w:type="auto"/>
            <w:tcBorders>
              <w:top w:val="single" w:sz="4" w:space="0" w:color="auto"/>
              <w:bottom w:val="nil"/>
            </w:tcBorders>
          </w:tcPr>
          <w:p w14:paraId="107E44D9" w14:textId="129F8399" w:rsidR="0058727C" w:rsidRPr="004F5839" w:rsidRDefault="00045D2B" w:rsidP="00CB11C2">
            <w:pPr>
              <w:spacing w:before="60" w:after="60"/>
              <w:jc w:val="both"/>
              <w:rPr>
                <w:rFonts w:cs="Helvetica"/>
                <w:lang w:val="en-GB"/>
              </w:rPr>
            </w:pPr>
            <w:r>
              <w:rPr>
                <w:rFonts w:cs="Helvetica"/>
                <w:lang w:val="en-GB"/>
              </w:rPr>
              <w:t>10</w:t>
            </w:r>
          </w:p>
        </w:tc>
        <w:tc>
          <w:tcPr>
            <w:tcW w:w="0" w:type="auto"/>
            <w:tcBorders>
              <w:top w:val="single" w:sz="4" w:space="0" w:color="auto"/>
              <w:bottom w:val="nil"/>
            </w:tcBorders>
          </w:tcPr>
          <w:p w14:paraId="5724009D" w14:textId="364E7947" w:rsidR="0058727C" w:rsidRPr="004F5839" w:rsidRDefault="006A1717" w:rsidP="00CB11C2">
            <w:pPr>
              <w:spacing w:before="60" w:after="60"/>
              <w:jc w:val="both"/>
              <w:rPr>
                <w:rFonts w:cs="Helvetica"/>
                <w:lang w:val="en-GB"/>
              </w:rPr>
            </w:pPr>
            <w:r>
              <w:rPr>
                <w:rFonts w:cs="Helvetica"/>
                <w:lang w:val="en-GB"/>
              </w:rPr>
              <w:t>V</w:t>
            </w:r>
            <w:r w:rsidR="00045D2B">
              <w:rPr>
                <w:rFonts w:cs="Helvetica"/>
                <w:lang w:val="en-GB"/>
              </w:rPr>
              <w:t>ariable</w:t>
            </w:r>
          </w:p>
        </w:tc>
        <w:tc>
          <w:tcPr>
            <w:tcW w:w="0" w:type="auto"/>
            <w:tcBorders>
              <w:top w:val="single" w:sz="4" w:space="0" w:color="auto"/>
              <w:bottom w:val="nil"/>
            </w:tcBorders>
          </w:tcPr>
          <w:p w14:paraId="1B386154" w14:textId="5CEE7FB7" w:rsidR="0058727C" w:rsidRPr="004F5839" w:rsidRDefault="00045D2B" w:rsidP="00CB11C2">
            <w:pPr>
              <w:spacing w:before="60" w:after="60"/>
              <w:jc w:val="both"/>
              <w:rPr>
                <w:rFonts w:cs="Helvetica"/>
                <w:lang w:val="en-GB"/>
              </w:rPr>
            </w:pPr>
            <w:r>
              <w:rPr>
                <w:rFonts w:cs="Helvetica"/>
                <w:lang w:val="en-GB"/>
              </w:rPr>
              <w:t>Steam</w:t>
            </w:r>
          </w:p>
        </w:tc>
        <w:tc>
          <w:tcPr>
            <w:tcW w:w="0" w:type="auto"/>
            <w:tcBorders>
              <w:top w:val="single" w:sz="4" w:space="0" w:color="auto"/>
              <w:bottom w:val="nil"/>
            </w:tcBorders>
          </w:tcPr>
          <w:p w14:paraId="11647819" w14:textId="1190494D" w:rsidR="0058727C" w:rsidRPr="004F5839" w:rsidRDefault="00045D2B" w:rsidP="00CB11C2">
            <w:pPr>
              <w:spacing w:before="60" w:after="60"/>
              <w:jc w:val="both"/>
              <w:rPr>
                <w:rFonts w:cs="Helvetica"/>
                <w:lang w:val="en-GB"/>
              </w:rPr>
            </w:pPr>
            <w:r>
              <w:rPr>
                <w:rFonts w:cs="Helvetica"/>
                <w:lang w:val="en-GB"/>
              </w:rPr>
              <w:t>6000</w:t>
            </w:r>
          </w:p>
        </w:tc>
        <w:tc>
          <w:tcPr>
            <w:tcW w:w="0" w:type="auto"/>
            <w:tcBorders>
              <w:top w:val="single" w:sz="4" w:space="0" w:color="auto"/>
              <w:bottom w:val="nil"/>
            </w:tcBorders>
          </w:tcPr>
          <w:p w14:paraId="3C1A91CA" w14:textId="11AE2A91" w:rsidR="0058727C" w:rsidRPr="004F5839" w:rsidRDefault="00045D2B" w:rsidP="00CB11C2">
            <w:pPr>
              <w:spacing w:before="60" w:after="60"/>
              <w:jc w:val="both"/>
              <w:rPr>
                <w:rFonts w:cs="Helvetica"/>
                <w:lang w:val="en-GB"/>
              </w:rPr>
            </w:pPr>
            <w:r>
              <w:rPr>
                <w:rFonts w:cs="Helvetica"/>
                <w:lang w:val="en-GB"/>
              </w:rPr>
              <w:t>530</w:t>
            </w:r>
          </w:p>
        </w:tc>
      </w:tr>
      <w:tr w:rsidR="002C2BED" w:rsidRPr="004F5839" w14:paraId="66C5E1BC" w14:textId="77777777" w:rsidTr="006E2E33">
        <w:tc>
          <w:tcPr>
            <w:tcW w:w="1985" w:type="dxa"/>
            <w:tcBorders>
              <w:top w:val="nil"/>
              <w:bottom w:val="nil"/>
            </w:tcBorders>
          </w:tcPr>
          <w:p w14:paraId="231359C8" w14:textId="0EE4F2DA" w:rsidR="00F96397" w:rsidRDefault="00F96397" w:rsidP="00CB11C2">
            <w:pPr>
              <w:spacing w:before="60" w:after="60"/>
              <w:jc w:val="both"/>
              <w:rPr>
                <w:rFonts w:cs="Helvetica"/>
                <w:lang w:val="en-GB"/>
              </w:rPr>
            </w:pPr>
            <w:r>
              <w:rPr>
                <w:rFonts w:cs="Helvetica"/>
                <w:lang w:val="en-GB"/>
              </w:rPr>
              <w:t>Beans</w:t>
            </w:r>
          </w:p>
        </w:tc>
        <w:tc>
          <w:tcPr>
            <w:tcW w:w="1703" w:type="dxa"/>
            <w:tcBorders>
              <w:top w:val="nil"/>
              <w:bottom w:val="nil"/>
            </w:tcBorders>
          </w:tcPr>
          <w:p w14:paraId="38681703" w14:textId="218BFFEE" w:rsidR="00F96397" w:rsidRPr="004F5839" w:rsidRDefault="00045D2B" w:rsidP="00CB11C2">
            <w:pPr>
              <w:spacing w:before="60" w:after="60"/>
              <w:jc w:val="both"/>
              <w:rPr>
                <w:rFonts w:cs="Helvetica"/>
                <w:lang w:val="en-GB"/>
              </w:rPr>
            </w:pPr>
            <w:r>
              <w:rPr>
                <w:rFonts w:cs="Helvetica"/>
                <w:lang w:val="en-GB"/>
              </w:rPr>
              <w:t>152,4</w:t>
            </w:r>
          </w:p>
        </w:tc>
        <w:tc>
          <w:tcPr>
            <w:tcW w:w="0" w:type="auto"/>
            <w:tcBorders>
              <w:top w:val="nil"/>
              <w:bottom w:val="nil"/>
            </w:tcBorders>
          </w:tcPr>
          <w:p w14:paraId="0C47A144" w14:textId="1CB238B3" w:rsidR="00F96397" w:rsidRPr="004F5839" w:rsidRDefault="00045D2B" w:rsidP="00CB11C2">
            <w:pPr>
              <w:spacing w:before="60" w:after="60"/>
              <w:jc w:val="both"/>
              <w:rPr>
                <w:rFonts w:cs="Helvetica"/>
                <w:lang w:val="en-GB"/>
              </w:rPr>
            </w:pPr>
            <w:r>
              <w:rPr>
                <w:rFonts w:cs="Helvetica"/>
                <w:lang w:val="en-GB"/>
              </w:rPr>
              <w:t>6</w:t>
            </w:r>
          </w:p>
        </w:tc>
        <w:tc>
          <w:tcPr>
            <w:tcW w:w="0" w:type="auto"/>
            <w:tcBorders>
              <w:top w:val="nil"/>
              <w:bottom w:val="nil"/>
            </w:tcBorders>
          </w:tcPr>
          <w:p w14:paraId="330252A5" w14:textId="1BD248C1" w:rsidR="00F96397" w:rsidRPr="004F5839" w:rsidRDefault="00045D2B" w:rsidP="00CB11C2">
            <w:pPr>
              <w:spacing w:before="60" w:after="60"/>
              <w:jc w:val="both"/>
              <w:rPr>
                <w:rFonts w:cs="Helvetica"/>
                <w:lang w:val="en-GB"/>
              </w:rPr>
            </w:pPr>
            <w:r>
              <w:rPr>
                <w:rFonts w:cs="Helvetica"/>
                <w:lang w:val="en-GB"/>
              </w:rPr>
              <w:t>12.7</w:t>
            </w:r>
          </w:p>
        </w:tc>
        <w:tc>
          <w:tcPr>
            <w:tcW w:w="0" w:type="auto"/>
            <w:tcBorders>
              <w:top w:val="nil"/>
              <w:bottom w:val="nil"/>
            </w:tcBorders>
          </w:tcPr>
          <w:p w14:paraId="7B294C78" w14:textId="04089229" w:rsidR="00F96397" w:rsidRPr="004F5839" w:rsidRDefault="00045D2B" w:rsidP="00CB11C2">
            <w:pPr>
              <w:spacing w:before="60" w:after="60"/>
              <w:jc w:val="both"/>
              <w:rPr>
                <w:rFonts w:cs="Helvetica"/>
                <w:lang w:val="en-GB"/>
              </w:rPr>
            </w:pPr>
            <w:r>
              <w:rPr>
                <w:rFonts w:cs="Helvetica"/>
                <w:lang w:val="en-GB"/>
              </w:rPr>
              <w:t>Air</w:t>
            </w:r>
          </w:p>
        </w:tc>
        <w:tc>
          <w:tcPr>
            <w:tcW w:w="0" w:type="auto"/>
            <w:tcBorders>
              <w:top w:val="nil"/>
              <w:bottom w:val="nil"/>
            </w:tcBorders>
          </w:tcPr>
          <w:p w14:paraId="723A4A3C" w14:textId="06F4E2C8" w:rsidR="00F96397" w:rsidRPr="004F5839" w:rsidRDefault="00045D2B" w:rsidP="00CB11C2">
            <w:pPr>
              <w:spacing w:before="60" w:after="60"/>
              <w:jc w:val="both"/>
              <w:rPr>
                <w:rFonts w:cs="Helvetica"/>
                <w:lang w:val="en-GB"/>
              </w:rPr>
            </w:pPr>
            <w:r>
              <w:rPr>
                <w:rFonts w:cs="Helvetica"/>
                <w:lang w:val="en-GB"/>
              </w:rPr>
              <w:t>17000</w:t>
            </w:r>
          </w:p>
        </w:tc>
        <w:tc>
          <w:tcPr>
            <w:tcW w:w="0" w:type="auto"/>
            <w:tcBorders>
              <w:top w:val="nil"/>
              <w:bottom w:val="nil"/>
            </w:tcBorders>
          </w:tcPr>
          <w:p w14:paraId="21FC4A94" w14:textId="363AAA39" w:rsidR="00F96397" w:rsidRPr="004F5839" w:rsidRDefault="00045D2B" w:rsidP="00CB11C2">
            <w:pPr>
              <w:spacing w:before="60" w:after="60"/>
              <w:jc w:val="both"/>
              <w:rPr>
                <w:rFonts w:cs="Helvetica"/>
                <w:lang w:val="en-GB"/>
              </w:rPr>
            </w:pPr>
            <w:r>
              <w:rPr>
                <w:rFonts w:cs="Helvetica"/>
                <w:lang w:val="en-GB"/>
              </w:rPr>
              <w:t>5600</w:t>
            </w:r>
          </w:p>
        </w:tc>
      </w:tr>
      <w:tr w:rsidR="002C2BED" w:rsidRPr="004F5839" w14:paraId="4D2F4078" w14:textId="77777777" w:rsidTr="006E2E33">
        <w:tc>
          <w:tcPr>
            <w:tcW w:w="1985" w:type="dxa"/>
            <w:tcBorders>
              <w:top w:val="nil"/>
              <w:bottom w:val="nil"/>
            </w:tcBorders>
          </w:tcPr>
          <w:p w14:paraId="35243EC0" w14:textId="6B9EFB2C" w:rsidR="00F96397" w:rsidRDefault="00F96397" w:rsidP="00CB11C2">
            <w:pPr>
              <w:spacing w:before="60" w:after="60"/>
              <w:jc w:val="both"/>
              <w:rPr>
                <w:rFonts w:cs="Helvetica"/>
                <w:lang w:val="en-GB"/>
              </w:rPr>
            </w:pPr>
            <w:r>
              <w:rPr>
                <w:rFonts w:cs="Helvetica"/>
                <w:lang w:val="en-GB"/>
              </w:rPr>
              <w:t>Rice</w:t>
            </w:r>
          </w:p>
        </w:tc>
        <w:tc>
          <w:tcPr>
            <w:tcW w:w="1703" w:type="dxa"/>
            <w:tcBorders>
              <w:top w:val="nil"/>
              <w:bottom w:val="nil"/>
            </w:tcBorders>
          </w:tcPr>
          <w:p w14:paraId="4A8820A5" w14:textId="333AFE00" w:rsidR="00F96397" w:rsidRPr="004F5839" w:rsidRDefault="00045D2B" w:rsidP="00CB11C2">
            <w:pPr>
              <w:spacing w:before="60" w:after="60"/>
              <w:jc w:val="both"/>
              <w:rPr>
                <w:rFonts w:cs="Helvetica"/>
                <w:lang w:val="en-GB"/>
              </w:rPr>
            </w:pPr>
            <w:r>
              <w:rPr>
                <w:rFonts w:cs="Helvetica"/>
                <w:lang w:val="en-GB"/>
              </w:rPr>
              <w:t>177.8</w:t>
            </w:r>
          </w:p>
        </w:tc>
        <w:tc>
          <w:tcPr>
            <w:tcW w:w="0" w:type="auto"/>
            <w:tcBorders>
              <w:top w:val="nil"/>
              <w:bottom w:val="nil"/>
            </w:tcBorders>
          </w:tcPr>
          <w:p w14:paraId="63592C10" w14:textId="792F114D" w:rsidR="00F96397" w:rsidRPr="004F5839" w:rsidRDefault="00045D2B" w:rsidP="00CB11C2">
            <w:pPr>
              <w:spacing w:before="60" w:after="60"/>
              <w:jc w:val="both"/>
              <w:rPr>
                <w:rFonts w:cs="Helvetica"/>
                <w:lang w:val="en-GB"/>
              </w:rPr>
            </w:pPr>
            <w:r>
              <w:rPr>
                <w:rFonts w:cs="Helvetica"/>
                <w:lang w:val="en-GB"/>
              </w:rPr>
              <w:t>9</w:t>
            </w:r>
          </w:p>
        </w:tc>
        <w:tc>
          <w:tcPr>
            <w:tcW w:w="0" w:type="auto"/>
            <w:tcBorders>
              <w:top w:val="nil"/>
              <w:bottom w:val="nil"/>
            </w:tcBorders>
          </w:tcPr>
          <w:p w14:paraId="6EFC3EA5" w14:textId="57590B76" w:rsidR="00F96397" w:rsidRPr="004F5839" w:rsidRDefault="00045D2B" w:rsidP="00CB11C2">
            <w:pPr>
              <w:spacing w:before="60" w:after="60"/>
              <w:jc w:val="both"/>
              <w:rPr>
                <w:rFonts w:cs="Helvetica"/>
                <w:lang w:val="en-GB"/>
              </w:rPr>
            </w:pPr>
            <w:r>
              <w:rPr>
                <w:rFonts w:cs="Helvetica"/>
                <w:lang w:val="en-GB"/>
              </w:rPr>
              <w:t>1.6</w:t>
            </w:r>
          </w:p>
        </w:tc>
        <w:tc>
          <w:tcPr>
            <w:tcW w:w="0" w:type="auto"/>
            <w:tcBorders>
              <w:top w:val="nil"/>
              <w:bottom w:val="nil"/>
            </w:tcBorders>
          </w:tcPr>
          <w:p w14:paraId="5DFC422A" w14:textId="4ABA9392" w:rsidR="00F96397" w:rsidRPr="004F5839" w:rsidRDefault="00045D2B" w:rsidP="00CB11C2">
            <w:pPr>
              <w:spacing w:before="60" w:after="60"/>
              <w:jc w:val="both"/>
              <w:rPr>
                <w:rFonts w:cs="Helvetica"/>
                <w:lang w:val="en-GB"/>
              </w:rPr>
            </w:pPr>
            <w:r>
              <w:rPr>
                <w:rFonts w:cs="Helvetica"/>
                <w:lang w:val="en-GB"/>
              </w:rPr>
              <w:t>Air</w:t>
            </w:r>
          </w:p>
        </w:tc>
        <w:tc>
          <w:tcPr>
            <w:tcW w:w="0" w:type="auto"/>
            <w:tcBorders>
              <w:top w:val="nil"/>
              <w:bottom w:val="nil"/>
            </w:tcBorders>
          </w:tcPr>
          <w:p w14:paraId="124C25B8" w14:textId="43C89FFA" w:rsidR="00F96397" w:rsidRPr="004F5839" w:rsidRDefault="00045D2B" w:rsidP="00CB11C2">
            <w:pPr>
              <w:spacing w:before="60" w:after="60"/>
              <w:jc w:val="both"/>
              <w:rPr>
                <w:rFonts w:cs="Helvetica"/>
                <w:lang w:val="en-GB"/>
              </w:rPr>
            </w:pPr>
            <w:r>
              <w:rPr>
                <w:rFonts w:cs="Helvetica"/>
                <w:lang w:val="en-GB"/>
              </w:rPr>
              <w:t>11800</w:t>
            </w:r>
          </w:p>
        </w:tc>
        <w:tc>
          <w:tcPr>
            <w:tcW w:w="0" w:type="auto"/>
            <w:tcBorders>
              <w:top w:val="nil"/>
              <w:bottom w:val="nil"/>
            </w:tcBorders>
          </w:tcPr>
          <w:p w14:paraId="21C2E747" w14:textId="5ABB3C6C" w:rsidR="00F96397" w:rsidRPr="004F5839" w:rsidRDefault="00045D2B" w:rsidP="00CB11C2">
            <w:pPr>
              <w:spacing w:before="60" w:after="60"/>
              <w:jc w:val="both"/>
              <w:rPr>
                <w:rFonts w:cs="Helvetica"/>
                <w:lang w:val="en-GB"/>
              </w:rPr>
            </w:pPr>
            <w:r>
              <w:rPr>
                <w:rFonts w:cs="Helvetica"/>
                <w:lang w:val="en-GB"/>
              </w:rPr>
              <w:t>1800</w:t>
            </w:r>
          </w:p>
        </w:tc>
      </w:tr>
      <w:tr w:rsidR="002C2BED" w:rsidRPr="004F5839" w14:paraId="11000519" w14:textId="77777777" w:rsidTr="006E2E33">
        <w:tc>
          <w:tcPr>
            <w:tcW w:w="1985" w:type="dxa"/>
            <w:tcBorders>
              <w:top w:val="nil"/>
              <w:bottom w:val="nil"/>
            </w:tcBorders>
          </w:tcPr>
          <w:p w14:paraId="2C286CF0" w14:textId="45713666" w:rsidR="00F96397" w:rsidRDefault="00045D2B" w:rsidP="00CB11C2">
            <w:pPr>
              <w:spacing w:before="60" w:after="60"/>
              <w:jc w:val="both"/>
              <w:rPr>
                <w:rFonts w:cs="Helvetica"/>
                <w:lang w:val="en-GB"/>
              </w:rPr>
            </w:pPr>
            <w:r>
              <w:rPr>
                <w:rFonts w:cs="Helvetica"/>
                <w:lang w:val="en-GB"/>
              </w:rPr>
              <w:t>Leaman</w:t>
            </w:r>
          </w:p>
        </w:tc>
        <w:tc>
          <w:tcPr>
            <w:tcW w:w="1703" w:type="dxa"/>
            <w:tcBorders>
              <w:top w:val="nil"/>
              <w:bottom w:val="nil"/>
            </w:tcBorders>
          </w:tcPr>
          <w:p w14:paraId="25E7F8A6" w14:textId="0E0A06F4" w:rsidR="00F96397" w:rsidRPr="004F5839" w:rsidRDefault="00045D2B" w:rsidP="00CB11C2">
            <w:pPr>
              <w:spacing w:before="60" w:after="60"/>
              <w:jc w:val="both"/>
              <w:rPr>
                <w:rFonts w:cs="Helvetica"/>
                <w:lang w:val="en-GB"/>
              </w:rPr>
            </w:pPr>
            <w:r>
              <w:rPr>
                <w:rFonts w:cs="Helvetica"/>
                <w:lang w:val="en-GB"/>
              </w:rPr>
              <w:t>126</w:t>
            </w:r>
          </w:p>
        </w:tc>
        <w:tc>
          <w:tcPr>
            <w:tcW w:w="0" w:type="auto"/>
            <w:tcBorders>
              <w:top w:val="nil"/>
              <w:bottom w:val="nil"/>
            </w:tcBorders>
          </w:tcPr>
          <w:p w14:paraId="4F3ABA64" w14:textId="1D6D05C5" w:rsidR="00F96397" w:rsidRPr="004F5839" w:rsidRDefault="00394F12" w:rsidP="00CB11C2">
            <w:pPr>
              <w:spacing w:before="60" w:after="60"/>
              <w:jc w:val="both"/>
              <w:rPr>
                <w:rFonts w:cs="Helvetica"/>
                <w:lang w:val="en-GB"/>
              </w:rPr>
            </w:pPr>
            <w:r>
              <w:rPr>
                <w:rFonts w:cs="Helvetica"/>
                <w:lang w:val="en-GB"/>
              </w:rPr>
              <w:t>4</w:t>
            </w:r>
          </w:p>
        </w:tc>
        <w:tc>
          <w:tcPr>
            <w:tcW w:w="0" w:type="auto"/>
            <w:tcBorders>
              <w:top w:val="nil"/>
              <w:bottom w:val="nil"/>
            </w:tcBorders>
          </w:tcPr>
          <w:p w14:paraId="1B0D701D" w14:textId="74D5CBE3" w:rsidR="00F96397" w:rsidRPr="004F5839" w:rsidRDefault="00A80742" w:rsidP="00CB11C2">
            <w:pPr>
              <w:spacing w:before="60" w:after="60"/>
              <w:jc w:val="both"/>
              <w:rPr>
                <w:rFonts w:cs="Helvetica"/>
                <w:lang w:val="en-GB"/>
              </w:rPr>
            </w:pPr>
            <w:r>
              <w:rPr>
                <w:rFonts w:cs="Helvetica"/>
                <w:lang w:val="en-GB"/>
              </w:rPr>
              <w:t>3.2</w:t>
            </w:r>
          </w:p>
        </w:tc>
        <w:tc>
          <w:tcPr>
            <w:tcW w:w="0" w:type="auto"/>
            <w:tcBorders>
              <w:top w:val="nil"/>
              <w:bottom w:val="nil"/>
            </w:tcBorders>
          </w:tcPr>
          <w:p w14:paraId="6D92BD95" w14:textId="21513434" w:rsidR="00F96397" w:rsidRPr="004F5839" w:rsidRDefault="00A35C89" w:rsidP="00CB11C2">
            <w:pPr>
              <w:spacing w:before="60" w:after="60"/>
              <w:jc w:val="both"/>
              <w:rPr>
                <w:rFonts w:cs="Helvetica"/>
                <w:lang w:val="en-GB"/>
              </w:rPr>
            </w:pPr>
            <w:r>
              <w:rPr>
                <w:rFonts w:cs="Helvetica"/>
                <w:lang w:val="en-GB"/>
              </w:rPr>
              <w:t>Air</w:t>
            </w:r>
          </w:p>
        </w:tc>
        <w:tc>
          <w:tcPr>
            <w:tcW w:w="0" w:type="auto"/>
            <w:tcBorders>
              <w:top w:val="nil"/>
              <w:bottom w:val="nil"/>
            </w:tcBorders>
          </w:tcPr>
          <w:p w14:paraId="13DC1203" w14:textId="7112C83F" w:rsidR="00F96397" w:rsidRPr="004F5839" w:rsidRDefault="009952E7" w:rsidP="00CB11C2">
            <w:pPr>
              <w:spacing w:before="60" w:after="60"/>
              <w:jc w:val="both"/>
              <w:rPr>
                <w:rFonts w:cs="Helvetica"/>
                <w:lang w:val="en-GB"/>
              </w:rPr>
            </w:pPr>
            <w:r>
              <w:rPr>
                <w:rFonts w:cs="Helvetica"/>
                <w:lang w:val="en-GB"/>
              </w:rPr>
              <w:t>9000</w:t>
            </w:r>
          </w:p>
        </w:tc>
        <w:tc>
          <w:tcPr>
            <w:tcW w:w="0" w:type="auto"/>
            <w:tcBorders>
              <w:top w:val="nil"/>
              <w:bottom w:val="nil"/>
            </w:tcBorders>
          </w:tcPr>
          <w:p w14:paraId="621D16C9" w14:textId="7A8C3250" w:rsidR="00F96397" w:rsidRPr="004F5839" w:rsidRDefault="0014345D" w:rsidP="00CB11C2">
            <w:pPr>
              <w:spacing w:before="60" w:after="60"/>
              <w:jc w:val="both"/>
              <w:rPr>
                <w:rFonts w:cs="Helvetica"/>
                <w:lang w:val="en-GB"/>
              </w:rPr>
            </w:pPr>
            <w:r>
              <w:rPr>
                <w:rFonts w:cs="Helvetica"/>
                <w:lang w:val="en-GB"/>
              </w:rPr>
              <w:t>87</w:t>
            </w:r>
          </w:p>
        </w:tc>
      </w:tr>
      <w:tr w:rsidR="002C2BED" w:rsidRPr="004F5839" w14:paraId="6B096BE1" w14:textId="77777777" w:rsidTr="006E2E33">
        <w:tc>
          <w:tcPr>
            <w:tcW w:w="1985" w:type="dxa"/>
            <w:tcBorders>
              <w:top w:val="nil"/>
              <w:bottom w:val="nil"/>
            </w:tcBorders>
          </w:tcPr>
          <w:p w14:paraId="32065ED7" w14:textId="773EAF13" w:rsidR="00F96397" w:rsidRDefault="00045D2B" w:rsidP="00CB11C2">
            <w:pPr>
              <w:spacing w:before="60" w:after="60"/>
              <w:jc w:val="both"/>
              <w:rPr>
                <w:rFonts w:cs="Helvetica"/>
                <w:lang w:val="en-GB"/>
              </w:rPr>
            </w:pPr>
            <w:r>
              <w:rPr>
                <w:rFonts w:cs="Helvetica"/>
                <w:lang w:val="en-GB"/>
              </w:rPr>
              <w:t>Lemma</w:t>
            </w:r>
          </w:p>
        </w:tc>
        <w:tc>
          <w:tcPr>
            <w:tcW w:w="1703" w:type="dxa"/>
            <w:tcBorders>
              <w:top w:val="nil"/>
              <w:bottom w:val="nil"/>
            </w:tcBorders>
          </w:tcPr>
          <w:p w14:paraId="39712EF4" w14:textId="40CB0444" w:rsidR="00F96397" w:rsidRPr="004F5839" w:rsidRDefault="00045D2B" w:rsidP="00CB11C2">
            <w:pPr>
              <w:spacing w:before="60" w:after="60"/>
              <w:jc w:val="both"/>
              <w:rPr>
                <w:rFonts w:cs="Helvetica"/>
                <w:lang w:val="en-GB"/>
              </w:rPr>
            </w:pPr>
            <w:r>
              <w:rPr>
                <w:rFonts w:cs="Helvetica"/>
                <w:lang w:val="en-GB"/>
              </w:rPr>
              <w:t>50</w:t>
            </w:r>
          </w:p>
        </w:tc>
        <w:tc>
          <w:tcPr>
            <w:tcW w:w="0" w:type="auto"/>
            <w:tcBorders>
              <w:top w:val="nil"/>
              <w:bottom w:val="nil"/>
            </w:tcBorders>
          </w:tcPr>
          <w:p w14:paraId="4623201B" w14:textId="52ABFCBE" w:rsidR="00F96397" w:rsidRPr="004F5839" w:rsidRDefault="00AA4D2F" w:rsidP="00CB11C2">
            <w:pPr>
              <w:spacing w:before="60" w:after="60"/>
              <w:jc w:val="both"/>
              <w:rPr>
                <w:rFonts w:cs="Helvetica"/>
                <w:lang w:val="en-GB"/>
              </w:rPr>
            </w:pPr>
            <w:r>
              <w:rPr>
                <w:rFonts w:cs="Helvetica"/>
                <w:lang w:val="en-GB"/>
              </w:rPr>
              <w:t>6</w:t>
            </w:r>
          </w:p>
        </w:tc>
        <w:tc>
          <w:tcPr>
            <w:tcW w:w="0" w:type="auto"/>
            <w:tcBorders>
              <w:top w:val="nil"/>
              <w:bottom w:val="nil"/>
            </w:tcBorders>
          </w:tcPr>
          <w:p w14:paraId="4C938100" w14:textId="60633F2B" w:rsidR="00F96397" w:rsidRPr="004F5839" w:rsidRDefault="00B36747" w:rsidP="00CB11C2">
            <w:pPr>
              <w:spacing w:before="60" w:after="60"/>
              <w:jc w:val="both"/>
              <w:rPr>
                <w:rFonts w:cs="Helvetica"/>
                <w:lang w:val="en-GB"/>
              </w:rPr>
            </w:pPr>
            <w:r>
              <w:rPr>
                <w:rFonts w:cs="Helvetica"/>
                <w:lang w:val="en-GB"/>
              </w:rPr>
              <w:t>-</w:t>
            </w:r>
          </w:p>
        </w:tc>
        <w:tc>
          <w:tcPr>
            <w:tcW w:w="0" w:type="auto"/>
            <w:tcBorders>
              <w:top w:val="nil"/>
              <w:bottom w:val="nil"/>
            </w:tcBorders>
          </w:tcPr>
          <w:p w14:paraId="51C8CAFE" w14:textId="1EAFD542" w:rsidR="00F96397" w:rsidRPr="004F5839" w:rsidRDefault="00A35C89" w:rsidP="00CB11C2">
            <w:pPr>
              <w:spacing w:before="60" w:after="60"/>
              <w:jc w:val="both"/>
              <w:rPr>
                <w:rFonts w:cs="Helvetica"/>
                <w:lang w:val="en-GB"/>
              </w:rPr>
            </w:pPr>
            <w:r>
              <w:rPr>
                <w:rFonts w:cs="Helvetica"/>
                <w:lang w:val="en-GB"/>
              </w:rPr>
              <w:t>Air</w:t>
            </w:r>
          </w:p>
        </w:tc>
        <w:tc>
          <w:tcPr>
            <w:tcW w:w="0" w:type="auto"/>
            <w:tcBorders>
              <w:top w:val="nil"/>
              <w:bottom w:val="nil"/>
            </w:tcBorders>
          </w:tcPr>
          <w:p w14:paraId="38CF1B46" w14:textId="5042C5B4" w:rsidR="00F96397" w:rsidRPr="004F5839" w:rsidRDefault="009952E7" w:rsidP="00CB11C2">
            <w:pPr>
              <w:spacing w:before="60" w:after="60"/>
              <w:jc w:val="both"/>
              <w:rPr>
                <w:rFonts w:cs="Helvetica"/>
                <w:lang w:val="en-GB"/>
              </w:rPr>
            </w:pPr>
            <w:r>
              <w:rPr>
                <w:rFonts w:cs="Helvetica"/>
                <w:lang w:val="en-GB"/>
              </w:rPr>
              <w:t>96000</w:t>
            </w:r>
          </w:p>
        </w:tc>
        <w:tc>
          <w:tcPr>
            <w:tcW w:w="0" w:type="auto"/>
            <w:tcBorders>
              <w:top w:val="nil"/>
              <w:bottom w:val="nil"/>
            </w:tcBorders>
          </w:tcPr>
          <w:p w14:paraId="0C24637D" w14:textId="3A83779B" w:rsidR="00F96397" w:rsidRPr="004F5839" w:rsidRDefault="0014345D" w:rsidP="00CB11C2">
            <w:pPr>
              <w:spacing w:before="60" w:after="60"/>
              <w:jc w:val="both"/>
              <w:rPr>
                <w:rFonts w:cs="Helvetica"/>
                <w:lang w:val="en-GB"/>
              </w:rPr>
            </w:pPr>
            <w:r>
              <w:rPr>
                <w:rFonts w:cs="Helvetica"/>
                <w:lang w:val="en-GB"/>
              </w:rPr>
              <w:t>220</w:t>
            </w:r>
          </w:p>
        </w:tc>
      </w:tr>
      <w:tr w:rsidR="00045D2B" w:rsidRPr="004F5839" w14:paraId="27FAAC0E" w14:textId="77777777" w:rsidTr="006E2E33">
        <w:tc>
          <w:tcPr>
            <w:tcW w:w="1985" w:type="dxa"/>
            <w:tcBorders>
              <w:top w:val="nil"/>
              <w:bottom w:val="nil"/>
            </w:tcBorders>
          </w:tcPr>
          <w:p w14:paraId="5DD3E310" w14:textId="2E1FDA36" w:rsidR="00045D2B" w:rsidRDefault="00045D2B" w:rsidP="00CB11C2">
            <w:pPr>
              <w:spacing w:before="60" w:after="60"/>
              <w:jc w:val="both"/>
              <w:rPr>
                <w:rFonts w:cs="Helvetica"/>
                <w:lang w:val="en-GB"/>
              </w:rPr>
            </w:pPr>
            <w:r>
              <w:rPr>
                <w:rFonts w:cs="Helvetica"/>
                <w:lang w:val="en-GB"/>
              </w:rPr>
              <w:t>Tesla</w:t>
            </w:r>
          </w:p>
        </w:tc>
        <w:tc>
          <w:tcPr>
            <w:tcW w:w="1703" w:type="dxa"/>
            <w:tcBorders>
              <w:top w:val="nil"/>
              <w:bottom w:val="nil"/>
            </w:tcBorders>
          </w:tcPr>
          <w:p w14:paraId="24BACA36" w14:textId="50A4D6D3" w:rsidR="00045D2B" w:rsidRPr="004F5839" w:rsidRDefault="00045D2B" w:rsidP="00CB11C2">
            <w:pPr>
              <w:spacing w:before="60" w:after="60"/>
              <w:jc w:val="both"/>
              <w:rPr>
                <w:rFonts w:cs="Helvetica"/>
                <w:lang w:val="en-GB"/>
              </w:rPr>
            </w:pPr>
            <w:r>
              <w:rPr>
                <w:rFonts w:cs="Helvetica"/>
                <w:lang w:val="en-GB"/>
              </w:rPr>
              <w:t>457</w:t>
            </w:r>
          </w:p>
        </w:tc>
        <w:tc>
          <w:tcPr>
            <w:tcW w:w="0" w:type="auto"/>
            <w:tcBorders>
              <w:top w:val="nil"/>
              <w:bottom w:val="nil"/>
            </w:tcBorders>
          </w:tcPr>
          <w:p w14:paraId="2CEC3496" w14:textId="02A420E0" w:rsidR="00045D2B" w:rsidRPr="004F5839" w:rsidRDefault="00D02DAA" w:rsidP="00CB11C2">
            <w:pPr>
              <w:spacing w:before="60" w:after="60"/>
              <w:jc w:val="both"/>
              <w:rPr>
                <w:rFonts w:cs="Helvetica"/>
                <w:lang w:val="en-GB"/>
              </w:rPr>
            </w:pPr>
            <w:r>
              <w:rPr>
                <w:rFonts w:cs="Helvetica"/>
                <w:lang w:val="en-GB"/>
              </w:rPr>
              <w:t>25</w:t>
            </w:r>
          </w:p>
        </w:tc>
        <w:tc>
          <w:tcPr>
            <w:tcW w:w="0" w:type="auto"/>
            <w:tcBorders>
              <w:top w:val="nil"/>
              <w:bottom w:val="nil"/>
            </w:tcBorders>
          </w:tcPr>
          <w:p w14:paraId="7CAA3674" w14:textId="5A7B3D4B" w:rsidR="00045D2B" w:rsidRPr="004F5839" w:rsidRDefault="00B36747" w:rsidP="00CB11C2">
            <w:pPr>
              <w:spacing w:before="60" w:after="60"/>
              <w:jc w:val="both"/>
              <w:rPr>
                <w:rFonts w:cs="Helvetica"/>
                <w:lang w:val="en-GB"/>
              </w:rPr>
            </w:pPr>
            <w:r>
              <w:rPr>
                <w:rFonts w:cs="Helvetica"/>
                <w:lang w:val="en-GB"/>
              </w:rPr>
              <w:t>-</w:t>
            </w:r>
          </w:p>
        </w:tc>
        <w:tc>
          <w:tcPr>
            <w:tcW w:w="0" w:type="auto"/>
            <w:tcBorders>
              <w:top w:val="nil"/>
              <w:bottom w:val="nil"/>
            </w:tcBorders>
          </w:tcPr>
          <w:p w14:paraId="28F809C9" w14:textId="394C994E" w:rsidR="00045D2B" w:rsidRPr="004F5839" w:rsidRDefault="00A35C89" w:rsidP="00CB11C2">
            <w:pPr>
              <w:spacing w:before="60" w:after="60"/>
              <w:jc w:val="both"/>
              <w:rPr>
                <w:rFonts w:cs="Helvetica"/>
                <w:lang w:val="en-GB"/>
              </w:rPr>
            </w:pPr>
            <w:r>
              <w:rPr>
                <w:rFonts w:cs="Helvetica"/>
                <w:lang w:val="en-GB"/>
              </w:rPr>
              <w:t>Steam</w:t>
            </w:r>
          </w:p>
        </w:tc>
        <w:tc>
          <w:tcPr>
            <w:tcW w:w="0" w:type="auto"/>
            <w:tcBorders>
              <w:top w:val="nil"/>
              <w:bottom w:val="nil"/>
            </w:tcBorders>
          </w:tcPr>
          <w:p w14:paraId="5920C810" w14:textId="68C161BB" w:rsidR="00045D2B" w:rsidRPr="004F5839" w:rsidRDefault="001D48EB" w:rsidP="00CB11C2">
            <w:pPr>
              <w:spacing w:before="60" w:after="60"/>
              <w:jc w:val="both"/>
              <w:rPr>
                <w:rFonts w:cs="Helvetica"/>
                <w:lang w:val="en-GB"/>
              </w:rPr>
            </w:pPr>
            <w:r>
              <w:rPr>
                <w:rFonts w:cs="Helvetica"/>
                <w:lang w:val="en-GB"/>
              </w:rPr>
              <w:t>9000</w:t>
            </w:r>
          </w:p>
        </w:tc>
        <w:tc>
          <w:tcPr>
            <w:tcW w:w="0" w:type="auto"/>
            <w:tcBorders>
              <w:top w:val="nil"/>
              <w:bottom w:val="nil"/>
            </w:tcBorders>
          </w:tcPr>
          <w:p w14:paraId="18664F3E" w14:textId="74179B85" w:rsidR="00045D2B" w:rsidRPr="004F5839" w:rsidRDefault="00802097" w:rsidP="00CB11C2">
            <w:pPr>
              <w:spacing w:before="60" w:after="60"/>
              <w:jc w:val="both"/>
              <w:rPr>
                <w:rFonts w:cs="Helvetica"/>
                <w:lang w:val="en-GB"/>
              </w:rPr>
            </w:pPr>
            <w:r>
              <w:rPr>
                <w:rFonts w:cs="Helvetica"/>
                <w:lang w:val="en-GB"/>
              </w:rPr>
              <w:t>150</w:t>
            </w:r>
            <w:r w:rsidR="00226F88">
              <w:rPr>
                <w:rFonts w:cs="Helvetica"/>
                <w:lang w:val="en-GB"/>
              </w:rPr>
              <w:t>’000</w:t>
            </w:r>
          </w:p>
        </w:tc>
      </w:tr>
      <w:tr w:rsidR="00045D2B" w:rsidRPr="004F5839" w14:paraId="561A02C8" w14:textId="77777777" w:rsidTr="006E2E33">
        <w:tc>
          <w:tcPr>
            <w:tcW w:w="1985" w:type="dxa"/>
            <w:tcBorders>
              <w:top w:val="nil"/>
              <w:bottom w:val="nil"/>
            </w:tcBorders>
          </w:tcPr>
          <w:p w14:paraId="2CDAA36D" w14:textId="4E9AEA57" w:rsidR="00045D2B" w:rsidRDefault="00045D2B" w:rsidP="00CB11C2">
            <w:pPr>
              <w:spacing w:before="60" w:after="60"/>
              <w:jc w:val="both"/>
              <w:rPr>
                <w:rFonts w:cs="Helvetica"/>
                <w:lang w:val="en-GB"/>
              </w:rPr>
            </w:pPr>
            <w:r>
              <w:rPr>
                <w:rFonts w:cs="Helvetica"/>
                <w:lang w:val="en-GB"/>
              </w:rPr>
              <w:t>Emran</w:t>
            </w:r>
          </w:p>
        </w:tc>
        <w:tc>
          <w:tcPr>
            <w:tcW w:w="1703" w:type="dxa"/>
            <w:tcBorders>
              <w:top w:val="nil"/>
              <w:bottom w:val="nil"/>
            </w:tcBorders>
          </w:tcPr>
          <w:p w14:paraId="5ABC5A5F" w14:textId="220446D5" w:rsidR="00045D2B" w:rsidRPr="004F5839" w:rsidRDefault="00045D2B" w:rsidP="00CB11C2">
            <w:pPr>
              <w:spacing w:before="60" w:after="60"/>
              <w:jc w:val="both"/>
              <w:rPr>
                <w:rFonts w:cs="Helvetica"/>
                <w:lang w:val="en-GB"/>
              </w:rPr>
            </w:pPr>
            <w:r>
              <w:rPr>
                <w:rFonts w:cs="Helvetica"/>
                <w:lang w:val="en-GB"/>
              </w:rPr>
              <w:t>37.6</w:t>
            </w:r>
          </w:p>
        </w:tc>
        <w:tc>
          <w:tcPr>
            <w:tcW w:w="0" w:type="auto"/>
            <w:tcBorders>
              <w:top w:val="nil"/>
              <w:bottom w:val="nil"/>
            </w:tcBorders>
          </w:tcPr>
          <w:p w14:paraId="06E3DD2F" w14:textId="7A072E55" w:rsidR="00045D2B" w:rsidRPr="004F5839" w:rsidRDefault="00262D9C" w:rsidP="00CB11C2">
            <w:pPr>
              <w:spacing w:before="60" w:after="60"/>
              <w:jc w:val="both"/>
              <w:rPr>
                <w:rFonts w:cs="Helvetica"/>
                <w:lang w:val="en-GB"/>
              </w:rPr>
            </w:pPr>
            <w:r>
              <w:rPr>
                <w:rFonts w:cs="Helvetica"/>
                <w:lang w:val="en-GB"/>
              </w:rPr>
              <w:t>4</w:t>
            </w:r>
          </w:p>
        </w:tc>
        <w:tc>
          <w:tcPr>
            <w:tcW w:w="0" w:type="auto"/>
            <w:tcBorders>
              <w:top w:val="nil"/>
              <w:bottom w:val="nil"/>
            </w:tcBorders>
          </w:tcPr>
          <w:p w14:paraId="6EA91269" w14:textId="44EB5CEF" w:rsidR="00045D2B" w:rsidRPr="004F5839" w:rsidRDefault="00B36747" w:rsidP="00CB11C2">
            <w:pPr>
              <w:spacing w:before="60" w:after="60"/>
              <w:jc w:val="both"/>
              <w:rPr>
                <w:rFonts w:cs="Helvetica"/>
                <w:lang w:val="en-GB"/>
              </w:rPr>
            </w:pPr>
            <w:r>
              <w:rPr>
                <w:rFonts w:cs="Helvetica"/>
                <w:lang w:val="en-GB"/>
              </w:rPr>
              <w:t>-</w:t>
            </w:r>
          </w:p>
        </w:tc>
        <w:tc>
          <w:tcPr>
            <w:tcW w:w="0" w:type="auto"/>
            <w:tcBorders>
              <w:top w:val="nil"/>
              <w:bottom w:val="nil"/>
            </w:tcBorders>
          </w:tcPr>
          <w:p w14:paraId="67344B24" w14:textId="3FC95AF9" w:rsidR="00045D2B" w:rsidRPr="004F5839" w:rsidRDefault="00A35C89" w:rsidP="00CB11C2">
            <w:pPr>
              <w:spacing w:before="60" w:after="60"/>
              <w:jc w:val="both"/>
              <w:rPr>
                <w:rFonts w:cs="Helvetica"/>
                <w:lang w:val="en-GB"/>
              </w:rPr>
            </w:pPr>
            <w:r>
              <w:rPr>
                <w:rFonts w:cs="Helvetica"/>
                <w:lang w:val="en-GB"/>
              </w:rPr>
              <w:t>Air</w:t>
            </w:r>
          </w:p>
        </w:tc>
        <w:tc>
          <w:tcPr>
            <w:tcW w:w="0" w:type="auto"/>
            <w:tcBorders>
              <w:top w:val="nil"/>
              <w:bottom w:val="nil"/>
            </w:tcBorders>
          </w:tcPr>
          <w:p w14:paraId="40D3D6A0" w14:textId="4019BE67" w:rsidR="00045D2B" w:rsidRPr="004F5839" w:rsidRDefault="009952E7" w:rsidP="00CB11C2">
            <w:pPr>
              <w:spacing w:before="60" w:after="60"/>
              <w:jc w:val="both"/>
              <w:rPr>
                <w:rFonts w:cs="Helvetica"/>
                <w:lang w:val="en-GB"/>
              </w:rPr>
            </w:pPr>
            <w:r>
              <w:rPr>
                <w:rFonts w:cs="Helvetica"/>
                <w:lang w:val="en-GB"/>
              </w:rPr>
              <w:t>50000</w:t>
            </w:r>
          </w:p>
        </w:tc>
        <w:tc>
          <w:tcPr>
            <w:tcW w:w="0" w:type="auto"/>
            <w:tcBorders>
              <w:top w:val="nil"/>
              <w:bottom w:val="nil"/>
            </w:tcBorders>
          </w:tcPr>
          <w:p w14:paraId="6571B42D" w14:textId="644A4829" w:rsidR="00045D2B" w:rsidRPr="004F5839" w:rsidRDefault="00437E87" w:rsidP="00CB11C2">
            <w:pPr>
              <w:spacing w:before="60" w:after="60"/>
              <w:jc w:val="both"/>
              <w:rPr>
                <w:rFonts w:cs="Helvetica"/>
                <w:lang w:val="en-GB"/>
              </w:rPr>
            </w:pPr>
            <w:r>
              <w:rPr>
                <w:rFonts w:cs="Helvetica"/>
                <w:lang w:val="en-GB"/>
              </w:rPr>
              <w:t>-</w:t>
            </w:r>
          </w:p>
        </w:tc>
      </w:tr>
      <w:tr w:rsidR="00045D2B" w:rsidRPr="004F5839" w14:paraId="0677AEC7" w14:textId="77777777" w:rsidTr="006E2E33">
        <w:tc>
          <w:tcPr>
            <w:tcW w:w="1985" w:type="dxa"/>
            <w:tcBorders>
              <w:top w:val="nil"/>
              <w:bottom w:val="nil"/>
            </w:tcBorders>
          </w:tcPr>
          <w:p w14:paraId="44E27F1F" w14:textId="00199E87" w:rsidR="00045D2B" w:rsidRDefault="00045D2B" w:rsidP="00CB11C2">
            <w:pPr>
              <w:spacing w:before="60" w:after="60"/>
              <w:jc w:val="both"/>
              <w:rPr>
                <w:rFonts w:cs="Helvetica"/>
                <w:lang w:val="en-GB"/>
              </w:rPr>
            </w:pPr>
            <w:r>
              <w:rPr>
                <w:rFonts w:cs="Helvetica"/>
                <w:lang w:val="en-GB"/>
              </w:rPr>
              <w:t>Peshlakai</w:t>
            </w:r>
          </w:p>
        </w:tc>
        <w:tc>
          <w:tcPr>
            <w:tcW w:w="1703" w:type="dxa"/>
            <w:tcBorders>
              <w:top w:val="nil"/>
              <w:bottom w:val="nil"/>
            </w:tcBorders>
          </w:tcPr>
          <w:p w14:paraId="4033A639" w14:textId="287BC7A5" w:rsidR="00045D2B" w:rsidRPr="004F5839" w:rsidRDefault="00045D2B" w:rsidP="00CB11C2">
            <w:pPr>
              <w:spacing w:before="60" w:after="60"/>
              <w:jc w:val="both"/>
              <w:rPr>
                <w:rFonts w:cs="Helvetica"/>
                <w:lang w:val="en-GB"/>
              </w:rPr>
            </w:pPr>
            <w:r>
              <w:rPr>
                <w:rFonts w:cs="Helvetica"/>
                <w:lang w:val="en-GB"/>
              </w:rPr>
              <w:t>150</w:t>
            </w:r>
          </w:p>
        </w:tc>
        <w:tc>
          <w:tcPr>
            <w:tcW w:w="0" w:type="auto"/>
            <w:tcBorders>
              <w:top w:val="nil"/>
              <w:bottom w:val="nil"/>
            </w:tcBorders>
          </w:tcPr>
          <w:p w14:paraId="187CAA02" w14:textId="1E92E86C" w:rsidR="00045D2B" w:rsidRPr="004F5839" w:rsidRDefault="0029384F" w:rsidP="00CB11C2">
            <w:pPr>
              <w:spacing w:before="60" w:after="60"/>
              <w:jc w:val="both"/>
              <w:rPr>
                <w:rFonts w:cs="Helvetica"/>
                <w:lang w:val="en-GB"/>
              </w:rPr>
            </w:pPr>
            <w:r>
              <w:rPr>
                <w:rFonts w:cs="Helvetica"/>
                <w:lang w:val="en-GB"/>
              </w:rPr>
              <w:t>12</w:t>
            </w:r>
          </w:p>
        </w:tc>
        <w:tc>
          <w:tcPr>
            <w:tcW w:w="0" w:type="auto"/>
            <w:tcBorders>
              <w:top w:val="nil"/>
              <w:bottom w:val="nil"/>
            </w:tcBorders>
          </w:tcPr>
          <w:p w14:paraId="0192C547" w14:textId="4A4D25C5" w:rsidR="00045D2B" w:rsidRPr="004F5839" w:rsidRDefault="0060525F" w:rsidP="00CB11C2">
            <w:pPr>
              <w:spacing w:before="60" w:after="60"/>
              <w:jc w:val="both"/>
              <w:rPr>
                <w:rFonts w:cs="Helvetica"/>
                <w:lang w:val="en-GB"/>
              </w:rPr>
            </w:pPr>
            <w:r>
              <w:rPr>
                <w:rFonts w:cs="Helvetica"/>
                <w:lang w:val="en-GB"/>
              </w:rPr>
              <w:t>1.3</w:t>
            </w:r>
          </w:p>
        </w:tc>
        <w:tc>
          <w:tcPr>
            <w:tcW w:w="0" w:type="auto"/>
            <w:tcBorders>
              <w:top w:val="nil"/>
              <w:bottom w:val="nil"/>
            </w:tcBorders>
          </w:tcPr>
          <w:p w14:paraId="76A6F142" w14:textId="27220952" w:rsidR="00045D2B" w:rsidRPr="004F5839" w:rsidRDefault="00A35C89" w:rsidP="00CB11C2">
            <w:pPr>
              <w:spacing w:before="60" w:after="60"/>
              <w:jc w:val="both"/>
              <w:rPr>
                <w:rFonts w:cs="Helvetica"/>
                <w:lang w:val="en-GB"/>
              </w:rPr>
            </w:pPr>
            <w:r>
              <w:rPr>
                <w:rFonts w:cs="Helvetica"/>
                <w:lang w:val="en-GB"/>
              </w:rPr>
              <w:t>Air</w:t>
            </w:r>
          </w:p>
        </w:tc>
        <w:tc>
          <w:tcPr>
            <w:tcW w:w="0" w:type="auto"/>
            <w:tcBorders>
              <w:top w:val="nil"/>
              <w:bottom w:val="nil"/>
            </w:tcBorders>
          </w:tcPr>
          <w:p w14:paraId="0DD88A79" w14:textId="1CCB2B67" w:rsidR="00045D2B" w:rsidRPr="004F5839" w:rsidRDefault="00F77579" w:rsidP="00CB11C2">
            <w:pPr>
              <w:spacing w:before="60" w:after="60"/>
              <w:jc w:val="both"/>
              <w:rPr>
                <w:rFonts w:cs="Helvetica"/>
                <w:lang w:val="en-GB"/>
              </w:rPr>
            </w:pPr>
            <w:r>
              <w:rPr>
                <w:rFonts w:cs="Helvetica"/>
                <w:lang w:val="en-GB"/>
              </w:rPr>
              <w:t>-</w:t>
            </w:r>
          </w:p>
        </w:tc>
        <w:tc>
          <w:tcPr>
            <w:tcW w:w="0" w:type="auto"/>
            <w:tcBorders>
              <w:top w:val="nil"/>
              <w:bottom w:val="nil"/>
            </w:tcBorders>
          </w:tcPr>
          <w:p w14:paraId="3AEF3958" w14:textId="77EB8C95" w:rsidR="00045D2B" w:rsidRPr="004F5839" w:rsidRDefault="007C1125" w:rsidP="00CB11C2">
            <w:pPr>
              <w:spacing w:before="60" w:after="60"/>
              <w:jc w:val="both"/>
              <w:rPr>
                <w:rFonts w:cs="Helvetica"/>
                <w:lang w:val="en-GB"/>
              </w:rPr>
            </w:pPr>
            <w:r>
              <w:rPr>
                <w:rFonts w:cs="Helvetica"/>
                <w:lang w:val="en-GB"/>
              </w:rPr>
              <w:t>12</w:t>
            </w:r>
          </w:p>
        </w:tc>
      </w:tr>
      <w:tr w:rsidR="00045D2B" w:rsidRPr="004F5839" w14:paraId="60CAA069" w14:textId="77777777" w:rsidTr="006E2E33">
        <w:tc>
          <w:tcPr>
            <w:tcW w:w="1985" w:type="dxa"/>
            <w:tcBorders>
              <w:top w:val="nil"/>
              <w:bottom w:val="nil"/>
            </w:tcBorders>
          </w:tcPr>
          <w:p w14:paraId="3539B178" w14:textId="126B1A49" w:rsidR="00045D2B" w:rsidRDefault="00045D2B" w:rsidP="00CB11C2">
            <w:pPr>
              <w:spacing w:before="60" w:after="60"/>
              <w:jc w:val="both"/>
              <w:rPr>
                <w:rFonts w:cs="Helvetica"/>
                <w:lang w:val="en-GB"/>
              </w:rPr>
            </w:pPr>
            <w:r>
              <w:rPr>
                <w:rFonts w:cs="Helvetica"/>
                <w:lang w:val="en-GB"/>
              </w:rPr>
              <w:t>Bloudichek</w:t>
            </w:r>
          </w:p>
        </w:tc>
        <w:tc>
          <w:tcPr>
            <w:tcW w:w="1703" w:type="dxa"/>
            <w:tcBorders>
              <w:top w:val="nil"/>
              <w:bottom w:val="nil"/>
            </w:tcBorders>
          </w:tcPr>
          <w:p w14:paraId="015A1480" w14:textId="3FDCC073" w:rsidR="00045D2B" w:rsidRPr="004F5839" w:rsidRDefault="003D2C33" w:rsidP="00CB11C2">
            <w:pPr>
              <w:spacing w:before="60" w:after="60"/>
              <w:jc w:val="both"/>
              <w:rPr>
                <w:rFonts w:cs="Helvetica"/>
                <w:lang w:val="en-GB"/>
              </w:rPr>
            </w:pPr>
            <w:r>
              <w:rPr>
                <w:rFonts w:cs="Helvetica"/>
                <w:lang w:val="en-GB"/>
              </w:rPr>
              <w:t>200</w:t>
            </w:r>
          </w:p>
        </w:tc>
        <w:tc>
          <w:tcPr>
            <w:tcW w:w="0" w:type="auto"/>
            <w:tcBorders>
              <w:top w:val="nil"/>
              <w:bottom w:val="nil"/>
            </w:tcBorders>
          </w:tcPr>
          <w:p w14:paraId="77D1260C" w14:textId="64C30BBC" w:rsidR="00045D2B" w:rsidRPr="004F5839" w:rsidRDefault="00F66E12" w:rsidP="00CB11C2">
            <w:pPr>
              <w:spacing w:before="60" w:after="60"/>
              <w:jc w:val="both"/>
              <w:rPr>
                <w:rFonts w:cs="Helvetica"/>
                <w:lang w:val="en-GB"/>
              </w:rPr>
            </w:pPr>
            <w:r>
              <w:rPr>
                <w:rFonts w:cs="Helvetica"/>
                <w:lang w:val="en-GB"/>
              </w:rPr>
              <w:t>13</w:t>
            </w:r>
          </w:p>
        </w:tc>
        <w:tc>
          <w:tcPr>
            <w:tcW w:w="0" w:type="auto"/>
            <w:tcBorders>
              <w:top w:val="nil"/>
              <w:bottom w:val="nil"/>
            </w:tcBorders>
          </w:tcPr>
          <w:p w14:paraId="2DAD995E" w14:textId="15A9E335" w:rsidR="00045D2B" w:rsidRPr="004F5839" w:rsidRDefault="00F22C02" w:rsidP="00CB11C2">
            <w:pPr>
              <w:spacing w:before="60" w:after="60"/>
              <w:jc w:val="both"/>
              <w:rPr>
                <w:rFonts w:cs="Helvetica"/>
                <w:lang w:val="en-GB"/>
              </w:rPr>
            </w:pPr>
            <w:r>
              <w:rPr>
                <w:rFonts w:cs="Helvetica"/>
                <w:lang w:val="en-GB"/>
              </w:rPr>
              <w:t>-</w:t>
            </w:r>
          </w:p>
        </w:tc>
        <w:tc>
          <w:tcPr>
            <w:tcW w:w="0" w:type="auto"/>
            <w:tcBorders>
              <w:top w:val="nil"/>
              <w:bottom w:val="nil"/>
            </w:tcBorders>
          </w:tcPr>
          <w:p w14:paraId="77E165AA" w14:textId="0E2B51DB" w:rsidR="00045D2B" w:rsidRPr="004F5839" w:rsidRDefault="00A35C89" w:rsidP="00CB11C2">
            <w:pPr>
              <w:spacing w:before="60" w:after="60"/>
              <w:jc w:val="both"/>
              <w:rPr>
                <w:rFonts w:cs="Helvetica"/>
                <w:lang w:val="en-GB"/>
              </w:rPr>
            </w:pPr>
            <w:r>
              <w:rPr>
                <w:rFonts w:cs="Helvetica"/>
                <w:lang w:val="en-GB"/>
              </w:rPr>
              <w:t>A</w:t>
            </w:r>
            <w:r w:rsidR="00BA4E78">
              <w:rPr>
                <w:rFonts w:cs="Helvetica"/>
                <w:lang w:val="en-GB"/>
              </w:rPr>
              <w:t>ir</w:t>
            </w:r>
          </w:p>
        </w:tc>
        <w:tc>
          <w:tcPr>
            <w:tcW w:w="0" w:type="auto"/>
            <w:tcBorders>
              <w:top w:val="nil"/>
              <w:bottom w:val="nil"/>
            </w:tcBorders>
          </w:tcPr>
          <w:p w14:paraId="0FDEDA39" w14:textId="05C2C9FA" w:rsidR="00045D2B" w:rsidRPr="004F5839" w:rsidRDefault="00F77579" w:rsidP="00CB11C2">
            <w:pPr>
              <w:spacing w:before="60" w:after="60"/>
              <w:jc w:val="both"/>
              <w:rPr>
                <w:rFonts w:cs="Helvetica"/>
                <w:lang w:val="en-GB"/>
              </w:rPr>
            </w:pPr>
            <w:r>
              <w:rPr>
                <w:rFonts w:cs="Helvetica"/>
                <w:lang w:val="en-GB"/>
              </w:rPr>
              <w:t>-</w:t>
            </w:r>
          </w:p>
        </w:tc>
        <w:tc>
          <w:tcPr>
            <w:tcW w:w="0" w:type="auto"/>
            <w:tcBorders>
              <w:top w:val="nil"/>
              <w:bottom w:val="nil"/>
            </w:tcBorders>
          </w:tcPr>
          <w:p w14:paraId="3F740402" w14:textId="69DA9E8C" w:rsidR="00045D2B" w:rsidRPr="004F5839" w:rsidRDefault="00B7393C" w:rsidP="00CB11C2">
            <w:pPr>
              <w:spacing w:before="60" w:after="60"/>
              <w:jc w:val="both"/>
              <w:rPr>
                <w:rFonts w:cs="Helvetica"/>
                <w:lang w:val="en-GB"/>
              </w:rPr>
            </w:pPr>
            <w:r>
              <w:rPr>
                <w:rFonts w:cs="Helvetica"/>
                <w:lang w:val="en-GB"/>
              </w:rPr>
              <w:t>58.3</w:t>
            </w:r>
          </w:p>
        </w:tc>
      </w:tr>
      <w:tr w:rsidR="00045D2B" w:rsidRPr="004F5839" w14:paraId="1ED06F19" w14:textId="77777777" w:rsidTr="006E2E33">
        <w:tc>
          <w:tcPr>
            <w:tcW w:w="1985" w:type="dxa"/>
            <w:tcBorders>
              <w:top w:val="nil"/>
              <w:bottom w:val="nil"/>
            </w:tcBorders>
          </w:tcPr>
          <w:p w14:paraId="4E5168A6" w14:textId="7A6C1347" w:rsidR="00045D2B" w:rsidRDefault="00045D2B" w:rsidP="00CB11C2">
            <w:pPr>
              <w:spacing w:before="60" w:after="60"/>
              <w:jc w:val="both"/>
              <w:rPr>
                <w:rFonts w:cs="Helvetica"/>
                <w:lang w:val="en-GB"/>
              </w:rPr>
            </w:pPr>
            <w:r w:rsidRPr="004F5839">
              <w:rPr>
                <w:rFonts w:cs="Helvetica"/>
                <w:lang w:val="en-GB"/>
              </w:rPr>
              <w:t>Romanin</w:t>
            </w:r>
            <w:r w:rsidR="006E2E33">
              <w:rPr>
                <w:rFonts w:cs="Helvetica"/>
                <w:lang w:val="en-GB"/>
              </w:rPr>
              <w:t xml:space="preserve"> </w:t>
            </w:r>
            <w:r w:rsidRPr="004F5839">
              <w:rPr>
                <w:rFonts w:cs="Helvetica"/>
                <w:lang w:val="en-GB"/>
              </w:rPr>
              <w:fldChar w:fldCharType="begin" w:fldLock="1"/>
            </w:r>
            <w:r w:rsidR="00E1737D">
              <w:rPr>
                <w:rFonts w:cs="Helvetica"/>
                <w:lang w:val="en-GB"/>
              </w:rPr>
              <w:instrText>ADDIN CSL_CITATION {"citationItems":[{"id":"ITEM-1","itemData":{"ISBN":"9788578110796","ISSN":"1098-6596","PMID":"25246403","abstract":"This document summarizes the development of an integral perturbation solution of the equations governing momentum transport in microchannels between disks of multiple-disk drag turbines such as the Tesla turbine. This analysis allows a parametric study of turbine performance based on several nondimensional parameters. The results of this analysis are then compared to two sets of test data published in previous work and by other projects. The results are further compared to Computational Fluid Dynamics (CFD) simulations. Finally, expected performance and potential applications of these devices are discussed in light of the results developed.","author":[{"dropping-particle":"","family":"Romanin","given":"Vince D.","non-dropping-particle":"","parse-names":false,"suffix":""}],"id":"ITEM-1","issued":{"date-parts":[["2012"]]},"page":"98","title":"Theory and Performance of Tesla Turbines","type":"article-journal"},"uris":["http://www.mendeley.com/documents/?uuid=31fdbab8-2a67-4398-8241-89cc6cdbd0e9","http://www.mendeley.com/documents/?uuid=d1c587a9-79a3-401a-922c-2aa6f12adddb"]}],"mendeley":{"formattedCitation":"[24]","plainTextFormattedCitation":"[24]","previouslyFormattedCitation":"[24]"},"properties":{"noteIndex":0},"schema":"https://github.com/citation-style-language/schema/raw/master/csl-citation.json"}</w:instrText>
            </w:r>
            <w:r w:rsidRPr="004F5839">
              <w:rPr>
                <w:rFonts w:cs="Helvetica"/>
                <w:lang w:val="en-GB"/>
              </w:rPr>
              <w:fldChar w:fldCharType="separate"/>
            </w:r>
            <w:r w:rsidR="00ED703F" w:rsidRPr="00ED703F">
              <w:rPr>
                <w:rFonts w:cs="Helvetica"/>
                <w:noProof/>
                <w:lang w:val="en-GB"/>
              </w:rPr>
              <w:t>[24]</w:t>
            </w:r>
            <w:r w:rsidRPr="004F5839">
              <w:rPr>
                <w:rFonts w:cs="Helvetica"/>
                <w:lang w:val="en-GB"/>
              </w:rPr>
              <w:fldChar w:fldCharType="end"/>
            </w:r>
          </w:p>
        </w:tc>
        <w:tc>
          <w:tcPr>
            <w:tcW w:w="1703" w:type="dxa"/>
            <w:tcBorders>
              <w:top w:val="nil"/>
              <w:bottom w:val="nil"/>
            </w:tcBorders>
          </w:tcPr>
          <w:p w14:paraId="2428848B" w14:textId="22797CE2" w:rsidR="00045D2B" w:rsidRPr="004F5839" w:rsidRDefault="00665C6A" w:rsidP="00CB11C2">
            <w:pPr>
              <w:spacing w:before="60" w:after="60"/>
              <w:jc w:val="both"/>
              <w:rPr>
                <w:rFonts w:cs="Helvetica"/>
                <w:lang w:val="en-GB"/>
              </w:rPr>
            </w:pPr>
            <w:r>
              <w:rPr>
                <w:rFonts w:cs="Helvetica"/>
                <w:lang w:val="en-GB"/>
              </w:rPr>
              <w:t>5</w:t>
            </w:r>
          </w:p>
        </w:tc>
        <w:tc>
          <w:tcPr>
            <w:tcW w:w="0" w:type="auto"/>
            <w:tcBorders>
              <w:top w:val="nil"/>
              <w:bottom w:val="nil"/>
            </w:tcBorders>
          </w:tcPr>
          <w:p w14:paraId="417192FA" w14:textId="683098F9" w:rsidR="00045D2B" w:rsidRPr="004F5839" w:rsidRDefault="00BF35E2" w:rsidP="00CB11C2">
            <w:pPr>
              <w:spacing w:before="60" w:after="60"/>
              <w:jc w:val="both"/>
              <w:rPr>
                <w:rFonts w:cs="Helvetica"/>
                <w:lang w:val="en-GB"/>
              </w:rPr>
            </w:pPr>
            <w:r>
              <w:rPr>
                <w:rFonts w:cs="Helvetica"/>
                <w:lang w:val="en-GB"/>
              </w:rPr>
              <w:t>4</w:t>
            </w:r>
          </w:p>
        </w:tc>
        <w:tc>
          <w:tcPr>
            <w:tcW w:w="0" w:type="auto"/>
            <w:tcBorders>
              <w:top w:val="nil"/>
              <w:bottom w:val="nil"/>
            </w:tcBorders>
          </w:tcPr>
          <w:p w14:paraId="3D20496D" w14:textId="1909F5E3" w:rsidR="00045D2B" w:rsidRPr="004F5839" w:rsidRDefault="00BF35E2" w:rsidP="00CB11C2">
            <w:pPr>
              <w:spacing w:before="60" w:after="60"/>
              <w:jc w:val="both"/>
              <w:rPr>
                <w:rFonts w:cs="Helvetica"/>
                <w:lang w:val="en-GB"/>
              </w:rPr>
            </w:pPr>
            <w:r>
              <w:rPr>
                <w:rFonts w:cs="Helvetica"/>
                <w:lang w:val="en-GB"/>
              </w:rPr>
              <w:t>0.5</w:t>
            </w:r>
          </w:p>
        </w:tc>
        <w:tc>
          <w:tcPr>
            <w:tcW w:w="0" w:type="auto"/>
            <w:tcBorders>
              <w:top w:val="nil"/>
              <w:bottom w:val="nil"/>
            </w:tcBorders>
          </w:tcPr>
          <w:p w14:paraId="1AADB4D0" w14:textId="6B5DBBE3" w:rsidR="00045D2B" w:rsidRPr="004F5839" w:rsidRDefault="00956CF3" w:rsidP="00CB11C2">
            <w:pPr>
              <w:spacing w:before="60" w:after="60"/>
              <w:jc w:val="both"/>
              <w:rPr>
                <w:rFonts w:cs="Helvetica"/>
                <w:lang w:val="en-GB"/>
              </w:rPr>
            </w:pPr>
            <w:r>
              <w:rPr>
                <w:rFonts w:cs="Helvetica"/>
                <w:lang w:val="en-GB"/>
              </w:rPr>
              <w:t>Water</w:t>
            </w:r>
          </w:p>
        </w:tc>
        <w:tc>
          <w:tcPr>
            <w:tcW w:w="0" w:type="auto"/>
            <w:tcBorders>
              <w:top w:val="nil"/>
              <w:bottom w:val="nil"/>
            </w:tcBorders>
          </w:tcPr>
          <w:p w14:paraId="7D5DFA43" w14:textId="01EE5BCB" w:rsidR="00045D2B" w:rsidRPr="004F5839" w:rsidRDefault="00956CF3" w:rsidP="00CB11C2">
            <w:pPr>
              <w:spacing w:before="60" w:after="60"/>
              <w:jc w:val="both"/>
              <w:rPr>
                <w:rFonts w:cs="Helvetica"/>
                <w:lang w:val="en-GB"/>
              </w:rPr>
            </w:pPr>
            <w:r>
              <w:rPr>
                <w:rFonts w:cs="Helvetica"/>
                <w:lang w:val="en-GB"/>
              </w:rPr>
              <w:t>-</w:t>
            </w:r>
          </w:p>
        </w:tc>
        <w:tc>
          <w:tcPr>
            <w:tcW w:w="0" w:type="auto"/>
            <w:tcBorders>
              <w:top w:val="nil"/>
              <w:bottom w:val="nil"/>
            </w:tcBorders>
          </w:tcPr>
          <w:p w14:paraId="32E1E30E" w14:textId="77187FDE" w:rsidR="00045D2B" w:rsidRPr="004F5839" w:rsidRDefault="00956CF3" w:rsidP="00CB11C2">
            <w:pPr>
              <w:spacing w:before="60" w:after="60"/>
              <w:jc w:val="both"/>
              <w:rPr>
                <w:rFonts w:cs="Helvetica"/>
                <w:lang w:val="en-GB"/>
              </w:rPr>
            </w:pPr>
            <w:r>
              <w:rPr>
                <w:rFonts w:cs="Helvetica"/>
                <w:lang w:val="en-GB"/>
              </w:rPr>
              <w:t>35</w:t>
            </w:r>
          </w:p>
        </w:tc>
      </w:tr>
      <w:tr w:rsidR="0058727C" w:rsidRPr="004F5839" w14:paraId="48000BBF" w14:textId="77777777" w:rsidTr="006E2E33">
        <w:tc>
          <w:tcPr>
            <w:tcW w:w="1985" w:type="dxa"/>
            <w:tcBorders>
              <w:top w:val="nil"/>
              <w:bottom w:val="nil"/>
            </w:tcBorders>
          </w:tcPr>
          <w:p w14:paraId="59E6FF0C" w14:textId="40DEE8F6" w:rsidR="0058727C" w:rsidRPr="004F5839" w:rsidRDefault="00045D2B" w:rsidP="00CB11C2">
            <w:pPr>
              <w:spacing w:before="60" w:after="60"/>
              <w:jc w:val="both"/>
              <w:rPr>
                <w:rFonts w:cs="Helvetica"/>
                <w:lang w:val="en-GB"/>
              </w:rPr>
            </w:pPr>
            <w:r w:rsidRPr="004F5839">
              <w:rPr>
                <w:rFonts w:cs="Helvetica"/>
                <w:lang w:val="en-GB"/>
              </w:rPr>
              <w:t xml:space="preserve">Shah, 2017 </w:t>
            </w:r>
            <w:r w:rsidRPr="004F5839">
              <w:rPr>
                <w:rFonts w:cs="Helvetica"/>
                <w:lang w:val="en-GB"/>
              </w:rPr>
              <w:fldChar w:fldCharType="begin" w:fldLock="1"/>
            </w:r>
            <w:r w:rsidR="00E1737D">
              <w:rPr>
                <w:rFonts w:cs="Helvetica"/>
                <w:lang w:val="en-GB"/>
              </w:rPr>
              <w:instrText>ADDIN CSL_CITATION {"citationItems":[{"id":"ITEM-1","itemData":{"DOI":"10.21275/art20175154","abstract":"Nikola Tesla invented this bladeless turbine (patented 1913) originally, which uses boundary layer effect to run and not impingement of fluid upon the blades as in conventional. There are number of discs sequentially mounted on a shaft and the fluid is made to flow in a tangential direction with considerable pressure onto the discs with the help of an efficient nozzle, then follows a spiral path towards the centre and exits axially. The discs rotate due to the basic properties of the fluid-viscosity and adhesion, as momentum is transferred via this forces and kinetic energy of fluid is converted into the rotational energy of the shaft. Many researchers have studied this concept and given various improvements with proofs basically into two ways-one suggesting modifying the design of various components involved while others to change the parameters involved. Here a model is made of Tesla turbine and effort is made to understand on how to increase the efficiency by experimenting on a few parameters.","author":[{"dropping-particle":"","family":"Shah","given":"Vishwam","non-dropping-particle":"","parse-names":false,"suffix":""},{"dropping-particle":"","family":"Dhokai","given":"Shyam","non-dropping-particle":"","parse-names":false,"suffix":""}],"container-title":"International Journal of Science and Research (IJSR)","id":"ITEM-1","issue":"7","issued":{"date-parts":[["2017"]]},"page":"113-116","title":"Tesla Turbine Experiment","type":"article-journal","volume":"6"},"uris":["http://www.mendeley.com/documents/?uuid=250b6057-4dc3-4b3b-a9c6-fa7485fb805b","http://www.mendeley.com/documents/?uuid=0543438f-ef3b-411f-8846-a9a6225c3a83"]}],"mendeley":{"formattedCitation":"[25]","plainTextFormattedCitation":"[25]","previouslyFormattedCitation":"[25]"},"properties":{"noteIndex":0},"schema":"https://github.com/citation-style-language/schema/raw/master/csl-citation.json"}</w:instrText>
            </w:r>
            <w:r w:rsidRPr="004F5839">
              <w:rPr>
                <w:rFonts w:cs="Helvetica"/>
                <w:lang w:val="en-GB"/>
              </w:rPr>
              <w:fldChar w:fldCharType="separate"/>
            </w:r>
            <w:r w:rsidR="00ED703F" w:rsidRPr="00ED703F">
              <w:rPr>
                <w:rFonts w:cs="Helvetica"/>
                <w:noProof/>
                <w:lang w:val="en-GB"/>
              </w:rPr>
              <w:t>[25]</w:t>
            </w:r>
            <w:r w:rsidRPr="004F5839">
              <w:rPr>
                <w:rFonts w:cs="Helvetica"/>
                <w:lang w:val="en-GB"/>
              </w:rPr>
              <w:fldChar w:fldCharType="end"/>
            </w:r>
          </w:p>
        </w:tc>
        <w:tc>
          <w:tcPr>
            <w:tcW w:w="1703" w:type="dxa"/>
            <w:tcBorders>
              <w:top w:val="nil"/>
              <w:bottom w:val="nil"/>
            </w:tcBorders>
          </w:tcPr>
          <w:p w14:paraId="0DD34D53" w14:textId="77777777" w:rsidR="0058727C" w:rsidRPr="004F5839" w:rsidRDefault="0058727C" w:rsidP="00CB11C2">
            <w:pPr>
              <w:spacing w:before="60" w:after="60"/>
              <w:jc w:val="both"/>
              <w:rPr>
                <w:rFonts w:cs="Helvetica"/>
                <w:lang w:val="en-GB"/>
              </w:rPr>
            </w:pPr>
            <w:r w:rsidRPr="004F5839">
              <w:rPr>
                <w:rFonts w:cs="Helvetica"/>
                <w:lang w:val="en-GB"/>
              </w:rPr>
              <w:t>47.5</w:t>
            </w:r>
          </w:p>
        </w:tc>
        <w:tc>
          <w:tcPr>
            <w:tcW w:w="0" w:type="auto"/>
            <w:tcBorders>
              <w:top w:val="nil"/>
              <w:bottom w:val="nil"/>
            </w:tcBorders>
          </w:tcPr>
          <w:p w14:paraId="7E4A1415" w14:textId="77777777" w:rsidR="0058727C" w:rsidRPr="004F5839" w:rsidRDefault="0058727C" w:rsidP="00CB11C2">
            <w:pPr>
              <w:spacing w:before="60" w:after="60"/>
              <w:jc w:val="both"/>
              <w:rPr>
                <w:rFonts w:cs="Helvetica"/>
                <w:lang w:val="en-GB"/>
              </w:rPr>
            </w:pPr>
            <w:r w:rsidRPr="004F5839">
              <w:rPr>
                <w:rFonts w:cs="Helvetica"/>
                <w:lang w:val="en-GB"/>
              </w:rPr>
              <w:t>8</w:t>
            </w:r>
          </w:p>
        </w:tc>
        <w:tc>
          <w:tcPr>
            <w:tcW w:w="0" w:type="auto"/>
            <w:tcBorders>
              <w:top w:val="nil"/>
              <w:bottom w:val="nil"/>
            </w:tcBorders>
          </w:tcPr>
          <w:p w14:paraId="7AF16CE6" w14:textId="77777777" w:rsidR="0058727C" w:rsidRPr="004F5839" w:rsidRDefault="0058727C" w:rsidP="00CB11C2">
            <w:pPr>
              <w:spacing w:before="60" w:after="60"/>
              <w:jc w:val="both"/>
              <w:rPr>
                <w:rFonts w:cs="Helvetica"/>
                <w:lang w:val="en-GB"/>
              </w:rPr>
            </w:pPr>
            <w:r w:rsidRPr="004F5839">
              <w:rPr>
                <w:rFonts w:cs="Helvetica"/>
                <w:lang w:val="en-GB"/>
              </w:rPr>
              <w:t>1</w:t>
            </w:r>
          </w:p>
        </w:tc>
        <w:tc>
          <w:tcPr>
            <w:tcW w:w="0" w:type="auto"/>
            <w:tcBorders>
              <w:top w:val="nil"/>
              <w:bottom w:val="nil"/>
            </w:tcBorders>
          </w:tcPr>
          <w:p w14:paraId="1AEBBCC0" w14:textId="77777777" w:rsidR="0058727C" w:rsidRPr="004F5839" w:rsidRDefault="0058727C" w:rsidP="00CB11C2">
            <w:pPr>
              <w:spacing w:before="60" w:after="60"/>
              <w:jc w:val="both"/>
              <w:rPr>
                <w:rFonts w:cs="Helvetica"/>
                <w:lang w:val="en-GB"/>
              </w:rPr>
            </w:pPr>
            <w:r w:rsidRPr="004F5839">
              <w:rPr>
                <w:rFonts w:cs="Helvetica"/>
                <w:lang w:val="en-GB"/>
              </w:rPr>
              <w:t>Air</w:t>
            </w:r>
          </w:p>
        </w:tc>
        <w:tc>
          <w:tcPr>
            <w:tcW w:w="0" w:type="auto"/>
            <w:tcBorders>
              <w:top w:val="nil"/>
              <w:bottom w:val="nil"/>
            </w:tcBorders>
          </w:tcPr>
          <w:p w14:paraId="155D6CF3" w14:textId="77777777" w:rsidR="0058727C" w:rsidRPr="004F5839" w:rsidRDefault="0058727C" w:rsidP="00CB11C2">
            <w:pPr>
              <w:spacing w:before="60" w:after="60"/>
              <w:jc w:val="both"/>
              <w:rPr>
                <w:rFonts w:cs="Helvetica"/>
                <w:lang w:val="en-GB"/>
              </w:rPr>
            </w:pPr>
            <w:r w:rsidRPr="004F5839">
              <w:rPr>
                <w:rFonts w:cs="Helvetica"/>
                <w:lang w:val="en-GB"/>
              </w:rPr>
              <w:t>4500</w:t>
            </w:r>
          </w:p>
        </w:tc>
        <w:tc>
          <w:tcPr>
            <w:tcW w:w="0" w:type="auto"/>
            <w:tcBorders>
              <w:top w:val="nil"/>
              <w:bottom w:val="nil"/>
            </w:tcBorders>
          </w:tcPr>
          <w:p w14:paraId="18066291" w14:textId="77777777" w:rsidR="0058727C" w:rsidRPr="004F5839" w:rsidRDefault="0058727C" w:rsidP="00CB11C2">
            <w:pPr>
              <w:spacing w:before="60" w:after="60"/>
              <w:jc w:val="both"/>
              <w:rPr>
                <w:rFonts w:cs="Helvetica"/>
                <w:lang w:val="en-GB"/>
              </w:rPr>
            </w:pPr>
            <w:r w:rsidRPr="004F5839">
              <w:rPr>
                <w:rFonts w:cs="Helvetica"/>
                <w:lang w:val="en-GB"/>
              </w:rPr>
              <w:t>137.83</w:t>
            </w:r>
          </w:p>
        </w:tc>
      </w:tr>
      <w:tr w:rsidR="0058727C" w:rsidRPr="004F5839" w14:paraId="7B99DB5C" w14:textId="77777777" w:rsidTr="006E2E33">
        <w:tc>
          <w:tcPr>
            <w:tcW w:w="1985" w:type="dxa"/>
            <w:tcBorders>
              <w:top w:val="nil"/>
              <w:bottom w:val="nil"/>
            </w:tcBorders>
          </w:tcPr>
          <w:p w14:paraId="01527560" w14:textId="039FAE36" w:rsidR="0058727C" w:rsidRPr="004F5839" w:rsidRDefault="00045D2B" w:rsidP="00CB11C2">
            <w:pPr>
              <w:spacing w:before="60" w:after="60"/>
              <w:jc w:val="both"/>
              <w:rPr>
                <w:rFonts w:cs="Helvetica"/>
                <w:lang w:val="en-GB"/>
              </w:rPr>
            </w:pPr>
            <w:r w:rsidRPr="004F5839">
              <w:rPr>
                <w:rFonts w:cs="Helvetica"/>
                <w:lang w:val="en-GB"/>
              </w:rPr>
              <w:t>Hoya &amp; Guha</w:t>
            </w:r>
            <w:r w:rsidR="006E2E33">
              <w:rPr>
                <w:rFonts w:cs="Helvetica"/>
                <w:lang w:val="en-GB"/>
              </w:rPr>
              <w:t xml:space="preserve"> </w:t>
            </w:r>
            <w:r w:rsidRPr="004F5839">
              <w:rPr>
                <w:rFonts w:cs="Helvetica"/>
                <w:lang w:val="en-GB"/>
              </w:rPr>
              <w:fldChar w:fldCharType="begin" w:fldLock="1"/>
            </w:r>
            <w:r w:rsidR="00E1737D">
              <w:rPr>
                <w:rFonts w:cs="Helvetica"/>
                <w:lang w:val="en-GB"/>
              </w:rPr>
              <w:instrText>ADDIN CSL_CITATION {"citationItems":[{"id":"ITEM-1","itemData":{"DOI":"10.1243/09576509JPE664","ISSN":"09576509","abstract":"A Tesla disc turbine and a flexible test rig have been designed and manufactured, and experimental results are presented. An analysis of the performance and efficiency of the disc turbine is carried out. The design philosophy of the flexible test rig has been explained. Various complementary methods of measurement have been implemented and compared, and several operational experiences have been noted. A new simple method, the angular acceleration method, for measuring output torque and power in a Tesla turbine has been developed. This proved to be a successful method for overcoming the difficulties associated with the determination of very low torque at very high angular speed.","author":[{"dropping-particle":"","family":"Hoya","given":"G. P.","non-dropping-particle":"","parse-names":false,"suffix":""},{"dropping-particle":"","family":"Guha","given":"A.","non-dropping-particle":"","parse-names":false,"suffix":""}],"container-title":"Proceedings of the Institution of Mechanical Engineers, Part A: Journal of Power and Energy","id":"ITEM-1","issue":"4","issued":{"date-parts":[["2009"]]},"page":"451-465","title":"The design of a test rig and study of the performance and efficiency of a Tesla disc turbine","type":"article-journal","volume":"223"},"uris":["http://www.mendeley.com/documents/?uuid=85641cf3-46db-4ea9-82be-0d0738594bd8","http://www.mendeley.com/documents/?uuid=30ccc9a0-dece-4ba7-9cea-a363f6c00bd9"]}],"mendeley":{"formattedCitation":"[27]","plainTextFormattedCitation":"[27]","previouslyFormattedCitation":"[27]"},"properties":{"noteIndex":0},"schema":"https://github.com/citation-style-language/schema/raw/master/csl-citation.json"}</w:instrText>
            </w:r>
            <w:r w:rsidRPr="004F5839">
              <w:rPr>
                <w:rFonts w:cs="Helvetica"/>
                <w:lang w:val="en-GB"/>
              </w:rPr>
              <w:fldChar w:fldCharType="separate"/>
            </w:r>
            <w:r w:rsidR="00ED703F" w:rsidRPr="00ED703F">
              <w:rPr>
                <w:rFonts w:cs="Helvetica"/>
                <w:noProof/>
                <w:lang w:val="en-GB"/>
              </w:rPr>
              <w:t>[27]</w:t>
            </w:r>
            <w:r w:rsidRPr="004F5839">
              <w:rPr>
                <w:rFonts w:cs="Helvetica"/>
                <w:lang w:val="en-GB"/>
              </w:rPr>
              <w:fldChar w:fldCharType="end"/>
            </w:r>
          </w:p>
        </w:tc>
        <w:tc>
          <w:tcPr>
            <w:tcW w:w="1703" w:type="dxa"/>
            <w:tcBorders>
              <w:top w:val="nil"/>
              <w:bottom w:val="nil"/>
            </w:tcBorders>
          </w:tcPr>
          <w:p w14:paraId="536D93D4" w14:textId="04607180" w:rsidR="0058727C" w:rsidRPr="004F5839" w:rsidRDefault="00E33B95" w:rsidP="00CB11C2">
            <w:pPr>
              <w:spacing w:before="60" w:after="60"/>
              <w:jc w:val="both"/>
              <w:rPr>
                <w:rFonts w:cs="Helvetica"/>
                <w:lang w:val="en-GB"/>
              </w:rPr>
            </w:pPr>
            <w:r>
              <w:rPr>
                <w:rFonts w:cs="Helvetica"/>
                <w:lang w:val="en-GB"/>
              </w:rPr>
              <w:t>46</w:t>
            </w:r>
          </w:p>
        </w:tc>
        <w:tc>
          <w:tcPr>
            <w:tcW w:w="0" w:type="auto"/>
            <w:tcBorders>
              <w:top w:val="nil"/>
              <w:bottom w:val="nil"/>
            </w:tcBorders>
          </w:tcPr>
          <w:p w14:paraId="2DCD0F73" w14:textId="170E4DD4" w:rsidR="0058727C" w:rsidRPr="004F5839" w:rsidRDefault="00F569F5" w:rsidP="00CB11C2">
            <w:pPr>
              <w:spacing w:before="60" w:after="60"/>
              <w:jc w:val="both"/>
              <w:rPr>
                <w:rFonts w:cs="Helvetica"/>
                <w:lang w:val="en-GB"/>
              </w:rPr>
            </w:pPr>
            <w:r>
              <w:rPr>
                <w:rFonts w:cs="Helvetica"/>
                <w:lang w:val="en-GB"/>
              </w:rPr>
              <w:t>8</w:t>
            </w:r>
          </w:p>
        </w:tc>
        <w:tc>
          <w:tcPr>
            <w:tcW w:w="0" w:type="auto"/>
            <w:tcBorders>
              <w:top w:val="nil"/>
              <w:bottom w:val="nil"/>
            </w:tcBorders>
          </w:tcPr>
          <w:p w14:paraId="2ED66F24" w14:textId="1C04FDE8" w:rsidR="0058727C" w:rsidRPr="004F5839" w:rsidRDefault="001819FA" w:rsidP="00CB11C2">
            <w:pPr>
              <w:spacing w:before="60" w:after="60"/>
              <w:jc w:val="both"/>
              <w:rPr>
                <w:rFonts w:cs="Helvetica"/>
                <w:lang w:val="en-GB"/>
              </w:rPr>
            </w:pPr>
            <w:r>
              <w:rPr>
                <w:rFonts w:cs="Helvetica"/>
                <w:lang w:val="en-GB"/>
              </w:rPr>
              <w:t>0.2</w:t>
            </w:r>
          </w:p>
        </w:tc>
        <w:tc>
          <w:tcPr>
            <w:tcW w:w="0" w:type="auto"/>
            <w:tcBorders>
              <w:top w:val="nil"/>
              <w:bottom w:val="nil"/>
            </w:tcBorders>
          </w:tcPr>
          <w:p w14:paraId="7372930A" w14:textId="59DAB3F0" w:rsidR="0058727C" w:rsidRPr="004F5839" w:rsidRDefault="002759D9" w:rsidP="00CB11C2">
            <w:pPr>
              <w:spacing w:before="60" w:after="60"/>
              <w:jc w:val="both"/>
              <w:rPr>
                <w:rFonts w:cs="Helvetica"/>
                <w:lang w:val="en-GB"/>
              </w:rPr>
            </w:pPr>
            <w:r>
              <w:rPr>
                <w:rFonts w:cs="Helvetica"/>
                <w:lang w:val="en-GB"/>
              </w:rPr>
              <w:t>Air</w:t>
            </w:r>
          </w:p>
        </w:tc>
        <w:tc>
          <w:tcPr>
            <w:tcW w:w="0" w:type="auto"/>
            <w:tcBorders>
              <w:top w:val="nil"/>
              <w:bottom w:val="nil"/>
            </w:tcBorders>
          </w:tcPr>
          <w:p w14:paraId="7BF8D1D1" w14:textId="75B93E1C" w:rsidR="0058727C" w:rsidRPr="004F5839" w:rsidRDefault="00164750" w:rsidP="00CB11C2">
            <w:pPr>
              <w:spacing w:before="60" w:after="60"/>
              <w:jc w:val="both"/>
              <w:rPr>
                <w:rFonts w:cs="Helvetica"/>
                <w:lang w:val="en-GB"/>
              </w:rPr>
            </w:pPr>
            <w:r>
              <w:rPr>
                <w:rFonts w:cs="Helvetica"/>
                <w:lang w:val="en-GB"/>
              </w:rPr>
              <w:t>25000</w:t>
            </w:r>
          </w:p>
        </w:tc>
        <w:tc>
          <w:tcPr>
            <w:tcW w:w="0" w:type="auto"/>
            <w:tcBorders>
              <w:top w:val="nil"/>
              <w:bottom w:val="nil"/>
            </w:tcBorders>
          </w:tcPr>
          <w:p w14:paraId="062604FC" w14:textId="759C8111" w:rsidR="0058727C" w:rsidRPr="004F5839" w:rsidRDefault="006B4464" w:rsidP="00CB11C2">
            <w:pPr>
              <w:spacing w:before="60" w:after="60"/>
              <w:jc w:val="both"/>
              <w:rPr>
                <w:rFonts w:cs="Helvetica"/>
                <w:lang w:val="en-GB"/>
              </w:rPr>
            </w:pPr>
            <w:r>
              <w:rPr>
                <w:rFonts w:cs="Helvetica"/>
                <w:lang w:val="en-GB"/>
              </w:rPr>
              <w:t>140</w:t>
            </w:r>
          </w:p>
        </w:tc>
      </w:tr>
      <w:tr w:rsidR="0058727C" w:rsidRPr="004F5839" w14:paraId="6A731374" w14:textId="77777777" w:rsidTr="006E2E33">
        <w:tc>
          <w:tcPr>
            <w:tcW w:w="1985" w:type="dxa"/>
            <w:tcBorders>
              <w:top w:val="nil"/>
              <w:bottom w:val="nil"/>
            </w:tcBorders>
          </w:tcPr>
          <w:p w14:paraId="3F9C1738" w14:textId="2AF6577F" w:rsidR="0058727C" w:rsidRPr="004F5839" w:rsidRDefault="00045D2B" w:rsidP="00CB11C2">
            <w:pPr>
              <w:spacing w:before="60" w:after="60"/>
              <w:jc w:val="both"/>
              <w:rPr>
                <w:rFonts w:cs="Helvetica"/>
                <w:lang w:val="en-GB"/>
              </w:rPr>
            </w:pPr>
            <w:r w:rsidRPr="004F5839">
              <w:rPr>
                <w:rFonts w:cs="Helvetica"/>
                <w:lang w:val="en-GB"/>
              </w:rPr>
              <w:t>Ho-Yan</w:t>
            </w:r>
            <w:r w:rsidR="006A1717">
              <w:rPr>
                <w:rFonts w:cs="Helvetica"/>
                <w:lang w:val="en-GB"/>
              </w:rPr>
              <w:t xml:space="preserve"> </w:t>
            </w:r>
            <w:r w:rsidRPr="004F5839">
              <w:rPr>
                <w:rFonts w:cs="Helvetica"/>
                <w:lang w:val="en-GB"/>
              </w:rPr>
              <w:fldChar w:fldCharType="begin" w:fldLock="1"/>
            </w:r>
            <w:r w:rsidR="00A22457">
              <w:rPr>
                <w:rFonts w:cs="Helvetica"/>
                <w:lang w:val="en-GB"/>
              </w:rPr>
              <w:instrText>ADDIN CSL_CITATION {"citationItems":[{"id":"ITEM-1","itemData":{"ISSN":"1916-1107","abstract":"Rural electrification is needed to improve the livelihoods of individuals that are located where centralized power grids do not reach. Pico hydro, hydro systems of 5 kW capacity or less, can address this need at relatively low cost and with virtually no negative environmental or social impacts. An alternative and less complex design for a pico hydro generator rotor, proposed by Nikola Tesla, uses the viscosity of fluids to efficiently transfer the fluid energy to the rotor, resulting in useable work. Numerous analytical and experimental investigations have been performed to characterize the flow within the Tesla turbine design. It has been found that efficiencies reported by Tesla have not been reproduced by others. Inefficiencies are often attributed to the losses due to flows through the nozzle and outlet. Tesla turbines will not be considered competitive in the general market until efficiencies surpass that of conventional designs and power densities can be improved. That said, the relatively simple design of the Tesla turbine lends itself well to small scale power projects since it can be easily manufactured and maintained locally. Debris in water sources is a significant concern in small scale hydro systems. The disk rotors are not sensitive to abrasion and can continue to perform under these types of flows. A preliminary design of a Tesla turbine for pico hydro applications has been undertaken employing Rice's analytical method. The investigation yielded a design capable of generating 300 W under conditions of 20 m head and 2.5 L/s flow. The efficiency of the preliminary turbine design was near 80% but it is believed that the bulk of efficiency losses will be found in inlet and exhaust flows, which are not considered in this analysis. Challenges remain for the application of Tesla turbines to pico hydro generation. Nomenclature b = distance between adjacent disks f = Darcy friction factor g = gravity H = pressure head P = power p = pressure ∆p n = pressure change across nozzle flow ∆p r = pressure change across rotor disc from r o towards disk centre ∆p t = ∆p r + ∆p n , total pressure change across rotor and nozzle Q = volumetric flow rate of single disk spacing Q t = total volumetric flow rate r o = outer radius r i = inner radius T = torque v o = outer tangential velocity v i = inner tangential velocity W = work per unit mass x = r/r o , dimensionless radial coordinate y = v/v o , dimensionless tangential velocity component ε = equivalent rough…","author":[{"dropping-particle":"","family":"Ho-Yan","given":"Bryan P","non-dropping-particle":"","parse-names":false,"suffix":""}],"container-title":"Guelph Engineering Journal","id":"ITEM-1","issue":"4","issued":{"date-parts":[["2011"]]},"page":"2","title":"Tesla Turbine for Pico Hydro Applications","type":"article-journal"},"uris":["http://www.mendeley.com/documents/?uuid=de0e2380-af87-4e52-a185-53e9fe6c5874","http://www.mendeley.com/documents/?uuid=254d9d26-268b-43e3-8577-f1ae3694fef5"]}],"mendeley":{"formattedCitation":"[16]","plainTextFormattedCitation":"[16]","previouslyFormattedCitation":"[16]"},"properties":{"noteIndex":0},"schema":"https://github.com/citation-style-language/schema/raw/master/csl-citation.json"}</w:instrText>
            </w:r>
            <w:r w:rsidRPr="004F5839">
              <w:rPr>
                <w:rFonts w:cs="Helvetica"/>
                <w:lang w:val="en-GB"/>
              </w:rPr>
              <w:fldChar w:fldCharType="separate"/>
            </w:r>
            <w:r w:rsidR="0076623C" w:rsidRPr="0076623C">
              <w:rPr>
                <w:rFonts w:cs="Helvetica"/>
                <w:noProof/>
                <w:lang w:val="en-GB"/>
              </w:rPr>
              <w:t>[16]</w:t>
            </w:r>
            <w:r w:rsidRPr="004F5839">
              <w:rPr>
                <w:rFonts w:cs="Helvetica"/>
                <w:lang w:val="en-GB"/>
              </w:rPr>
              <w:fldChar w:fldCharType="end"/>
            </w:r>
          </w:p>
        </w:tc>
        <w:tc>
          <w:tcPr>
            <w:tcW w:w="1703" w:type="dxa"/>
            <w:tcBorders>
              <w:top w:val="nil"/>
              <w:bottom w:val="nil"/>
            </w:tcBorders>
          </w:tcPr>
          <w:p w14:paraId="62339270" w14:textId="444FAB71" w:rsidR="0058727C" w:rsidRPr="004F5839" w:rsidRDefault="00037A2A" w:rsidP="00CB11C2">
            <w:pPr>
              <w:spacing w:before="60" w:after="60"/>
              <w:jc w:val="both"/>
              <w:rPr>
                <w:rFonts w:cs="Helvetica"/>
                <w:lang w:val="en-GB"/>
              </w:rPr>
            </w:pPr>
            <w:r>
              <w:rPr>
                <w:rFonts w:cs="Helvetica"/>
                <w:lang w:val="en-GB"/>
              </w:rPr>
              <w:t>250</w:t>
            </w:r>
          </w:p>
        </w:tc>
        <w:tc>
          <w:tcPr>
            <w:tcW w:w="0" w:type="auto"/>
            <w:tcBorders>
              <w:top w:val="nil"/>
              <w:bottom w:val="nil"/>
            </w:tcBorders>
          </w:tcPr>
          <w:p w14:paraId="6F85BD62" w14:textId="6B29BB05" w:rsidR="0058727C" w:rsidRPr="004F5839" w:rsidRDefault="00974F64" w:rsidP="00CB11C2">
            <w:pPr>
              <w:spacing w:before="60" w:after="60"/>
              <w:jc w:val="both"/>
              <w:rPr>
                <w:rFonts w:cs="Helvetica"/>
                <w:lang w:val="en-GB"/>
              </w:rPr>
            </w:pPr>
            <w:r>
              <w:rPr>
                <w:rFonts w:cs="Helvetica"/>
                <w:lang w:val="en-GB"/>
              </w:rPr>
              <w:t>31</w:t>
            </w:r>
          </w:p>
        </w:tc>
        <w:tc>
          <w:tcPr>
            <w:tcW w:w="0" w:type="auto"/>
            <w:tcBorders>
              <w:top w:val="nil"/>
              <w:bottom w:val="nil"/>
            </w:tcBorders>
          </w:tcPr>
          <w:p w14:paraId="78BF4B9D" w14:textId="087ADE7C" w:rsidR="0058727C" w:rsidRPr="004F5839" w:rsidRDefault="00DB3BEF" w:rsidP="00CB11C2">
            <w:pPr>
              <w:spacing w:before="60" w:after="60"/>
              <w:jc w:val="both"/>
              <w:rPr>
                <w:rFonts w:cs="Helvetica"/>
                <w:lang w:val="en-GB"/>
              </w:rPr>
            </w:pPr>
            <w:r>
              <w:rPr>
                <w:rFonts w:cs="Helvetica"/>
                <w:lang w:val="en-GB"/>
              </w:rPr>
              <w:t>5</w:t>
            </w:r>
          </w:p>
        </w:tc>
        <w:tc>
          <w:tcPr>
            <w:tcW w:w="0" w:type="auto"/>
            <w:tcBorders>
              <w:top w:val="nil"/>
              <w:bottom w:val="nil"/>
            </w:tcBorders>
          </w:tcPr>
          <w:p w14:paraId="5DC4BF58" w14:textId="7ABDF496" w:rsidR="0058727C" w:rsidRPr="004F5839" w:rsidRDefault="00DB3BEF" w:rsidP="00CB11C2">
            <w:pPr>
              <w:spacing w:before="60" w:after="60"/>
              <w:jc w:val="both"/>
              <w:rPr>
                <w:rFonts w:cs="Helvetica"/>
                <w:lang w:val="en-GB"/>
              </w:rPr>
            </w:pPr>
            <w:r>
              <w:rPr>
                <w:rFonts w:cs="Helvetica"/>
                <w:lang w:val="en-GB"/>
              </w:rPr>
              <w:t>Water</w:t>
            </w:r>
          </w:p>
        </w:tc>
        <w:tc>
          <w:tcPr>
            <w:tcW w:w="0" w:type="auto"/>
            <w:tcBorders>
              <w:top w:val="nil"/>
              <w:bottom w:val="nil"/>
            </w:tcBorders>
          </w:tcPr>
          <w:p w14:paraId="32E70DB3" w14:textId="33C267F8" w:rsidR="0058727C" w:rsidRPr="004F5839" w:rsidRDefault="007C4A48" w:rsidP="00CB11C2">
            <w:pPr>
              <w:spacing w:before="60" w:after="60"/>
              <w:jc w:val="both"/>
              <w:rPr>
                <w:rFonts w:cs="Helvetica"/>
                <w:lang w:val="en-GB"/>
              </w:rPr>
            </w:pPr>
            <w:r>
              <w:rPr>
                <w:rFonts w:cs="Helvetica"/>
                <w:lang w:val="en-GB"/>
              </w:rPr>
              <w:t>500</w:t>
            </w:r>
          </w:p>
        </w:tc>
        <w:tc>
          <w:tcPr>
            <w:tcW w:w="0" w:type="auto"/>
            <w:tcBorders>
              <w:top w:val="nil"/>
              <w:bottom w:val="nil"/>
            </w:tcBorders>
          </w:tcPr>
          <w:p w14:paraId="195B9BC2" w14:textId="77777777" w:rsidR="0058727C" w:rsidRPr="004F5839" w:rsidRDefault="0058727C" w:rsidP="00CB11C2">
            <w:pPr>
              <w:spacing w:before="60" w:after="60"/>
              <w:jc w:val="both"/>
              <w:rPr>
                <w:rFonts w:cs="Helvetica"/>
                <w:lang w:val="en-GB"/>
              </w:rPr>
            </w:pPr>
            <w:r w:rsidRPr="004F5839">
              <w:rPr>
                <w:rFonts w:cs="Helvetica"/>
                <w:lang w:val="en-GB"/>
              </w:rPr>
              <w:t>300</w:t>
            </w:r>
          </w:p>
        </w:tc>
      </w:tr>
    </w:tbl>
    <w:p w14:paraId="5CB7A9A5" w14:textId="16A32256" w:rsidR="0058727C" w:rsidRPr="004F5839" w:rsidRDefault="003E7D7A" w:rsidP="008456E5">
      <w:pPr>
        <w:pStyle w:val="Heading1"/>
        <w:spacing w:before="120" w:after="120"/>
        <w:rPr>
          <w:rFonts w:cs="Helvetica"/>
        </w:rPr>
      </w:pPr>
      <w:bookmarkStart w:id="7" w:name="_Toc72326818"/>
      <w:r w:rsidRPr="004F5839">
        <w:rPr>
          <w:rFonts w:cs="Helvetica"/>
        </w:rPr>
        <w:t>2 Design Brief</w:t>
      </w:r>
      <w:bookmarkEnd w:id="7"/>
    </w:p>
    <w:p w14:paraId="310E4BE4" w14:textId="3F4A90C6" w:rsidR="003E7D7A" w:rsidRPr="004F5839" w:rsidRDefault="003E7D7A" w:rsidP="001F499C">
      <w:pPr>
        <w:pStyle w:val="Heading2"/>
        <w:spacing w:after="0"/>
        <w:rPr>
          <w:lang w:val="en-GB"/>
        </w:rPr>
      </w:pPr>
      <w:bookmarkStart w:id="8" w:name="_Toc72326819"/>
      <w:r w:rsidRPr="004F5839">
        <w:t>2.1 Aims and Objectives</w:t>
      </w:r>
      <w:bookmarkEnd w:id="8"/>
    </w:p>
    <w:p w14:paraId="0C8237E8" w14:textId="3C17430D" w:rsidR="003E7D7A" w:rsidRPr="004F5839" w:rsidRDefault="003E7D7A" w:rsidP="001F499C">
      <w:pPr>
        <w:spacing w:after="0"/>
        <w:jc w:val="both"/>
        <w:rPr>
          <w:rFonts w:cs="Helvetica"/>
          <w:lang w:val="en-GB"/>
        </w:rPr>
      </w:pPr>
      <w:r w:rsidRPr="004F5839">
        <w:rPr>
          <w:rFonts w:cs="Helvetica"/>
          <w:lang w:val="en-GB"/>
        </w:rPr>
        <w:t xml:space="preserve">The goal of this project is to design and optimise a </w:t>
      </w:r>
      <w:r w:rsidR="00413858">
        <w:rPr>
          <w:rFonts w:cs="Helvetica"/>
          <w:lang w:val="en-GB"/>
        </w:rPr>
        <w:t>Tesla Turbine</w:t>
      </w:r>
      <w:r w:rsidRPr="004F5839">
        <w:rPr>
          <w:rFonts w:cs="Helvetica"/>
          <w:lang w:val="en-GB"/>
        </w:rPr>
        <w:t xml:space="preserve"> for pico</w:t>
      </w:r>
      <w:r w:rsidR="00B73638">
        <w:rPr>
          <w:rFonts w:cs="Helvetica"/>
          <w:lang w:val="en-GB"/>
        </w:rPr>
        <w:t>-</w:t>
      </w:r>
      <w:r w:rsidRPr="004F5839">
        <w:rPr>
          <w:rFonts w:cs="Helvetica"/>
          <w:lang w:val="en-GB"/>
        </w:rPr>
        <w:t xml:space="preserve">hydro applications capable of providing a useful and reliable source of power at an affordable price. To meet this goal, </w:t>
      </w:r>
      <w:r w:rsidRPr="004F5839">
        <w:rPr>
          <w:rFonts w:cs="Helvetica"/>
        </w:rPr>
        <w:t>the following objectives were outlined:</w:t>
      </w:r>
    </w:p>
    <w:p w14:paraId="7AA77D18" w14:textId="76BF4E9B" w:rsidR="003E7D7A" w:rsidRPr="00D33EB9" w:rsidRDefault="00D33EB9" w:rsidP="00D33EB9">
      <w:pPr>
        <w:pStyle w:val="ListParagraph"/>
        <w:numPr>
          <w:ilvl w:val="0"/>
          <w:numId w:val="14"/>
        </w:numPr>
        <w:rPr>
          <w:rFonts w:cs="Helvetica"/>
        </w:rPr>
      </w:pPr>
      <w:r w:rsidRPr="004F5839">
        <w:rPr>
          <w:rFonts w:cs="Helvetica"/>
        </w:rPr>
        <w:t xml:space="preserve">Identifying with justification </w:t>
      </w:r>
      <w:r>
        <w:rPr>
          <w:rFonts w:cs="Helvetica"/>
        </w:rPr>
        <w:t xml:space="preserve">the niche </w:t>
      </w:r>
      <w:r w:rsidRPr="004F5839">
        <w:rPr>
          <w:rFonts w:cs="Helvetica"/>
        </w:rPr>
        <w:t>for pico</w:t>
      </w:r>
      <w:r>
        <w:rPr>
          <w:rFonts w:cs="Helvetica"/>
        </w:rPr>
        <w:t>-</w:t>
      </w:r>
      <w:r w:rsidRPr="004F5839">
        <w:rPr>
          <w:rFonts w:cs="Helvetica"/>
        </w:rPr>
        <w:t>hydro</w:t>
      </w:r>
      <w:r>
        <w:rPr>
          <w:rFonts w:cs="Helvetica"/>
        </w:rPr>
        <w:t xml:space="preserve"> Tesla Turbine</w:t>
      </w:r>
      <w:r w:rsidRPr="004F5839">
        <w:rPr>
          <w:rFonts w:cs="Helvetica"/>
        </w:rPr>
        <w:t xml:space="preserve"> implementation</w:t>
      </w:r>
      <w:r>
        <w:rPr>
          <w:rFonts w:cs="Helvetica"/>
        </w:rPr>
        <w:t>s.</w:t>
      </w:r>
    </w:p>
    <w:p w14:paraId="0676FC4E" w14:textId="77777777" w:rsidR="003E7D7A" w:rsidRPr="004F5839" w:rsidRDefault="003E7D7A" w:rsidP="00C412FC">
      <w:pPr>
        <w:pStyle w:val="ListParagraph"/>
        <w:numPr>
          <w:ilvl w:val="0"/>
          <w:numId w:val="14"/>
        </w:numPr>
        <w:rPr>
          <w:rFonts w:cs="Helvetica"/>
        </w:rPr>
      </w:pPr>
      <w:r w:rsidRPr="004F5839">
        <w:rPr>
          <w:rFonts w:cs="Helvetica"/>
        </w:rPr>
        <w:t>Reviewing the current state of hydro and smaller scale hydro in the aforementioned region.</w:t>
      </w:r>
    </w:p>
    <w:p w14:paraId="02234560" w14:textId="7A6B12A3" w:rsidR="003E7D7A" w:rsidRPr="004F5839" w:rsidRDefault="003E7D7A" w:rsidP="00C412FC">
      <w:pPr>
        <w:pStyle w:val="ListParagraph"/>
        <w:numPr>
          <w:ilvl w:val="0"/>
          <w:numId w:val="14"/>
        </w:numPr>
        <w:rPr>
          <w:rFonts w:cs="Helvetica"/>
        </w:rPr>
      </w:pPr>
      <w:r w:rsidRPr="004F5839">
        <w:rPr>
          <w:rFonts w:cs="Helvetica"/>
        </w:rPr>
        <w:t xml:space="preserve">Design the entire </w:t>
      </w:r>
      <w:r w:rsidR="00413858">
        <w:rPr>
          <w:rFonts w:cs="Helvetica"/>
        </w:rPr>
        <w:t>Tesla Turbine</w:t>
      </w:r>
      <w:r w:rsidRPr="004F5839">
        <w:rPr>
          <w:rFonts w:cs="Helvetica"/>
        </w:rPr>
        <w:t xml:space="preserve"> assembly and its supporting components. </w:t>
      </w:r>
    </w:p>
    <w:p w14:paraId="1E292601" w14:textId="15DAFF5A" w:rsidR="003E7D7A" w:rsidRPr="004F5839" w:rsidRDefault="00395D62" w:rsidP="003E7D7A">
      <w:pPr>
        <w:pStyle w:val="ListParagraph"/>
        <w:numPr>
          <w:ilvl w:val="0"/>
          <w:numId w:val="14"/>
        </w:numPr>
        <w:rPr>
          <w:rFonts w:cs="Helvetica"/>
        </w:rPr>
      </w:pPr>
      <w:r w:rsidRPr="004F5839">
        <w:rPr>
          <w:rFonts w:cs="Helvetica"/>
        </w:rPr>
        <w:t>Sizing optimis</w:t>
      </w:r>
      <w:r w:rsidR="0009288D">
        <w:rPr>
          <w:rFonts w:cs="Helvetica"/>
        </w:rPr>
        <w:t>ation of</w:t>
      </w:r>
      <w:r w:rsidRPr="004F5839">
        <w:rPr>
          <w:rFonts w:cs="Helvetica"/>
        </w:rPr>
        <w:t xml:space="preserve"> the </w:t>
      </w:r>
      <w:r w:rsidR="000E579B">
        <w:rPr>
          <w:rFonts w:cs="Helvetica"/>
        </w:rPr>
        <w:t>t</w:t>
      </w:r>
      <w:r w:rsidRPr="004F5839">
        <w:rPr>
          <w:rFonts w:cs="Helvetica"/>
        </w:rPr>
        <w:t>urbine</w:t>
      </w:r>
      <w:r w:rsidR="000E579B">
        <w:rPr>
          <w:rFonts w:cs="Helvetica"/>
        </w:rPr>
        <w:t xml:space="preserve"> design</w:t>
      </w:r>
      <w:r w:rsidRPr="004F5839">
        <w:rPr>
          <w:rFonts w:cs="Helvetica"/>
        </w:rPr>
        <w:t xml:space="preserve"> based on target power output </w:t>
      </w:r>
      <w:r w:rsidR="003E7D7A" w:rsidRPr="004F5839">
        <w:rPr>
          <w:rFonts w:cs="Helvetica"/>
        </w:rPr>
        <w:t>via analytical solutions.</w:t>
      </w:r>
    </w:p>
    <w:p w14:paraId="6FAE8873" w14:textId="50166183" w:rsidR="00584A86" w:rsidRDefault="003F5F2F" w:rsidP="00584A86">
      <w:pPr>
        <w:pStyle w:val="ListParagraph"/>
        <w:numPr>
          <w:ilvl w:val="0"/>
          <w:numId w:val="14"/>
        </w:numPr>
        <w:rPr>
          <w:rFonts w:cs="Helvetica"/>
        </w:rPr>
      </w:pPr>
      <w:r>
        <w:rPr>
          <w:rFonts w:cs="Helvetica"/>
        </w:rPr>
        <w:t>Validate analytical results with that from CFD simulations.</w:t>
      </w:r>
    </w:p>
    <w:p w14:paraId="6781B9DC" w14:textId="77777777" w:rsidR="00CB11C2" w:rsidRPr="00CB11C2" w:rsidRDefault="00CB11C2" w:rsidP="00CB11C2">
      <w:pPr>
        <w:rPr>
          <w:rFonts w:cs="Helvetica"/>
        </w:rPr>
      </w:pPr>
    </w:p>
    <w:p w14:paraId="2C05E35B" w14:textId="42E92193" w:rsidR="00CB11C2" w:rsidRPr="00CB11C2" w:rsidRDefault="003E7D7A" w:rsidP="00CB11C2">
      <w:pPr>
        <w:pStyle w:val="Heading2"/>
        <w:spacing w:after="0"/>
      </w:pPr>
      <w:bookmarkStart w:id="9" w:name="_Ref72055523"/>
      <w:bookmarkStart w:id="10" w:name="_Toc72326820"/>
      <w:r w:rsidRPr="007C30ED">
        <w:lastRenderedPageBreak/>
        <w:t>2.2 Stakeholder Analysis</w:t>
      </w:r>
      <w:bookmarkEnd w:id="9"/>
      <w:bookmarkEnd w:id="10"/>
    </w:p>
    <w:p w14:paraId="73321070" w14:textId="44D6014D" w:rsidR="00FE722D" w:rsidRDefault="00FE722D" w:rsidP="00FE722D">
      <w:pPr>
        <w:pStyle w:val="Caption"/>
        <w:keepNext/>
        <w:spacing w:after="120"/>
      </w:pPr>
      <w:r>
        <w:t xml:space="preserve">Table </w:t>
      </w:r>
      <w:fldSimple w:instr=" SEQ Table \* ARABIC ">
        <w:r w:rsidR="005A1491">
          <w:rPr>
            <w:noProof/>
          </w:rPr>
          <w:t>2</w:t>
        </w:r>
      </w:fldSimple>
      <w:r>
        <w:t xml:space="preserve"> Stakeholder analysis.</w:t>
      </w:r>
    </w:p>
    <w:tbl>
      <w:tblPr>
        <w:tblStyle w:val="TableGrid"/>
        <w:tblpPr w:leftFromText="180" w:rightFromText="180" w:vertAnchor="text" w:tblpY="1"/>
        <w:tblOverlap w:val="never"/>
        <w:tblW w:w="107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2"/>
        <w:gridCol w:w="4912"/>
        <w:gridCol w:w="3969"/>
      </w:tblGrid>
      <w:tr w:rsidR="00470EE0" w:rsidRPr="004F5839" w14:paraId="78DAF542" w14:textId="5C0FDAF7" w:rsidTr="00C549AE">
        <w:tc>
          <w:tcPr>
            <w:tcW w:w="1892" w:type="dxa"/>
            <w:tcBorders>
              <w:bottom w:val="single" w:sz="4" w:space="0" w:color="auto"/>
            </w:tcBorders>
          </w:tcPr>
          <w:p w14:paraId="43648982" w14:textId="77777777" w:rsidR="00470EE0" w:rsidRPr="004F5839" w:rsidRDefault="00470EE0" w:rsidP="00F67663">
            <w:pPr>
              <w:jc w:val="both"/>
              <w:rPr>
                <w:rFonts w:cs="Helvetica"/>
                <w:b/>
                <w:bCs/>
              </w:rPr>
            </w:pPr>
            <w:r w:rsidRPr="004F5839">
              <w:rPr>
                <w:rFonts w:cs="Helvetica"/>
                <w:b/>
                <w:bCs/>
              </w:rPr>
              <w:t>Stakeholder</w:t>
            </w:r>
          </w:p>
        </w:tc>
        <w:tc>
          <w:tcPr>
            <w:tcW w:w="4912" w:type="dxa"/>
            <w:tcBorders>
              <w:bottom w:val="single" w:sz="4" w:space="0" w:color="auto"/>
            </w:tcBorders>
          </w:tcPr>
          <w:p w14:paraId="1E247CF8" w14:textId="77777777" w:rsidR="00470EE0" w:rsidRPr="004F5839" w:rsidRDefault="00470EE0" w:rsidP="00F67663">
            <w:pPr>
              <w:jc w:val="both"/>
              <w:rPr>
                <w:rFonts w:cs="Helvetica"/>
                <w:b/>
                <w:bCs/>
              </w:rPr>
            </w:pPr>
            <w:r w:rsidRPr="004F5839">
              <w:rPr>
                <w:rFonts w:cs="Helvetica"/>
                <w:b/>
                <w:bCs/>
              </w:rPr>
              <w:t>Needs and Interests</w:t>
            </w:r>
          </w:p>
        </w:tc>
        <w:tc>
          <w:tcPr>
            <w:tcW w:w="3969" w:type="dxa"/>
            <w:tcBorders>
              <w:bottom w:val="single" w:sz="4" w:space="0" w:color="auto"/>
            </w:tcBorders>
          </w:tcPr>
          <w:p w14:paraId="67502273" w14:textId="2C7E988D" w:rsidR="00470EE0" w:rsidRPr="004F5839" w:rsidRDefault="00470EE0" w:rsidP="00F67663">
            <w:pPr>
              <w:jc w:val="both"/>
              <w:rPr>
                <w:rFonts w:cs="Helvetica"/>
                <w:b/>
                <w:bCs/>
              </w:rPr>
            </w:pPr>
            <w:r w:rsidRPr="004F5839">
              <w:rPr>
                <w:rFonts w:cs="Helvetica"/>
                <w:b/>
                <w:bCs/>
              </w:rPr>
              <w:t>Actions Taken</w:t>
            </w:r>
          </w:p>
        </w:tc>
      </w:tr>
      <w:tr w:rsidR="00470EE0" w:rsidRPr="004F5839" w14:paraId="7714A999" w14:textId="535C8C8C" w:rsidTr="00C549AE">
        <w:tc>
          <w:tcPr>
            <w:tcW w:w="1892" w:type="dxa"/>
            <w:tcBorders>
              <w:top w:val="single" w:sz="4" w:space="0" w:color="auto"/>
              <w:bottom w:val="single" w:sz="4" w:space="0" w:color="auto"/>
            </w:tcBorders>
          </w:tcPr>
          <w:p w14:paraId="02FFDA8B" w14:textId="2EC73A77" w:rsidR="00470EE0" w:rsidRPr="004F5839" w:rsidRDefault="00470EE0" w:rsidP="00F67663">
            <w:pPr>
              <w:spacing w:before="120"/>
              <w:jc w:val="both"/>
              <w:rPr>
                <w:rFonts w:cs="Helvetica"/>
                <w:b/>
                <w:bCs/>
              </w:rPr>
            </w:pPr>
            <w:r w:rsidRPr="004F5839">
              <w:rPr>
                <w:rFonts w:cs="Helvetica"/>
                <w:b/>
                <w:bCs/>
              </w:rPr>
              <w:t>Supervisors</w:t>
            </w:r>
          </w:p>
        </w:tc>
        <w:tc>
          <w:tcPr>
            <w:tcW w:w="4912" w:type="dxa"/>
            <w:tcBorders>
              <w:top w:val="single" w:sz="4" w:space="0" w:color="auto"/>
              <w:bottom w:val="single" w:sz="4" w:space="0" w:color="auto"/>
            </w:tcBorders>
          </w:tcPr>
          <w:p w14:paraId="55389764" w14:textId="3D3E90D1" w:rsidR="00470EE0" w:rsidRPr="004F5839" w:rsidRDefault="00D42A66" w:rsidP="00F67663">
            <w:pPr>
              <w:pStyle w:val="ListParagraph"/>
              <w:numPr>
                <w:ilvl w:val="0"/>
                <w:numId w:val="37"/>
              </w:numPr>
              <w:jc w:val="both"/>
              <w:rPr>
                <w:rFonts w:cs="Helvetica"/>
              </w:rPr>
            </w:pPr>
            <w:r w:rsidRPr="004F5839">
              <w:rPr>
                <w:rFonts w:cs="Helvetica"/>
              </w:rPr>
              <w:t xml:space="preserve">The original idea for </w:t>
            </w:r>
            <w:r w:rsidR="009A1041" w:rsidRPr="004F5839">
              <w:rPr>
                <w:rFonts w:cs="Helvetica"/>
              </w:rPr>
              <w:t xml:space="preserve">the application of the </w:t>
            </w:r>
            <w:r w:rsidR="00413858">
              <w:rPr>
                <w:rFonts w:cs="Helvetica"/>
              </w:rPr>
              <w:t>Tesla Turbine</w:t>
            </w:r>
            <w:r w:rsidR="009A1041" w:rsidRPr="004F5839">
              <w:rPr>
                <w:rFonts w:cs="Helvetica"/>
              </w:rPr>
              <w:t xml:space="preserve"> </w:t>
            </w:r>
            <w:r w:rsidR="006253A2" w:rsidRPr="004F5839">
              <w:rPr>
                <w:rFonts w:cs="Helvetica"/>
              </w:rPr>
              <w:t xml:space="preserve">in a hydropower setting stems from Dr. </w:t>
            </w:r>
            <w:r w:rsidR="00F363F3">
              <w:rPr>
                <w:rFonts w:cs="Helvetica"/>
              </w:rPr>
              <w:t>Lasagna</w:t>
            </w:r>
            <w:r w:rsidR="006253A2" w:rsidRPr="004F5839">
              <w:rPr>
                <w:rFonts w:cs="Helvetica"/>
              </w:rPr>
              <w:t xml:space="preserve">. Alongside with the </w:t>
            </w:r>
            <w:r w:rsidR="00F15EA7" w:rsidRPr="004F5839">
              <w:rPr>
                <w:rFonts w:cs="Helvetica"/>
              </w:rPr>
              <w:t xml:space="preserve">technical advisory provided </w:t>
            </w:r>
            <w:r w:rsidR="001B504E" w:rsidRPr="004F5839">
              <w:rPr>
                <w:rFonts w:cs="Helvetica"/>
              </w:rPr>
              <w:t xml:space="preserve">by Professor Shrimpton, both parties are </w:t>
            </w:r>
            <w:r w:rsidR="00AA1E4D" w:rsidRPr="004F5839">
              <w:rPr>
                <w:rFonts w:cs="Helvetica"/>
              </w:rPr>
              <w:t xml:space="preserve">invested in the development and </w:t>
            </w:r>
            <w:r w:rsidR="00043875" w:rsidRPr="004F5839">
              <w:rPr>
                <w:rFonts w:cs="Helvetica"/>
              </w:rPr>
              <w:t>outcomes of the present work.</w:t>
            </w:r>
          </w:p>
        </w:tc>
        <w:tc>
          <w:tcPr>
            <w:tcW w:w="3969" w:type="dxa"/>
            <w:tcBorders>
              <w:top w:val="single" w:sz="4" w:space="0" w:color="auto"/>
              <w:bottom w:val="single" w:sz="4" w:space="0" w:color="auto"/>
            </w:tcBorders>
          </w:tcPr>
          <w:p w14:paraId="5380C637" w14:textId="42FF48AA" w:rsidR="00470EE0" w:rsidRPr="004F5839" w:rsidRDefault="009741D3" w:rsidP="00F67663">
            <w:pPr>
              <w:pStyle w:val="ListParagraph"/>
              <w:numPr>
                <w:ilvl w:val="0"/>
                <w:numId w:val="36"/>
              </w:numPr>
              <w:spacing w:before="120"/>
              <w:jc w:val="both"/>
              <w:rPr>
                <w:rFonts w:cs="Helvetica"/>
              </w:rPr>
            </w:pPr>
            <w:r w:rsidRPr="004F5839">
              <w:rPr>
                <w:rFonts w:cs="Helvetica"/>
              </w:rPr>
              <w:t xml:space="preserve">Weekly meetings </w:t>
            </w:r>
            <w:r w:rsidR="000B4DB9" w:rsidRPr="004F5839">
              <w:rPr>
                <w:rFonts w:cs="Helvetica"/>
              </w:rPr>
              <w:t xml:space="preserve">for </w:t>
            </w:r>
            <w:r w:rsidR="00657100" w:rsidRPr="004F5839">
              <w:rPr>
                <w:rFonts w:cs="Helvetica"/>
              </w:rPr>
              <w:t xml:space="preserve">general progress and </w:t>
            </w:r>
            <w:r w:rsidR="00683CFB" w:rsidRPr="004F5839">
              <w:rPr>
                <w:rFonts w:cs="Helvetica"/>
              </w:rPr>
              <w:t>queries</w:t>
            </w:r>
            <w:r w:rsidR="00B00819" w:rsidRPr="004F5839">
              <w:rPr>
                <w:rFonts w:cs="Helvetica"/>
              </w:rPr>
              <w:t>.</w:t>
            </w:r>
          </w:p>
          <w:p w14:paraId="2088C3E2" w14:textId="56936FFB" w:rsidR="00683CFB" w:rsidRPr="004F5839" w:rsidRDefault="00043875" w:rsidP="00F67663">
            <w:pPr>
              <w:pStyle w:val="ListParagraph"/>
              <w:numPr>
                <w:ilvl w:val="0"/>
                <w:numId w:val="36"/>
              </w:numPr>
              <w:spacing w:before="120"/>
              <w:jc w:val="both"/>
              <w:rPr>
                <w:rFonts w:cs="Helvetica"/>
              </w:rPr>
            </w:pPr>
            <w:r w:rsidRPr="004F5839">
              <w:rPr>
                <w:rFonts w:cs="Helvetica"/>
              </w:rPr>
              <w:t xml:space="preserve">Open channel of communication via Microsoft Team and/or </w:t>
            </w:r>
            <w:r w:rsidR="00DC1D69" w:rsidRPr="004F5839">
              <w:rPr>
                <w:rFonts w:cs="Helvetica"/>
              </w:rPr>
              <w:t>email to address specific queries</w:t>
            </w:r>
            <w:r w:rsidR="00B00819" w:rsidRPr="004F5839">
              <w:rPr>
                <w:rFonts w:cs="Helvetica"/>
              </w:rPr>
              <w:t>.</w:t>
            </w:r>
          </w:p>
        </w:tc>
      </w:tr>
      <w:tr w:rsidR="00470EE0" w:rsidRPr="004F5839" w14:paraId="3F35914C" w14:textId="16BDBB02" w:rsidTr="00C549AE">
        <w:trPr>
          <w:trHeight w:val="1012"/>
        </w:trPr>
        <w:tc>
          <w:tcPr>
            <w:tcW w:w="1892" w:type="dxa"/>
            <w:tcBorders>
              <w:top w:val="single" w:sz="4" w:space="0" w:color="auto"/>
              <w:bottom w:val="single" w:sz="4" w:space="0" w:color="auto"/>
            </w:tcBorders>
          </w:tcPr>
          <w:p w14:paraId="6EBB3D5A" w14:textId="290F4A4F" w:rsidR="00470EE0" w:rsidRPr="004F5839" w:rsidRDefault="00470EE0" w:rsidP="00F67663">
            <w:pPr>
              <w:spacing w:before="120"/>
              <w:jc w:val="both"/>
              <w:rPr>
                <w:rFonts w:cs="Helvetica"/>
                <w:b/>
                <w:bCs/>
              </w:rPr>
            </w:pPr>
            <w:r w:rsidRPr="004F5839">
              <w:rPr>
                <w:rFonts w:cs="Helvetica"/>
                <w:b/>
                <w:bCs/>
              </w:rPr>
              <w:t>Team Members</w:t>
            </w:r>
          </w:p>
        </w:tc>
        <w:tc>
          <w:tcPr>
            <w:tcW w:w="4912" w:type="dxa"/>
            <w:tcBorders>
              <w:top w:val="single" w:sz="4" w:space="0" w:color="auto"/>
              <w:bottom w:val="single" w:sz="4" w:space="0" w:color="auto"/>
            </w:tcBorders>
          </w:tcPr>
          <w:p w14:paraId="1BAE64FE" w14:textId="2C51048E" w:rsidR="00470EE0" w:rsidRPr="004F5839" w:rsidRDefault="00470EE0" w:rsidP="00F67663">
            <w:pPr>
              <w:pStyle w:val="ListParagraph"/>
              <w:numPr>
                <w:ilvl w:val="0"/>
                <w:numId w:val="37"/>
              </w:numPr>
              <w:jc w:val="both"/>
              <w:rPr>
                <w:rFonts w:cs="Helvetica"/>
              </w:rPr>
            </w:pPr>
            <w:r w:rsidRPr="004F5839">
              <w:rPr>
                <w:rFonts w:cs="Helvetica"/>
              </w:rPr>
              <w:t xml:space="preserve">Communication </w:t>
            </w:r>
            <w:r w:rsidR="006E1AA7" w:rsidRPr="004F5839">
              <w:rPr>
                <w:rFonts w:cs="Helvetica"/>
              </w:rPr>
              <w:t xml:space="preserve">between members </w:t>
            </w:r>
            <w:r w:rsidRPr="004F5839">
              <w:rPr>
                <w:rFonts w:cs="Helvetica"/>
              </w:rPr>
              <w:t xml:space="preserve">in lieu of </w:t>
            </w:r>
            <w:r w:rsidR="00941AF5" w:rsidRPr="004F5839">
              <w:rPr>
                <w:rFonts w:cs="Helvetica"/>
              </w:rPr>
              <w:t xml:space="preserve">the collaborative effort </w:t>
            </w:r>
            <w:r w:rsidR="0005082E" w:rsidRPr="004F5839">
              <w:rPr>
                <w:rFonts w:cs="Helvetica"/>
              </w:rPr>
              <w:t>required to complete this work.</w:t>
            </w:r>
          </w:p>
          <w:p w14:paraId="115684E9" w14:textId="14FDDA11" w:rsidR="0005082E" w:rsidRPr="004F5839" w:rsidRDefault="0005082E" w:rsidP="00F67663">
            <w:pPr>
              <w:pStyle w:val="ListParagraph"/>
              <w:numPr>
                <w:ilvl w:val="0"/>
                <w:numId w:val="37"/>
              </w:numPr>
              <w:jc w:val="both"/>
              <w:rPr>
                <w:rFonts w:cs="Helvetica"/>
              </w:rPr>
            </w:pPr>
            <w:r w:rsidRPr="004F5839">
              <w:rPr>
                <w:rFonts w:cs="Helvetica"/>
              </w:rPr>
              <w:t>Cooperation</w:t>
            </w:r>
            <w:r w:rsidR="00C4090D" w:rsidRPr="004F5839">
              <w:rPr>
                <w:rFonts w:cs="Helvetica"/>
              </w:rPr>
              <w:t xml:space="preserve"> between members</w:t>
            </w:r>
            <w:r w:rsidR="00D9001E" w:rsidRPr="004F5839">
              <w:rPr>
                <w:rFonts w:cs="Helvetica"/>
              </w:rPr>
              <w:t xml:space="preserve"> in </w:t>
            </w:r>
            <w:r w:rsidR="00E12038" w:rsidRPr="004F5839">
              <w:rPr>
                <w:rFonts w:cs="Helvetica"/>
              </w:rPr>
              <w:t xml:space="preserve">contributing and </w:t>
            </w:r>
            <w:r w:rsidR="00051A01" w:rsidRPr="004F5839">
              <w:rPr>
                <w:rFonts w:cs="Helvetica"/>
              </w:rPr>
              <w:t>improving the present work</w:t>
            </w:r>
          </w:p>
        </w:tc>
        <w:tc>
          <w:tcPr>
            <w:tcW w:w="3969" w:type="dxa"/>
            <w:tcBorders>
              <w:top w:val="single" w:sz="4" w:space="0" w:color="auto"/>
              <w:bottom w:val="single" w:sz="4" w:space="0" w:color="auto"/>
            </w:tcBorders>
          </w:tcPr>
          <w:p w14:paraId="1823536F" w14:textId="4334DBFD" w:rsidR="008668AE" w:rsidRPr="004F5839" w:rsidRDefault="008668AE" w:rsidP="00F67663">
            <w:pPr>
              <w:pStyle w:val="ListParagraph"/>
              <w:numPr>
                <w:ilvl w:val="0"/>
                <w:numId w:val="36"/>
              </w:numPr>
              <w:spacing w:before="120"/>
              <w:jc w:val="both"/>
              <w:rPr>
                <w:rFonts w:cs="Helvetica"/>
              </w:rPr>
            </w:pPr>
            <w:r w:rsidRPr="004F5839">
              <w:rPr>
                <w:rFonts w:cs="Helvetica"/>
              </w:rPr>
              <w:t xml:space="preserve">Meetings </w:t>
            </w:r>
            <w:r w:rsidR="008E1516">
              <w:rPr>
                <w:rFonts w:cs="Helvetica"/>
              </w:rPr>
              <w:t>thrice</w:t>
            </w:r>
            <w:r w:rsidRPr="004F5839">
              <w:rPr>
                <w:rFonts w:cs="Helvetica"/>
              </w:rPr>
              <w:t xml:space="preserve"> a week, </w:t>
            </w:r>
            <w:r w:rsidR="00B00819" w:rsidRPr="004F5839">
              <w:rPr>
                <w:rFonts w:cs="Helvetica"/>
              </w:rPr>
              <w:t>separate</w:t>
            </w:r>
            <w:r w:rsidRPr="004F5839">
              <w:rPr>
                <w:rFonts w:cs="Helvetica"/>
              </w:rPr>
              <w:t xml:space="preserve"> from </w:t>
            </w:r>
            <w:r w:rsidR="00B95353" w:rsidRPr="004F5839">
              <w:rPr>
                <w:rFonts w:cs="Helvetica"/>
              </w:rPr>
              <w:t xml:space="preserve">aforementioned </w:t>
            </w:r>
            <w:r w:rsidR="00B00819" w:rsidRPr="004F5839">
              <w:rPr>
                <w:rFonts w:cs="Helvetica"/>
              </w:rPr>
              <w:t>supervisor meeting.</w:t>
            </w:r>
          </w:p>
          <w:p w14:paraId="07BBF44D" w14:textId="2A936589" w:rsidR="00470EE0" w:rsidRPr="004F5839" w:rsidRDefault="008668AE" w:rsidP="00F67663">
            <w:pPr>
              <w:pStyle w:val="ListParagraph"/>
              <w:numPr>
                <w:ilvl w:val="0"/>
                <w:numId w:val="36"/>
              </w:numPr>
              <w:spacing w:before="120"/>
              <w:jc w:val="both"/>
              <w:rPr>
                <w:rFonts w:cs="Helvetica"/>
              </w:rPr>
            </w:pPr>
            <w:r w:rsidRPr="004F5839">
              <w:rPr>
                <w:rFonts w:cs="Helvetica"/>
              </w:rPr>
              <w:t>Open channel of communication via Microsoft Team and/or WhatsApp group chat</w:t>
            </w:r>
            <w:r w:rsidR="00B00819" w:rsidRPr="004F5839">
              <w:rPr>
                <w:rFonts w:cs="Helvetica"/>
              </w:rPr>
              <w:t>.</w:t>
            </w:r>
          </w:p>
        </w:tc>
      </w:tr>
      <w:tr w:rsidR="009D6A8B" w:rsidRPr="004F5839" w14:paraId="416209FD" w14:textId="77777777" w:rsidTr="00C549AE">
        <w:trPr>
          <w:trHeight w:val="85"/>
        </w:trPr>
        <w:tc>
          <w:tcPr>
            <w:tcW w:w="1892" w:type="dxa"/>
            <w:tcBorders>
              <w:top w:val="single" w:sz="4" w:space="0" w:color="auto"/>
              <w:bottom w:val="single" w:sz="4" w:space="0" w:color="auto"/>
            </w:tcBorders>
          </w:tcPr>
          <w:p w14:paraId="15FCA858" w14:textId="19EC2DA5" w:rsidR="009D6A8B" w:rsidRPr="004F5839" w:rsidRDefault="009D6A8B" w:rsidP="00F67663">
            <w:pPr>
              <w:spacing w:before="120"/>
              <w:jc w:val="both"/>
              <w:rPr>
                <w:rFonts w:cs="Helvetica"/>
                <w:b/>
                <w:bCs/>
              </w:rPr>
            </w:pPr>
            <w:r w:rsidRPr="004F5839">
              <w:rPr>
                <w:rFonts w:cs="Helvetica"/>
                <w:b/>
                <w:bCs/>
              </w:rPr>
              <w:t>Rural communities</w:t>
            </w:r>
          </w:p>
        </w:tc>
        <w:tc>
          <w:tcPr>
            <w:tcW w:w="4912" w:type="dxa"/>
            <w:tcBorders>
              <w:top w:val="single" w:sz="4" w:space="0" w:color="auto"/>
              <w:bottom w:val="single" w:sz="4" w:space="0" w:color="auto"/>
            </w:tcBorders>
          </w:tcPr>
          <w:p w14:paraId="168D0D3D" w14:textId="31401E07" w:rsidR="009D6A8B" w:rsidRPr="004F5839" w:rsidRDefault="009D6A8B" w:rsidP="00F67663">
            <w:pPr>
              <w:pStyle w:val="ListParagraph"/>
              <w:numPr>
                <w:ilvl w:val="0"/>
                <w:numId w:val="37"/>
              </w:numPr>
              <w:jc w:val="both"/>
              <w:rPr>
                <w:rFonts w:cs="Helvetica"/>
              </w:rPr>
            </w:pPr>
            <w:r w:rsidRPr="004F5839">
              <w:rPr>
                <w:rFonts w:cs="Helvetica"/>
              </w:rPr>
              <w:t xml:space="preserve">Preservation of </w:t>
            </w:r>
            <w:r w:rsidR="006742B7" w:rsidRPr="004F5839">
              <w:rPr>
                <w:rFonts w:cs="Helvetica"/>
              </w:rPr>
              <w:t>local environment and ecosystems</w:t>
            </w:r>
            <w:r w:rsidR="00F22B28" w:rsidRPr="004F5839">
              <w:rPr>
                <w:rFonts w:cs="Helvetica"/>
              </w:rPr>
              <w:t>.</w:t>
            </w:r>
          </w:p>
          <w:p w14:paraId="18D30513" w14:textId="4D34B343" w:rsidR="00F22B28" w:rsidRPr="004F5839" w:rsidRDefault="00F22B28" w:rsidP="00F67663">
            <w:pPr>
              <w:pStyle w:val="ListParagraph"/>
              <w:numPr>
                <w:ilvl w:val="0"/>
                <w:numId w:val="37"/>
              </w:numPr>
              <w:jc w:val="both"/>
              <w:rPr>
                <w:rFonts w:cs="Helvetica"/>
              </w:rPr>
            </w:pPr>
            <w:r w:rsidRPr="004F5839">
              <w:rPr>
                <w:rFonts w:cs="Helvetica"/>
              </w:rPr>
              <w:t>Cost-effective solution</w:t>
            </w:r>
          </w:p>
        </w:tc>
        <w:tc>
          <w:tcPr>
            <w:tcW w:w="3969" w:type="dxa"/>
            <w:tcBorders>
              <w:top w:val="single" w:sz="4" w:space="0" w:color="auto"/>
              <w:bottom w:val="single" w:sz="4" w:space="0" w:color="auto"/>
            </w:tcBorders>
          </w:tcPr>
          <w:p w14:paraId="3894DD4A" w14:textId="66681C62" w:rsidR="009D6A8B" w:rsidRPr="004F5839" w:rsidRDefault="00281DCC" w:rsidP="00F67663">
            <w:pPr>
              <w:pStyle w:val="ListParagraph"/>
              <w:numPr>
                <w:ilvl w:val="0"/>
                <w:numId w:val="36"/>
              </w:numPr>
              <w:spacing w:before="120"/>
              <w:jc w:val="both"/>
              <w:rPr>
                <w:rFonts w:cs="Helvetica"/>
              </w:rPr>
            </w:pPr>
            <w:r w:rsidRPr="004F5839">
              <w:rPr>
                <w:rFonts w:cs="Helvetica"/>
              </w:rPr>
              <w:t xml:space="preserve">Product footprint as </w:t>
            </w:r>
            <w:r w:rsidR="00DB0E63" w:rsidRPr="004F5839">
              <w:rPr>
                <w:rFonts w:cs="Helvetica"/>
              </w:rPr>
              <w:t>key</w:t>
            </w:r>
            <w:r w:rsidR="00517330" w:rsidRPr="004F5839">
              <w:rPr>
                <w:rFonts w:cs="Helvetica"/>
              </w:rPr>
              <w:t xml:space="preserve"> </w:t>
            </w:r>
            <w:r w:rsidR="00E05B10" w:rsidRPr="004F5839">
              <w:rPr>
                <w:rFonts w:cs="Helvetica"/>
              </w:rPr>
              <w:t xml:space="preserve">factor </w:t>
            </w:r>
            <w:r w:rsidR="00DB0E63" w:rsidRPr="004F5839">
              <w:rPr>
                <w:rFonts w:cs="Helvetica"/>
              </w:rPr>
              <w:t>in</w:t>
            </w:r>
            <w:r w:rsidR="00E05B10" w:rsidRPr="004F5839">
              <w:rPr>
                <w:rFonts w:cs="Helvetica"/>
              </w:rPr>
              <w:t xml:space="preserve"> design </w:t>
            </w:r>
            <w:r w:rsidR="00F031F4" w:rsidRPr="004F5839">
              <w:rPr>
                <w:rFonts w:cs="Helvetica"/>
              </w:rPr>
              <w:t>process.</w:t>
            </w:r>
          </w:p>
          <w:p w14:paraId="727659DB" w14:textId="155F2E20" w:rsidR="00F031F4" w:rsidRPr="004F5839" w:rsidRDefault="008D0B91" w:rsidP="00F67663">
            <w:pPr>
              <w:pStyle w:val="ListParagraph"/>
              <w:numPr>
                <w:ilvl w:val="0"/>
                <w:numId w:val="36"/>
              </w:numPr>
              <w:spacing w:before="120"/>
              <w:jc w:val="both"/>
              <w:rPr>
                <w:rFonts w:cs="Helvetica"/>
              </w:rPr>
            </w:pPr>
            <w:r w:rsidRPr="004F5839">
              <w:rPr>
                <w:rFonts w:cs="Helvetica"/>
              </w:rPr>
              <w:t xml:space="preserve">Product cost as </w:t>
            </w:r>
            <w:r w:rsidR="00826934" w:rsidRPr="004F5839">
              <w:rPr>
                <w:rFonts w:cs="Helvetica"/>
              </w:rPr>
              <w:t xml:space="preserve">key factor </w:t>
            </w:r>
            <w:r w:rsidR="00DB0E63" w:rsidRPr="004F5839">
              <w:rPr>
                <w:rFonts w:cs="Helvetica"/>
              </w:rPr>
              <w:t>in design process</w:t>
            </w:r>
            <w:r w:rsidR="00A053B5" w:rsidRPr="004F5839">
              <w:rPr>
                <w:rFonts w:cs="Helvetica"/>
              </w:rPr>
              <w:t>.</w:t>
            </w:r>
          </w:p>
        </w:tc>
      </w:tr>
      <w:tr w:rsidR="00470EE0" w:rsidRPr="004F5839" w14:paraId="696A7124" w14:textId="47DAD567" w:rsidTr="00C549AE">
        <w:trPr>
          <w:trHeight w:val="712"/>
        </w:trPr>
        <w:tc>
          <w:tcPr>
            <w:tcW w:w="1892" w:type="dxa"/>
            <w:tcBorders>
              <w:top w:val="single" w:sz="4" w:space="0" w:color="auto"/>
              <w:bottom w:val="single" w:sz="4" w:space="0" w:color="auto"/>
            </w:tcBorders>
          </w:tcPr>
          <w:p w14:paraId="1EFD85DA" w14:textId="278761EB" w:rsidR="00470EE0" w:rsidRPr="004F5839" w:rsidRDefault="003E518D" w:rsidP="00F67663">
            <w:pPr>
              <w:spacing w:before="120"/>
              <w:jc w:val="both"/>
              <w:rPr>
                <w:rFonts w:cs="Helvetica"/>
                <w:b/>
                <w:bCs/>
              </w:rPr>
            </w:pPr>
            <w:r w:rsidRPr="004F5839">
              <w:rPr>
                <w:rFonts w:cs="Helvetica"/>
                <w:b/>
                <w:bCs/>
              </w:rPr>
              <w:t>Wider</w:t>
            </w:r>
            <w:r w:rsidR="0007392B" w:rsidRPr="004F5839">
              <w:rPr>
                <w:rFonts w:cs="Helvetica"/>
                <w:b/>
                <w:bCs/>
              </w:rPr>
              <w:t xml:space="preserve"> Hydropower Devices</w:t>
            </w:r>
            <w:r w:rsidR="00470EE0" w:rsidRPr="004F5839">
              <w:rPr>
                <w:rFonts w:cs="Helvetica"/>
                <w:b/>
                <w:bCs/>
              </w:rPr>
              <w:t xml:space="preserve"> Market</w:t>
            </w:r>
          </w:p>
        </w:tc>
        <w:tc>
          <w:tcPr>
            <w:tcW w:w="4912" w:type="dxa"/>
            <w:tcBorders>
              <w:top w:val="single" w:sz="4" w:space="0" w:color="auto"/>
              <w:bottom w:val="single" w:sz="4" w:space="0" w:color="auto"/>
            </w:tcBorders>
          </w:tcPr>
          <w:p w14:paraId="7374F867" w14:textId="1492D97C" w:rsidR="00470EE0" w:rsidRPr="004F5839" w:rsidRDefault="00793E7C" w:rsidP="00F67663">
            <w:pPr>
              <w:pStyle w:val="ListParagraph"/>
              <w:numPr>
                <w:ilvl w:val="0"/>
                <w:numId w:val="37"/>
              </w:numPr>
              <w:jc w:val="both"/>
              <w:rPr>
                <w:rFonts w:cs="Helvetica"/>
              </w:rPr>
            </w:pPr>
            <w:r w:rsidRPr="004F5839">
              <w:rPr>
                <w:rFonts w:cs="Helvetica"/>
              </w:rPr>
              <w:t xml:space="preserve">Respecting </w:t>
            </w:r>
            <w:r w:rsidR="00512B20" w:rsidRPr="004F5839">
              <w:rPr>
                <w:rFonts w:cs="Helvetica"/>
              </w:rPr>
              <w:t>market com</w:t>
            </w:r>
            <w:r w:rsidR="00095AA0" w:rsidRPr="004F5839">
              <w:rPr>
                <w:rFonts w:cs="Helvetica"/>
              </w:rPr>
              <w:t>petition and fair play</w:t>
            </w:r>
            <w:r w:rsidRPr="004F5839">
              <w:rPr>
                <w:rFonts w:cs="Helvetica"/>
              </w:rPr>
              <w:t xml:space="preserve"> </w:t>
            </w:r>
          </w:p>
        </w:tc>
        <w:tc>
          <w:tcPr>
            <w:tcW w:w="3969" w:type="dxa"/>
            <w:tcBorders>
              <w:top w:val="single" w:sz="4" w:space="0" w:color="auto"/>
              <w:bottom w:val="single" w:sz="4" w:space="0" w:color="auto"/>
            </w:tcBorders>
          </w:tcPr>
          <w:p w14:paraId="3139B93E" w14:textId="70013668" w:rsidR="00D73FEB" w:rsidRPr="004F5839" w:rsidRDefault="00095AA0" w:rsidP="00F67663">
            <w:pPr>
              <w:pStyle w:val="ListParagraph"/>
              <w:numPr>
                <w:ilvl w:val="0"/>
                <w:numId w:val="36"/>
              </w:numPr>
              <w:spacing w:before="120"/>
              <w:jc w:val="both"/>
              <w:rPr>
                <w:rFonts w:cs="Helvetica"/>
              </w:rPr>
            </w:pPr>
            <w:r w:rsidRPr="004F5839">
              <w:rPr>
                <w:rFonts w:cs="Helvetica"/>
              </w:rPr>
              <w:t>Acknowledgements of copyright</w:t>
            </w:r>
            <w:r w:rsidR="00FD567B" w:rsidRPr="004F5839">
              <w:rPr>
                <w:rFonts w:cs="Helvetica"/>
              </w:rPr>
              <w:t xml:space="preserve"> and</w:t>
            </w:r>
            <w:r w:rsidR="00FB0E4D" w:rsidRPr="004F5839">
              <w:rPr>
                <w:rFonts w:cs="Helvetica"/>
              </w:rPr>
              <w:t xml:space="preserve"> existing products</w:t>
            </w:r>
          </w:p>
        </w:tc>
      </w:tr>
      <w:tr w:rsidR="00470EE0" w:rsidRPr="004F5839" w14:paraId="3B51D1F3" w14:textId="5955C771" w:rsidTr="00C549AE">
        <w:trPr>
          <w:trHeight w:val="968"/>
        </w:trPr>
        <w:tc>
          <w:tcPr>
            <w:tcW w:w="1892" w:type="dxa"/>
            <w:tcBorders>
              <w:top w:val="single" w:sz="4" w:space="0" w:color="auto"/>
              <w:bottom w:val="single" w:sz="4" w:space="0" w:color="auto"/>
            </w:tcBorders>
          </w:tcPr>
          <w:p w14:paraId="0513E25C" w14:textId="4CCF2FA6" w:rsidR="00470EE0" w:rsidRPr="004F5839" w:rsidRDefault="00470EE0" w:rsidP="00F67663">
            <w:pPr>
              <w:spacing w:before="120"/>
              <w:jc w:val="both"/>
              <w:rPr>
                <w:rFonts w:cs="Helvetica"/>
                <w:b/>
                <w:bCs/>
              </w:rPr>
            </w:pPr>
            <w:r w:rsidRPr="004F5839">
              <w:rPr>
                <w:rFonts w:cs="Helvetica"/>
                <w:b/>
                <w:bCs/>
              </w:rPr>
              <w:t>Suppliers</w:t>
            </w:r>
          </w:p>
        </w:tc>
        <w:tc>
          <w:tcPr>
            <w:tcW w:w="4912" w:type="dxa"/>
            <w:tcBorders>
              <w:top w:val="single" w:sz="4" w:space="0" w:color="auto"/>
              <w:bottom w:val="single" w:sz="4" w:space="0" w:color="auto"/>
            </w:tcBorders>
          </w:tcPr>
          <w:p w14:paraId="3E6329E8" w14:textId="25C6038C" w:rsidR="00470EE0" w:rsidRPr="004F5839" w:rsidRDefault="00AC0488" w:rsidP="00F67663">
            <w:pPr>
              <w:pStyle w:val="ListParagraph"/>
              <w:numPr>
                <w:ilvl w:val="0"/>
                <w:numId w:val="37"/>
              </w:numPr>
              <w:jc w:val="both"/>
              <w:rPr>
                <w:rFonts w:cs="Helvetica"/>
              </w:rPr>
            </w:pPr>
            <w:r w:rsidRPr="004F5839">
              <w:rPr>
                <w:rFonts w:cs="Helvetica"/>
              </w:rPr>
              <w:t xml:space="preserve">Proper </w:t>
            </w:r>
            <w:r w:rsidR="00180D31" w:rsidRPr="004F5839">
              <w:rPr>
                <w:rFonts w:cs="Helvetica"/>
              </w:rPr>
              <w:t xml:space="preserve">etiquette and </w:t>
            </w:r>
            <w:r w:rsidR="00E11410" w:rsidRPr="004F5839">
              <w:rPr>
                <w:rFonts w:cs="Helvetica"/>
              </w:rPr>
              <w:t xml:space="preserve">respectful demeanor </w:t>
            </w:r>
            <w:r w:rsidR="00E21E9A" w:rsidRPr="004F5839">
              <w:rPr>
                <w:rFonts w:cs="Helvetica"/>
              </w:rPr>
              <w:t>in communication.</w:t>
            </w:r>
          </w:p>
          <w:p w14:paraId="2BA6DBFA" w14:textId="7C033DD8" w:rsidR="00E21E9A" w:rsidRPr="004F5839" w:rsidRDefault="002963E4" w:rsidP="00F67663">
            <w:pPr>
              <w:pStyle w:val="ListParagraph"/>
              <w:numPr>
                <w:ilvl w:val="0"/>
                <w:numId w:val="37"/>
              </w:numPr>
              <w:jc w:val="both"/>
              <w:rPr>
                <w:rFonts w:cs="Helvetica"/>
              </w:rPr>
            </w:pPr>
            <w:r w:rsidRPr="004F5839">
              <w:rPr>
                <w:rFonts w:cs="Helvetica"/>
              </w:rPr>
              <w:t xml:space="preserve">Adherence to </w:t>
            </w:r>
            <w:r w:rsidR="00B14802" w:rsidRPr="004F5839">
              <w:rPr>
                <w:rFonts w:cs="Helvetica"/>
              </w:rPr>
              <w:t>local and national law</w:t>
            </w:r>
            <w:r w:rsidR="0051796D" w:rsidRPr="004F5839">
              <w:rPr>
                <w:rFonts w:cs="Helvetica"/>
              </w:rPr>
              <w:t xml:space="preserve">s </w:t>
            </w:r>
            <w:r w:rsidR="00E507F4" w:rsidRPr="004F5839">
              <w:rPr>
                <w:rFonts w:cs="Helvetica"/>
              </w:rPr>
              <w:t xml:space="preserve">and tax rates </w:t>
            </w:r>
            <w:r w:rsidR="00E759EB" w:rsidRPr="004F5839">
              <w:rPr>
                <w:rFonts w:cs="Helvetica"/>
              </w:rPr>
              <w:t xml:space="preserve">when </w:t>
            </w:r>
            <w:r w:rsidR="002117B1" w:rsidRPr="004F5839">
              <w:rPr>
                <w:rFonts w:cs="Helvetica"/>
              </w:rPr>
              <w:t>conducting business.</w:t>
            </w:r>
          </w:p>
        </w:tc>
        <w:tc>
          <w:tcPr>
            <w:tcW w:w="3969" w:type="dxa"/>
            <w:tcBorders>
              <w:top w:val="single" w:sz="4" w:space="0" w:color="auto"/>
              <w:bottom w:val="single" w:sz="4" w:space="0" w:color="auto"/>
            </w:tcBorders>
          </w:tcPr>
          <w:p w14:paraId="4AD11E61" w14:textId="258B17A6" w:rsidR="00470EE0" w:rsidRPr="004F5839" w:rsidRDefault="002117B1" w:rsidP="00F67663">
            <w:pPr>
              <w:pStyle w:val="ListParagraph"/>
              <w:numPr>
                <w:ilvl w:val="0"/>
                <w:numId w:val="36"/>
              </w:numPr>
              <w:spacing w:before="120"/>
              <w:jc w:val="both"/>
              <w:rPr>
                <w:rFonts w:cs="Helvetica"/>
              </w:rPr>
            </w:pPr>
            <w:r w:rsidRPr="004F5839">
              <w:rPr>
                <w:rFonts w:cs="Helvetica"/>
              </w:rPr>
              <w:t xml:space="preserve">Proper </w:t>
            </w:r>
            <w:r w:rsidR="005B447B" w:rsidRPr="004F5839">
              <w:rPr>
                <w:rFonts w:cs="Helvetica"/>
              </w:rPr>
              <w:t xml:space="preserve">documentation presented </w:t>
            </w:r>
            <w:r w:rsidR="00C715D3" w:rsidRPr="004F5839">
              <w:rPr>
                <w:rFonts w:cs="Helvetica"/>
              </w:rPr>
              <w:t>when needed</w:t>
            </w:r>
            <w:r w:rsidR="007C05A8" w:rsidRPr="004F5839">
              <w:rPr>
                <w:rFonts w:cs="Helvetica"/>
              </w:rPr>
              <w:t>.</w:t>
            </w:r>
          </w:p>
        </w:tc>
      </w:tr>
      <w:tr w:rsidR="00470EE0" w:rsidRPr="004F5839" w14:paraId="63CEF224" w14:textId="06749B72" w:rsidTr="00C549AE">
        <w:trPr>
          <w:trHeight w:val="1335"/>
        </w:trPr>
        <w:tc>
          <w:tcPr>
            <w:tcW w:w="1892" w:type="dxa"/>
            <w:tcBorders>
              <w:top w:val="single" w:sz="4" w:space="0" w:color="auto"/>
            </w:tcBorders>
          </w:tcPr>
          <w:p w14:paraId="4CF01FBC" w14:textId="041634DF" w:rsidR="00470EE0" w:rsidRPr="004F5839" w:rsidRDefault="00470EE0" w:rsidP="00F67663">
            <w:pPr>
              <w:spacing w:before="120"/>
              <w:jc w:val="both"/>
              <w:rPr>
                <w:rFonts w:cs="Helvetica"/>
                <w:b/>
                <w:bCs/>
              </w:rPr>
            </w:pPr>
            <w:r w:rsidRPr="004F5839">
              <w:rPr>
                <w:rFonts w:cs="Helvetica"/>
                <w:b/>
                <w:bCs/>
              </w:rPr>
              <w:t>Academia</w:t>
            </w:r>
          </w:p>
        </w:tc>
        <w:tc>
          <w:tcPr>
            <w:tcW w:w="4912" w:type="dxa"/>
            <w:tcBorders>
              <w:top w:val="single" w:sz="4" w:space="0" w:color="auto"/>
            </w:tcBorders>
          </w:tcPr>
          <w:p w14:paraId="5E404CCB" w14:textId="3A2F02DC" w:rsidR="00470EE0" w:rsidRPr="004F5839" w:rsidRDefault="00470EE0" w:rsidP="00F67663">
            <w:pPr>
              <w:pStyle w:val="ListParagraph"/>
              <w:numPr>
                <w:ilvl w:val="0"/>
                <w:numId w:val="37"/>
              </w:numPr>
              <w:jc w:val="both"/>
              <w:rPr>
                <w:rFonts w:cs="Helvetica"/>
              </w:rPr>
            </w:pPr>
            <w:r w:rsidRPr="004F5839">
              <w:rPr>
                <w:rFonts w:cs="Helvetica"/>
              </w:rPr>
              <w:t xml:space="preserve">Academic integrity must be adhered </w:t>
            </w:r>
            <w:r w:rsidR="00F90F38">
              <w:rPr>
                <w:rFonts w:cs="Helvetica"/>
              </w:rPr>
              <w:t>to</w:t>
            </w:r>
            <w:r w:rsidRPr="004F5839">
              <w:rPr>
                <w:rFonts w:cs="Helvetica"/>
              </w:rPr>
              <w:t xml:space="preserve"> in the best interest of the wider academic scene. This is to ensure that the ideas and knowledge presented is credible and respectful of past work done.</w:t>
            </w:r>
          </w:p>
        </w:tc>
        <w:tc>
          <w:tcPr>
            <w:tcW w:w="3969" w:type="dxa"/>
            <w:tcBorders>
              <w:top w:val="single" w:sz="4" w:space="0" w:color="auto"/>
            </w:tcBorders>
          </w:tcPr>
          <w:p w14:paraId="26E593F3" w14:textId="705A598C" w:rsidR="00A60C1C" w:rsidRPr="004F5839" w:rsidRDefault="00A60C1C" w:rsidP="00F67663">
            <w:pPr>
              <w:pStyle w:val="ListParagraph"/>
              <w:numPr>
                <w:ilvl w:val="0"/>
                <w:numId w:val="36"/>
              </w:numPr>
              <w:spacing w:before="120"/>
              <w:jc w:val="both"/>
              <w:rPr>
                <w:rFonts w:cs="Helvetica"/>
              </w:rPr>
            </w:pPr>
            <w:r w:rsidRPr="004F5839">
              <w:rPr>
                <w:rFonts w:cs="Helvetica"/>
              </w:rPr>
              <w:t xml:space="preserve">Quality </w:t>
            </w:r>
            <w:r w:rsidR="00CE3F91" w:rsidRPr="004F5839">
              <w:rPr>
                <w:rFonts w:cs="Helvetica"/>
              </w:rPr>
              <w:t xml:space="preserve">and transparency </w:t>
            </w:r>
            <w:r w:rsidRPr="004F5839">
              <w:rPr>
                <w:rFonts w:cs="Helvetica"/>
              </w:rPr>
              <w:t xml:space="preserve">in present work with </w:t>
            </w:r>
            <w:r w:rsidR="00CE3F91" w:rsidRPr="004F5839">
              <w:rPr>
                <w:rFonts w:cs="Helvetica"/>
              </w:rPr>
              <w:t xml:space="preserve">sufficient </w:t>
            </w:r>
            <w:r w:rsidRPr="004F5839">
              <w:rPr>
                <w:rFonts w:cs="Helvetica"/>
              </w:rPr>
              <w:t>de</w:t>
            </w:r>
            <w:r w:rsidR="00426815" w:rsidRPr="004F5839">
              <w:rPr>
                <w:rFonts w:cs="Helvetica"/>
              </w:rPr>
              <w:t>tail</w:t>
            </w:r>
            <w:r w:rsidR="00CE3F91" w:rsidRPr="004F5839">
              <w:rPr>
                <w:rFonts w:cs="Helvetica"/>
              </w:rPr>
              <w:t>s to ensure replicability.</w:t>
            </w:r>
          </w:p>
          <w:p w14:paraId="46309366" w14:textId="3D3149B6" w:rsidR="00470EE0" w:rsidRPr="004F5839" w:rsidRDefault="00470EE0" w:rsidP="00F67663">
            <w:pPr>
              <w:pStyle w:val="ListParagraph"/>
              <w:numPr>
                <w:ilvl w:val="0"/>
                <w:numId w:val="36"/>
              </w:numPr>
              <w:spacing w:before="120"/>
              <w:jc w:val="both"/>
              <w:rPr>
                <w:rFonts w:cs="Helvetica"/>
              </w:rPr>
            </w:pPr>
            <w:r w:rsidRPr="004F5839">
              <w:rPr>
                <w:rFonts w:cs="Helvetica"/>
              </w:rPr>
              <w:t>Fairness in declaration of conflicts of interest and other necessary information.</w:t>
            </w:r>
          </w:p>
          <w:p w14:paraId="427C0F7F" w14:textId="50938805" w:rsidR="00470EE0" w:rsidRPr="004F5839" w:rsidRDefault="00470EE0" w:rsidP="00F67663">
            <w:pPr>
              <w:pStyle w:val="ListParagraph"/>
              <w:numPr>
                <w:ilvl w:val="0"/>
                <w:numId w:val="36"/>
              </w:numPr>
              <w:spacing w:before="120"/>
              <w:jc w:val="both"/>
              <w:rPr>
                <w:rFonts w:cs="Helvetica"/>
              </w:rPr>
            </w:pPr>
            <w:r w:rsidRPr="004F5839">
              <w:rPr>
                <w:rFonts w:cs="Helvetica"/>
              </w:rPr>
              <w:t>Proper citations in respect to past work done.</w:t>
            </w:r>
          </w:p>
        </w:tc>
      </w:tr>
    </w:tbl>
    <w:p w14:paraId="440F3DED" w14:textId="53408779" w:rsidR="00912121" w:rsidRPr="004F5839" w:rsidRDefault="00912121" w:rsidP="00FE722D">
      <w:pPr>
        <w:pStyle w:val="Heading2"/>
        <w:rPr>
          <w:lang w:val="en-GB"/>
        </w:rPr>
      </w:pPr>
      <w:bookmarkStart w:id="11" w:name="_Toc72326821"/>
      <w:r w:rsidRPr="004F5839">
        <w:rPr>
          <w:lang w:val="en-GB"/>
        </w:rPr>
        <w:t>2.3 Design Specifications</w:t>
      </w:r>
      <w:bookmarkEnd w:id="11"/>
    </w:p>
    <w:p w14:paraId="1284A60B" w14:textId="6A66BF3F" w:rsidR="00C01E3F" w:rsidRDefault="00C01E3F" w:rsidP="00D459ED">
      <w:pPr>
        <w:jc w:val="both"/>
        <w:rPr>
          <w:rFonts w:cs="Helvetica"/>
          <w:lang w:val="en-GB"/>
        </w:rPr>
      </w:pPr>
      <w:r>
        <w:rPr>
          <w:rFonts w:cs="Helvetica"/>
          <w:lang w:val="en-GB"/>
        </w:rPr>
        <w:t xml:space="preserve">The design specifications for our Tesla Turbine </w:t>
      </w:r>
      <w:r w:rsidR="004A025A">
        <w:rPr>
          <w:rFonts w:cs="Helvetica"/>
          <w:lang w:val="en-GB"/>
        </w:rPr>
        <w:t xml:space="preserve">in </w:t>
      </w:r>
      <w:r w:rsidR="004A025A">
        <w:rPr>
          <w:rFonts w:cs="Helvetica"/>
          <w:lang w:val="en-GB"/>
        </w:rPr>
        <w:fldChar w:fldCharType="begin"/>
      </w:r>
      <w:r w:rsidR="004A025A">
        <w:rPr>
          <w:rFonts w:cs="Helvetica"/>
          <w:lang w:val="en-GB"/>
        </w:rPr>
        <w:instrText xml:space="preserve"> REF _Ref71557652 \h </w:instrText>
      </w:r>
      <w:r w:rsidR="004A025A">
        <w:rPr>
          <w:rFonts w:cs="Helvetica"/>
          <w:lang w:val="en-GB"/>
        </w:rPr>
      </w:r>
      <w:r w:rsidR="004A025A">
        <w:rPr>
          <w:rFonts w:cs="Helvetica"/>
          <w:lang w:val="en-GB"/>
        </w:rPr>
        <w:fldChar w:fldCharType="separate"/>
      </w:r>
      <w:r w:rsidR="005A1491" w:rsidRPr="002449BD">
        <w:rPr>
          <w:i/>
          <w:iCs/>
          <w:color w:val="44546A" w:themeColor="text2"/>
          <w:sz w:val="18"/>
          <w:szCs w:val="18"/>
        </w:rPr>
        <w:t xml:space="preserve">Table </w:t>
      </w:r>
      <w:r w:rsidR="005A1491">
        <w:rPr>
          <w:i/>
          <w:iCs/>
          <w:noProof/>
          <w:color w:val="44546A" w:themeColor="text2"/>
          <w:sz w:val="18"/>
          <w:szCs w:val="18"/>
        </w:rPr>
        <w:t>3</w:t>
      </w:r>
      <w:r w:rsidR="004A025A">
        <w:rPr>
          <w:rFonts w:cs="Helvetica"/>
          <w:lang w:val="en-GB"/>
        </w:rPr>
        <w:fldChar w:fldCharType="end"/>
      </w:r>
      <w:r w:rsidR="004A025A">
        <w:rPr>
          <w:rFonts w:cs="Helvetica"/>
          <w:lang w:val="en-GB"/>
        </w:rPr>
        <w:t xml:space="preserve"> </w:t>
      </w:r>
      <w:r>
        <w:rPr>
          <w:rFonts w:cs="Helvetica"/>
          <w:lang w:val="en-GB"/>
        </w:rPr>
        <w:t xml:space="preserve">are based on </w:t>
      </w:r>
      <w:r w:rsidR="00BD38D1">
        <w:rPr>
          <w:rFonts w:cs="Helvetica"/>
          <w:lang w:val="en-GB"/>
        </w:rPr>
        <w:t xml:space="preserve">the </w:t>
      </w:r>
      <w:r w:rsidR="001208FE">
        <w:rPr>
          <w:rFonts w:cs="Helvetica"/>
          <w:lang w:val="en-GB"/>
        </w:rPr>
        <w:t xml:space="preserve">needs of the target market as detailed in </w:t>
      </w:r>
      <w:r w:rsidR="001208FE">
        <w:rPr>
          <w:rFonts w:cs="Helvetica"/>
          <w:lang w:val="en-GB"/>
        </w:rPr>
        <w:fldChar w:fldCharType="begin"/>
      </w:r>
      <w:r w:rsidR="001208FE">
        <w:rPr>
          <w:rFonts w:cs="Helvetica"/>
          <w:lang w:val="en-GB"/>
        </w:rPr>
        <w:instrText xml:space="preserve"> REF _Ref72055523 \h </w:instrText>
      </w:r>
      <w:r w:rsidR="001208FE">
        <w:rPr>
          <w:rFonts w:cs="Helvetica"/>
          <w:lang w:val="en-GB"/>
        </w:rPr>
      </w:r>
      <w:r w:rsidR="001208FE">
        <w:rPr>
          <w:rFonts w:cs="Helvetica"/>
          <w:lang w:val="en-GB"/>
        </w:rPr>
        <w:fldChar w:fldCharType="separate"/>
      </w:r>
      <w:r w:rsidR="005A1491" w:rsidRPr="007C30ED">
        <w:t>2.2 Stakeholder Analysis</w:t>
      </w:r>
      <w:r w:rsidR="001208FE">
        <w:rPr>
          <w:rFonts w:cs="Helvetica"/>
          <w:lang w:val="en-GB"/>
        </w:rPr>
        <w:fldChar w:fldCharType="end"/>
      </w:r>
      <w:r w:rsidR="004E6DA8">
        <w:rPr>
          <w:rFonts w:cs="Helvetica"/>
          <w:lang w:val="en-GB"/>
        </w:rPr>
        <w:t xml:space="preserve">. Other external factors affecting our design specifications are the testing conditions available </w:t>
      </w:r>
      <w:r w:rsidR="0094139D">
        <w:rPr>
          <w:rFonts w:cs="Helvetica"/>
          <w:lang w:val="en-GB"/>
        </w:rPr>
        <w:t xml:space="preserve">to us in the University of Southampton </w:t>
      </w:r>
      <w:r w:rsidR="00302CEB">
        <w:rPr>
          <w:rFonts w:cs="Helvetica"/>
          <w:lang w:val="en-GB"/>
        </w:rPr>
        <w:t>campus.</w:t>
      </w:r>
    </w:p>
    <w:p w14:paraId="0E67695D" w14:textId="194AC248" w:rsidR="00302CEB" w:rsidRDefault="003F2059" w:rsidP="00D459ED">
      <w:pPr>
        <w:jc w:val="both"/>
        <w:rPr>
          <w:rFonts w:cs="Helvetica"/>
          <w:lang w:val="en-GB"/>
        </w:rPr>
      </w:pPr>
      <w:r>
        <w:rPr>
          <w:rFonts w:cs="Helvetica"/>
          <w:lang w:val="en-GB"/>
        </w:rPr>
        <w:t xml:space="preserve">100 W was determined as </w:t>
      </w:r>
      <w:r w:rsidR="00B35CF4">
        <w:rPr>
          <w:rFonts w:cs="Helvetica"/>
          <w:lang w:val="en-GB"/>
        </w:rPr>
        <w:t xml:space="preserve">a compromise between </w:t>
      </w:r>
      <w:r w:rsidR="00E31C2A">
        <w:rPr>
          <w:rFonts w:cs="Helvetica"/>
          <w:lang w:val="en-GB"/>
        </w:rPr>
        <w:t>usability and portability</w:t>
      </w:r>
      <w:r w:rsidR="004D4296">
        <w:rPr>
          <w:rFonts w:cs="Helvetica"/>
          <w:lang w:val="en-GB"/>
        </w:rPr>
        <w:t xml:space="preserve">. Higher ratings would demand greater scale in dimension and </w:t>
      </w:r>
      <w:r w:rsidR="000D49FD">
        <w:rPr>
          <w:rFonts w:cs="Helvetica"/>
          <w:lang w:val="en-GB"/>
        </w:rPr>
        <w:t xml:space="preserve">weight whilst lower ratings would limit </w:t>
      </w:r>
      <w:r w:rsidR="00D31D28">
        <w:rPr>
          <w:rFonts w:cs="Helvetica"/>
          <w:lang w:val="en-GB"/>
        </w:rPr>
        <w:t xml:space="preserve">use of the turbine to low power use cases. In consideration of the </w:t>
      </w:r>
      <w:r w:rsidR="005A2DB6">
        <w:rPr>
          <w:rFonts w:cs="Helvetica"/>
          <w:lang w:val="en-GB"/>
        </w:rPr>
        <w:t>target rural communities</w:t>
      </w:r>
      <w:r w:rsidR="000D496C">
        <w:rPr>
          <w:rFonts w:cs="Helvetica"/>
          <w:lang w:val="en-GB"/>
        </w:rPr>
        <w:t>’</w:t>
      </w:r>
      <w:r w:rsidR="005A2DB6">
        <w:rPr>
          <w:rFonts w:cs="Helvetica"/>
          <w:lang w:val="en-GB"/>
        </w:rPr>
        <w:t xml:space="preserve"> need for </w:t>
      </w:r>
      <w:r w:rsidR="001F4BB6">
        <w:rPr>
          <w:rFonts w:cs="Helvetica"/>
          <w:lang w:val="en-GB"/>
        </w:rPr>
        <w:t xml:space="preserve">preservation of the local environment and its surroundings, the turbine specification is also </w:t>
      </w:r>
      <w:r w:rsidR="00FF139D">
        <w:rPr>
          <w:rFonts w:cs="Helvetica"/>
          <w:lang w:val="en-GB"/>
        </w:rPr>
        <w:t xml:space="preserve">limited to </w:t>
      </w:r>
      <w:r w:rsidR="00051A4D">
        <w:rPr>
          <w:rFonts w:cs="Helvetica"/>
          <w:lang w:val="en-GB"/>
        </w:rPr>
        <w:t>30 c</w:t>
      </w:r>
      <w:r w:rsidR="009802A5">
        <w:rPr>
          <w:rFonts w:cs="Helvetica"/>
          <w:lang w:val="en-GB"/>
        </w:rPr>
        <w:t>m in each dimension</w:t>
      </w:r>
      <w:r w:rsidR="006168F2">
        <w:rPr>
          <w:rFonts w:cs="Helvetica"/>
          <w:lang w:val="en-GB"/>
        </w:rPr>
        <w:t xml:space="preserve">. To maintain portability, </w:t>
      </w:r>
      <w:r w:rsidR="00990D8D">
        <w:rPr>
          <w:rFonts w:cs="Helvetica"/>
          <w:lang w:val="en-GB"/>
        </w:rPr>
        <w:t xml:space="preserve">30 kg was deemed </w:t>
      </w:r>
      <w:r w:rsidR="00B37C08">
        <w:rPr>
          <w:rFonts w:cs="Helvetica"/>
          <w:lang w:val="en-GB"/>
        </w:rPr>
        <w:t xml:space="preserve">the limit and intended </w:t>
      </w:r>
      <w:r w:rsidR="00990D8D">
        <w:rPr>
          <w:rFonts w:cs="Helvetica"/>
          <w:lang w:val="en-GB"/>
        </w:rPr>
        <w:t xml:space="preserve">as the carry weight of </w:t>
      </w:r>
      <w:r w:rsidR="005C1113">
        <w:rPr>
          <w:rFonts w:cs="Helvetica"/>
          <w:lang w:val="en-GB"/>
        </w:rPr>
        <w:t xml:space="preserve">two </w:t>
      </w:r>
      <w:r w:rsidR="00DA4769">
        <w:rPr>
          <w:rFonts w:cs="Helvetica"/>
          <w:lang w:val="en-GB"/>
        </w:rPr>
        <w:t>adults.</w:t>
      </w:r>
      <w:r w:rsidR="004102F5">
        <w:rPr>
          <w:rFonts w:cs="Helvetica"/>
          <w:lang w:val="en-GB"/>
        </w:rPr>
        <w:t xml:space="preserve"> Finally, </w:t>
      </w:r>
      <w:r w:rsidR="00456B0D">
        <w:rPr>
          <w:rFonts w:cs="Helvetica"/>
          <w:lang w:val="en-GB"/>
        </w:rPr>
        <w:t xml:space="preserve">a cost limit of </w:t>
      </w:r>
      <w:r w:rsidR="00456B0D" w:rsidRPr="004F5839">
        <w:rPr>
          <w:rFonts w:cs="Helvetica"/>
          <w:lang w:val="en-GB"/>
        </w:rPr>
        <w:t>£200</w:t>
      </w:r>
      <w:r w:rsidR="000A43DE">
        <w:rPr>
          <w:rFonts w:cs="Helvetica"/>
          <w:lang w:val="en-GB"/>
        </w:rPr>
        <w:t xml:space="preserve"> was set </w:t>
      </w:r>
      <w:r w:rsidR="00C277B6">
        <w:rPr>
          <w:rFonts w:cs="Helvetica"/>
          <w:lang w:val="en-GB"/>
        </w:rPr>
        <w:t>to make it affordable.</w:t>
      </w:r>
    </w:p>
    <w:p w14:paraId="4F51B51B" w14:textId="11F482E9" w:rsidR="00FE722D" w:rsidRPr="004A025A" w:rsidRDefault="003F0210" w:rsidP="004A025A">
      <w:pPr>
        <w:jc w:val="both"/>
        <w:rPr>
          <w:rFonts w:cs="Helvetica"/>
          <w:lang w:val="en-GB"/>
        </w:rPr>
      </w:pPr>
      <w:r w:rsidRPr="004F5839">
        <w:rPr>
          <w:rFonts w:cs="Helvetica"/>
          <w:lang w:val="en-GB"/>
        </w:rPr>
        <w:t>Based</w:t>
      </w:r>
      <w:r w:rsidR="00D224B9">
        <w:rPr>
          <w:rFonts w:cs="Helvetica"/>
          <w:lang w:val="en-GB"/>
        </w:rPr>
        <w:t xml:space="preserve"> on</w:t>
      </w:r>
      <w:r w:rsidRPr="004F5839">
        <w:rPr>
          <w:rFonts w:cs="Helvetica"/>
          <w:lang w:val="en-GB"/>
        </w:rPr>
        <w:t xml:space="preserve"> laboratory and experimental settings provided by technicians Mr. Jack Monahan, mass flow rate was set to a constant of 1 kg s</w:t>
      </w:r>
      <w:r w:rsidRPr="004F5839">
        <w:rPr>
          <w:rFonts w:cs="Helvetica"/>
          <w:vertAlign w:val="superscript"/>
          <w:lang w:val="en-GB"/>
        </w:rPr>
        <w:t>–1</w:t>
      </w:r>
      <w:r w:rsidRPr="004F5839">
        <w:rPr>
          <w:rFonts w:cs="Helvetica"/>
          <w:lang w:val="en-GB"/>
        </w:rPr>
        <w:t xml:space="preserve">. </w:t>
      </w:r>
      <w:r w:rsidR="00D9143F">
        <w:rPr>
          <w:rFonts w:cs="Helvetica"/>
          <w:lang w:val="en-GB"/>
        </w:rPr>
        <w:br w:type="column"/>
      </w:r>
      <w:bookmarkStart w:id="12" w:name="_Ref71557652"/>
      <w:r w:rsidR="00FE722D" w:rsidRPr="002449BD">
        <w:rPr>
          <w:i/>
          <w:iCs/>
          <w:color w:val="44546A" w:themeColor="text2"/>
          <w:sz w:val="18"/>
          <w:szCs w:val="18"/>
        </w:rPr>
        <w:t xml:space="preserve">Table </w:t>
      </w:r>
      <w:r w:rsidR="00102AD4" w:rsidRPr="002449BD">
        <w:rPr>
          <w:i/>
          <w:iCs/>
          <w:color w:val="44546A" w:themeColor="text2"/>
          <w:sz w:val="18"/>
          <w:szCs w:val="18"/>
        </w:rPr>
        <w:fldChar w:fldCharType="begin"/>
      </w:r>
      <w:r w:rsidR="00102AD4" w:rsidRPr="002449BD">
        <w:rPr>
          <w:i/>
          <w:iCs/>
          <w:color w:val="44546A" w:themeColor="text2"/>
          <w:sz w:val="18"/>
          <w:szCs w:val="18"/>
        </w:rPr>
        <w:instrText xml:space="preserve"> SEQ Table \* ARABIC </w:instrText>
      </w:r>
      <w:r w:rsidR="00102AD4" w:rsidRPr="002449BD">
        <w:rPr>
          <w:i/>
          <w:iCs/>
          <w:color w:val="44546A" w:themeColor="text2"/>
          <w:sz w:val="18"/>
          <w:szCs w:val="18"/>
        </w:rPr>
        <w:fldChar w:fldCharType="separate"/>
      </w:r>
      <w:r w:rsidR="005A1491">
        <w:rPr>
          <w:i/>
          <w:iCs/>
          <w:noProof/>
          <w:color w:val="44546A" w:themeColor="text2"/>
          <w:sz w:val="18"/>
          <w:szCs w:val="18"/>
        </w:rPr>
        <w:t>3</w:t>
      </w:r>
      <w:r w:rsidR="00102AD4" w:rsidRPr="002449BD">
        <w:rPr>
          <w:i/>
          <w:iCs/>
          <w:color w:val="44546A" w:themeColor="text2"/>
          <w:sz w:val="18"/>
          <w:szCs w:val="18"/>
        </w:rPr>
        <w:fldChar w:fldCharType="end"/>
      </w:r>
      <w:bookmarkEnd w:id="12"/>
      <w:r w:rsidR="00FE722D" w:rsidRPr="002449BD">
        <w:rPr>
          <w:i/>
          <w:iCs/>
          <w:color w:val="44546A" w:themeColor="text2"/>
          <w:sz w:val="18"/>
          <w:szCs w:val="18"/>
        </w:rPr>
        <w:t xml:space="preserve"> Design specifications for the </w:t>
      </w:r>
      <w:r w:rsidR="00413858" w:rsidRPr="002449BD">
        <w:rPr>
          <w:i/>
          <w:iCs/>
          <w:color w:val="44546A" w:themeColor="text2"/>
          <w:sz w:val="18"/>
          <w:szCs w:val="18"/>
        </w:rPr>
        <w:t>Tesla Turbine</w:t>
      </w:r>
      <w:r w:rsidR="00FE722D" w:rsidRPr="002449BD">
        <w:rPr>
          <w:i/>
          <w:iCs/>
          <w:color w:val="44546A" w:themeColor="text2"/>
          <w:sz w:val="18"/>
          <w:szCs w:val="18"/>
        </w:rPr>
        <w:t>.</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14"/>
        <w:gridCol w:w="4566"/>
      </w:tblGrid>
      <w:tr w:rsidR="00912121" w:rsidRPr="004F5839" w14:paraId="0412CC73" w14:textId="77777777" w:rsidTr="00195282">
        <w:trPr>
          <w:jc w:val="center"/>
        </w:trPr>
        <w:tc>
          <w:tcPr>
            <w:tcW w:w="3514" w:type="dxa"/>
            <w:tcBorders>
              <w:bottom w:val="single" w:sz="4" w:space="0" w:color="auto"/>
            </w:tcBorders>
          </w:tcPr>
          <w:p w14:paraId="5B93823D" w14:textId="77777777" w:rsidR="00912121" w:rsidRPr="004F5839" w:rsidRDefault="00912121" w:rsidP="00CB11C2">
            <w:pPr>
              <w:spacing w:after="0"/>
              <w:jc w:val="both"/>
              <w:rPr>
                <w:rFonts w:cs="Helvetica"/>
                <w:b/>
                <w:bCs/>
                <w:lang w:val="en-GB"/>
              </w:rPr>
            </w:pPr>
            <w:r w:rsidRPr="004F5839">
              <w:rPr>
                <w:rFonts w:cs="Helvetica"/>
                <w:b/>
                <w:bCs/>
                <w:lang w:val="en-GB"/>
              </w:rPr>
              <w:t>Feature</w:t>
            </w:r>
          </w:p>
        </w:tc>
        <w:tc>
          <w:tcPr>
            <w:tcW w:w="4566" w:type="dxa"/>
            <w:tcBorders>
              <w:bottom w:val="single" w:sz="4" w:space="0" w:color="auto"/>
            </w:tcBorders>
          </w:tcPr>
          <w:p w14:paraId="44F848EF" w14:textId="77777777" w:rsidR="00912121" w:rsidRPr="004F5839" w:rsidRDefault="00912121" w:rsidP="00CB11C2">
            <w:pPr>
              <w:spacing w:after="0"/>
              <w:jc w:val="both"/>
              <w:rPr>
                <w:rFonts w:cs="Helvetica"/>
                <w:b/>
                <w:bCs/>
                <w:lang w:val="en-GB"/>
              </w:rPr>
            </w:pPr>
            <w:r w:rsidRPr="004F5839">
              <w:rPr>
                <w:rFonts w:cs="Helvetica"/>
                <w:b/>
                <w:bCs/>
                <w:lang w:val="en-GB"/>
              </w:rPr>
              <w:t>Target</w:t>
            </w:r>
          </w:p>
        </w:tc>
      </w:tr>
      <w:tr w:rsidR="00912121" w:rsidRPr="004F5839" w14:paraId="27802818" w14:textId="77777777" w:rsidTr="00195282">
        <w:trPr>
          <w:jc w:val="center"/>
        </w:trPr>
        <w:tc>
          <w:tcPr>
            <w:tcW w:w="3514" w:type="dxa"/>
            <w:tcBorders>
              <w:top w:val="single" w:sz="4" w:space="0" w:color="auto"/>
              <w:bottom w:val="nil"/>
            </w:tcBorders>
          </w:tcPr>
          <w:p w14:paraId="603A0029" w14:textId="77777777" w:rsidR="00912121" w:rsidRPr="004F5839" w:rsidRDefault="00912121" w:rsidP="00CB11C2">
            <w:pPr>
              <w:spacing w:after="0"/>
              <w:jc w:val="both"/>
              <w:rPr>
                <w:rFonts w:cs="Helvetica"/>
                <w:lang w:val="en-GB"/>
              </w:rPr>
            </w:pPr>
            <w:r w:rsidRPr="004F5839">
              <w:rPr>
                <w:rFonts w:cs="Helvetica"/>
                <w:lang w:val="en-GB"/>
              </w:rPr>
              <w:t>Power Output, W</w:t>
            </w:r>
          </w:p>
        </w:tc>
        <w:tc>
          <w:tcPr>
            <w:tcW w:w="4566" w:type="dxa"/>
            <w:tcBorders>
              <w:top w:val="single" w:sz="4" w:space="0" w:color="auto"/>
              <w:bottom w:val="nil"/>
            </w:tcBorders>
          </w:tcPr>
          <w:p w14:paraId="2C25216D" w14:textId="77777777" w:rsidR="00912121" w:rsidRPr="004F5839" w:rsidRDefault="00912121" w:rsidP="00CB11C2">
            <w:pPr>
              <w:spacing w:after="0"/>
              <w:jc w:val="both"/>
              <w:rPr>
                <w:rFonts w:cs="Helvetica"/>
                <w:lang w:val="en-GB"/>
              </w:rPr>
            </w:pPr>
            <w:r w:rsidRPr="004F5839">
              <w:rPr>
                <w:rFonts w:cs="Helvetica"/>
                <w:lang w:val="en-GB"/>
              </w:rPr>
              <w:t>100</w:t>
            </w:r>
          </w:p>
        </w:tc>
      </w:tr>
      <w:tr w:rsidR="00912121" w:rsidRPr="004F5839" w14:paraId="5F6B6E1A" w14:textId="77777777" w:rsidTr="00195282">
        <w:trPr>
          <w:jc w:val="center"/>
        </w:trPr>
        <w:tc>
          <w:tcPr>
            <w:tcW w:w="3514" w:type="dxa"/>
            <w:tcBorders>
              <w:top w:val="nil"/>
              <w:bottom w:val="nil"/>
            </w:tcBorders>
          </w:tcPr>
          <w:p w14:paraId="7A8EDDDB" w14:textId="77777777" w:rsidR="00912121" w:rsidRPr="004F5839" w:rsidRDefault="00912121" w:rsidP="00CB11C2">
            <w:pPr>
              <w:spacing w:after="0"/>
              <w:jc w:val="both"/>
              <w:rPr>
                <w:rFonts w:cs="Helvetica"/>
                <w:lang w:val="en-GB"/>
              </w:rPr>
            </w:pPr>
            <w:r w:rsidRPr="004F5839">
              <w:rPr>
                <w:rFonts w:cs="Helvetica"/>
                <w:lang w:val="en-GB"/>
              </w:rPr>
              <w:t>Physical footprint, cm</w:t>
            </w:r>
            <w:r w:rsidRPr="00E91B35">
              <w:rPr>
                <w:rFonts w:cs="Helvetica"/>
                <w:vertAlign w:val="superscript"/>
                <w:lang w:val="en-GB"/>
              </w:rPr>
              <w:t>3</w:t>
            </w:r>
          </w:p>
        </w:tc>
        <w:tc>
          <w:tcPr>
            <w:tcW w:w="4566" w:type="dxa"/>
            <w:tcBorders>
              <w:top w:val="nil"/>
              <w:bottom w:val="nil"/>
            </w:tcBorders>
          </w:tcPr>
          <w:p w14:paraId="55E22327" w14:textId="77777777" w:rsidR="00912121" w:rsidRPr="004F5839" w:rsidRDefault="00912121" w:rsidP="00CB11C2">
            <w:pPr>
              <w:spacing w:after="0"/>
              <w:jc w:val="both"/>
              <w:rPr>
                <w:rFonts w:cs="Helvetica"/>
                <w:lang w:val="en-GB"/>
              </w:rPr>
            </w:pPr>
            <w:r w:rsidRPr="004F5839">
              <w:rPr>
                <w:rFonts w:cs="Helvetica"/>
                <w:lang w:val="en-GB"/>
              </w:rPr>
              <w:t>Less than 30 × 30 × 30</w:t>
            </w:r>
          </w:p>
        </w:tc>
      </w:tr>
      <w:tr w:rsidR="00912121" w:rsidRPr="004F5839" w14:paraId="223B266E" w14:textId="77777777" w:rsidTr="00E91B35">
        <w:trPr>
          <w:jc w:val="center"/>
        </w:trPr>
        <w:tc>
          <w:tcPr>
            <w:tcW w:w="3514" w:type="dxa"/>
            <w:tcBorders>
              <w:top w:val="nil"/>
              <w:bottom w:val="nil"/>
            </w:tcBorders>
          </w:tcPr>
          <w:p w14:paraId="376BBA9B" w14:textId="77777777" w:rsidR="00912121" w:rsidRPr="004F5839" w:rsidRDefault="00912121" w:rsidP="00CB11C2">
            <w:pPr>
              <w:spacing w:after="0"/>
              <w:jc w:val="both"/>
              <w:rPr>
                <w:rFonts w:cs="Helvetica"/>
                <w:lang w:val="en-GB"/>
              </w:rPr>
            </w:pPr>
            <w:r w:rsidRPr="004F5839">
              <w:rPr>
                <w:rFonts w:cs="Helvetica"/>
                <w:lang w:val="en-GB"/>
              </w:rPr>
              <w:t>Weight</w:t>
            </w:r>
          </w:p>
        </w:tc>
        <w:tc>
          <w:tcPr>
            <w:tcW w:w="4566" w:type="dxa"/>
            <w:tcBorders>
              <w:top w:val="nil"/>
              <w:bottom w:val="nil"/>
            </w:tcBorders>
          </w:tcPr>
          <w:p w14:paraId="3AE29A03" w14:textId="77777777" w:rsidR="00912121" w:rsidRPr="004F5839" w:rsidRDefault="00912121" w:rsidP="00CB11C2">
            <w:pPr>
              <w:spacing w:after="0"/>
              <w:jc w:val="both"/>
              <w:rPr>
                <w:rFonts w:cs="Helvetica"/>
                <w:lang w:val="en-GB"/>
              </w:rPr>
            </w:pPr>
            <w:r w:rsidRPr="004F5839">
              <w:rPr>
                <w:rFonts w:cs="Helvetica"/>
                <w:lang w:val="en-GB"/>
              </w:rPr>
              <w:t>Less than 30 kg</w:t>
            </w:r>
          </w:p>
        </w:tc>
      </w:tr>
      <w:tr w:rsidR="00912121" w:rsidRPr="004F5839" w14:paraId="1A2EF3F2" w14:textId="77777777" w:rsidTr="00E91B35">
        <w:trPr>
          <w:jc w:val="center"/>
        </w:trPr>
        <w:tc>
          <w:tcPr>
            <w:tcW w:w="3514" w:type="dxa"/>
            <w:tcBorders>
              <w:top w:val="nil"/>
              <w:bottom w:val="nil"/>
            </w:tcBorders>
          </w:tcPr>
          <w:p w14:paraId="523E0C6C" w14:textId="77777777" w:rsidR="00912121" w:rsidRPr="004F5839" w:rsidRDefault="00912121" w:rsidP="00CB11C2">
            <w:pPr>
              <w:spacing w:after="0"/>
              <w:jc w:val="both"/>
              <w:rPr>
                <w:rFonts w:cs="Helvetica"/>
                <w:lang w:val="en-GB"/>
              </w:rPr>
            </w:pPr>
            <w:r w:rsidRPr="004F5839">
              <w:rPr>
                <w:rFonts w:cs="Helvetica"/>
                <w:lang w:val="en-GB"/>
              </w:rPr>
              <w:t>Cost</w:t>
            </w:r>
          </w:p>
        </w:tc>
        <w:tc>
          <w:tcPr>
            <w:tcW w:w="4566" w:type="dxa"/>
            <w:tcBorders>
              <w:top w:val="nil"/>
              <w:bottom w:val="nil"/>
            </w:tcBorders>
          </w:tcPr>
          <w:p w14:paraId="316F697F" w14:textId="77777777" w:rsidR="00912121" w:rsidRPr="004F5839" w:rsidRDefault="00912121" w:rsidP="00CB11C2">
            <w:pPr>
              <w:spacing w:after="0"/>
              <w:jc w:val="both"/>
              <w:rPr>
                <w:rFonts w:cs="Helvetica"/>
                <w:lang w:val="en-GB"/>
              </w:rPr>
            </w:pPr>
            <w:r w:rsidRPr="004F5839">
              <w:rPr>
                <w:rFonts w:cs="Helvetica"/>
                <w:lang w:val="en-GB"/>
              </w:rPr>
              <w:t>Less than £200 (commercial manufacturing)</w:t>
            </w:r>
          </w:p>
        </w:tc>
      </w:tr>
      <w:tr w:rsidR="002B60CB" w:rsidRPr="004F5839" w14:paraId="763E1F0D" w14:textId="77777777" w:rsidTr="00AB573D">
        <w:trPr>
          <w:trHeight w:val="253"/>
          <w:jc w:val="center"/>
        </w:trPr>
        <w:tc>
          <w:tcPr>
            <w:tcW w:w="3514" w:type="dxa"/>
            <w:tcBorders>
              <w:top w:val="nil"/>
              <w:bottom w:val="nil"/>
            </w:tcBorders>
          </w:tcPr>
          <w:p w14:paraId="7F0D9A3F" w14:textId="1B959769" w:rsidR="002B60CB" w:rsidRPr="004F5839" w:rsidRDefault="005004A9" w:rsidP="00CB11C2">
            <w:pPr>
              <w:spacing w:after="0"/>
              <w:jc w:val="both"/>
              <w:rPr>
                <w:rFonts w:cs="Helvetica"/>
                <w:lang w:val="en-GB"/>
              </w:rPr>
            </w:pPr>
            <w:r>
              <w:rPr>
                <w:rFonts w:cs="Helvetica"/>
                <w:lang w:val="en-GB"/>
              </w:rPr>
              <w:t>Inlet</w:t>
            </w:r>
            <w:r w:rsidR="00CC3F0A">
              <w:rPr>
                <w:rFonts w:cs="Helvetica"/>
                <w:lang w:val="en-GB"/>
              </w:rPr>
              <w:t xml:space="preserve"> Condition</w:t>
            </w:r>
            <w:r w:rsidR="00821983">
              <w:rPr>
                <w:rFonts w:cs="Helvetica"/>
                <w:lang w:val="en-GB"/>
              </w:rPr>
              <w:t>s</w:t>
            </w:r>
          </w:p>
        </w:tc>
        <w:tc>
          <w:tcPr>
            <w:tcW w:w="4566" w:type="dxa"/>
            <w:tcBorders>
              <w:top w:val="nil"/>
              <w:bottom w:val="nil"/>
            </w:tcBorders>
          </w:tcPr>
          <w:p w14:paraId="47E34E42" w14:textId="62CF880E" w:rsidR="002B60CB" w:rsidRPr="004F5839" w:rsidRDefault="009C47DA" w:rsidP="00CB11C2">
            <w:pPr>
              <w:spacing w:after="0"/>
              <w:jc w:val="both"/>
              <w:rPr>
                <w:rFonts w:cs="Helvetica"/>
                <w:lang w:val="en-GB"/>
              </w:rPr>
            </w:pPr>
            <w:r>
              <w:rPr>
                <w:rFonts w:cs="Helvetica"/>
                <w:lang w:val="en-GB"/>
              </w:rPr>
              <w:t>&lt; 1 kgs</w:t>
            </w:r>
            <w:r w:rsidRPr="00BA35A6">
              <w:rPr>
                <w:rFonts w:cs="Helvetica"/>
                <w:vertAlign w:val="superscript"/>
                <w:lang w:val="en-GB"/>
              </w:rPr>
              <w:t>–1</w:t>
            </w:r>
          </w:p>
        </w:tc>
      </w:tr>
    </w:tbl>
    <w:p w14:paraId="0CC70D0F" w14:textId="5A208B00" w:rsidR="004C5073" w:rsidRPr="004F5839" w:rsidRDefault="004604B6" w:rsidP="00D459ED">
      <w:pPr>
        <w:pStyle w:val="Heading1"/>
        <w:spacing w:before="120" w:after="120"/>
        <w:rPr>
          <w:rFonts w:cs="Helvetica"/>
          <w:lang w:val="en-GB"/>
        </w:rPr>
      </w:pPr>
      <w:bookmarkStart w:id="13" w:name="_Toc72326822"/>
      <w:r w:rsidRPr="004F5839">
        <w:rPr>
          <w:rFonts w:cs="Helvetica"/>
          <w:lang w:val="en-GB"/>
        </w:rPr>
        <w:t>3</w:t>
      </w:r>
      <w:r w:rsidR="00480256" w:rsidRPr="004F5839">
        <w:rPr>
          <w:rFonts w:cs="Helvetica"/>
          <w:lang w:val="en-GB"/>
        </w:rPr>
        <w:t xml:space="preserve"> </w:t>
      </w:r>
      <w:r w:rsidR="008C05AA" w:rsidRPr="004F5839">
        <w:rPr>
          <w:rFonts w:cs="Helvetica"/>
          <w:lang w:val="en-GB"/>
        </w:rPr>
        <w:t>Design Process</w:t>
      </w:r>
      <w:bookmarkEnd w:id="13"/>
    </w:p>
    <w:p w14:paraId="1B6BEF46" w14:textId="7118FB2A" w:rsidR="00404E1E" w:rsidRPr="004F5839" w:rsidRDefault="00D9143F" w:rsidP="000C794F">
      <w:pPr>
        <w:spacing w:after="0"/>
        <w:jc w:val="both"/>
        <w:rPr>
          <w:rFonts w:cs="Helvetica"/>
          <w:lang w:val="en-GB"/>
        </w:rPr>
      </w:pPr>
      <w:r>
        <w:rPr>
          <w:rFonts w:cs="Helvetica"/>
          <w:noProof/>
          <w:lang w:val="en-GB"/>
        </w:rPr>
        <mc:AlternateContent>
          <mc:Choice Requires="wpg">
            <w:drawing>
              <wp:anchor distT="0" distB="0" distL="114300" distR="114300" simplePos="0" relativeHeight="251658279" behindDoc="0" locked="0" layoutInCell="1" allowOverlap="1" wp14:anchorId="107AB26A" wp14:editId="3373FD78">
                <wp:simplePos x="0" y="0"/>
                <wp:positionH relativeFrom="margin">
                  <wp:align>right</wp:align>
                </wp:positionH>
                <wp:positionV relativeFrom="paragraph">
                  <wp:posOffset>-359580</wp:posOffset>
                </wp:positionV>
                <wp:extent cx="3399790" cy="7926070"/>
                <wp:effectExtent l="0" t="0" r="0" b="0"/>
                <wp:wrapSquare wrapText="bothSides"/>
                <wp:docPr id="2127253812" name="Group 2127253812"/>
                <wp:cNvGraphicFramePr/>
                <a:graphic xmlns:a="http://schemas.openxmlformats.org/drawingml/2006/main">
                  <a:graphicData uri="http://schemas.microsoft.com/office/word/2010/wordprocessingGroup">
                    <wpg:wgp>
                      <wpg:cNvGrpSpPr/>
                      <wpg:grpSpPr>
                        <a:xfrm>
                          <a:off x="0" y="0"/>
                          <a:ext cx="3399790" cy="7926070"/>
                          <a:chOff x="0" y="0"/>
                          <a:chExt cx="3399790" cy="7926070"/>
                        </a:xfrm>
                      </wpg:grpSpPr>
                      <wps:wsp>
                        <wps:cNvPr id="2127253809" name="Text Box 2127253809"/>
                        <wps:cNvSpPr txBox="1"/>
                        <wps:spPr>
                          <a:xfrm>
                            <a:off x="0" y="7667625"/>
                            <a:ext cx="3399790" cy="258445"/>
                          </a:xfrm>
                          <a:prstGeom prst="rect">
                            <a:avLst/>
                          </a:prstGeom>
                          <a:solidFill>
                            <a:prstClr val="white"/>
                          </a:solidFill>
                          <a:ln>
                            <a:noFill/>
                          </a:ln>
                        </wps:spPr>
                        <wps:txbx>
                          <w:txbxContent>
                            <w:p w14:paraId="41B6D420" w14:textId="16ABA3C3" w:rsidR="0001610F" w:rsidRPr="00726237" w:rsidRDefault="0001610F" w:rsidP="0001610F">
                              <w:pPr>
                                <w:pStyle w:val="Caption"/>
                                <w:jc w:val="center"/>
                                <w:rPr>
                                  <w:b/>
                                  <w:color w:val="auto"/>
                                </w:rPr>
                              </w:pPr>
                              <w:bookmarkStart w:id="14" w:name="_Ref72060734"/>
                              <w:r>
                                <w:t xml:space="preserve">Figure </w:t>
                              </w:r>
                              <w:fldSimple w:instr=" SEQ Figure \* ARABIC ">
                                <w:r w:rsidR="005A1491">
                                  <w:rPr>
                                    <w:noProof/>
                                  </w:rPr>
                                  <w:t>2</w:t>
                                </w:r>
                              </w:fldSimple>
                              <w:bookmarkEnd w:id="14"/>
                              <w:r>
                                <w:t xml:space="preserve"> Project timeline.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27253811" name="Picture 212725381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8575" y="0"/>
                            <a:ext cx="3364230" cy="7610475"/>
                          </a:xfrm>
                          <a:prstGeom prst="rect">
                            <a:avLst/>
                          </a:prstGeom>
                          <a:noFill/>
                          <a:ln>
                            <a:noFill/>
                          </a:ln>
                        </pic:spPr>
                      </pic:pic>
                    </wpg:wgp>
                  </a:graphicData>
                </a:graphic>
              </wp:anchor>
            </w:drawing>
          </mc:Choice>
          <mc:Fallback>
            <w:pict>
              <v:group w14:anchorId="107AB26A" id="Group 2127253812" o:spid="_x0000_s1029" style="position:absolute;left:0;text-align:left;margin-left:216.5pt;margin-top:-28.3pt;width:267.7pt;height:624.1pt;z-index:251658279;mso-position-horizontal:right;mso-position-horizontal-relative:margin" coordsize="33997,792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&#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">
                <v:shape id="Text Box 2127253809" o:spid="_x0000_s1030" type="#_x0000_t202" style="position:absolute;top:76676;width:339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" stroked="f">
                  <v:textbox style="mso-fit-shape-to-text:t" inset="0,0,0,0">
                    <w:txbxContent>
                      <w:p w14:paraId="41B6D420" w14:textId="16ABA3C3" w:rsidR="0001610F" w:rsidRPr="00726237" w:rsidRDefault="0001610F" w:rsidP="0001610F">
                        <w:pPr>
                          <w:pStyle w:val="Caption"/>
                          <w:jc w:val="center"/>
                          <w:rPr>
                            <w:b/>
                            <w:color w:val="auto"/>
                          </w:rPr>
                        </w:pPr>
                        <w:bookmarkStart w:id="15" w:name="_Ref72060734"/>
                        <w:r>
                          <w:t xml:space="preserve">Figure </w:t>
                        </w:r>
                        <w:fldSimple w:instr=" SEQ Figure \* ARABIC ">
                          <w:r w:rsidR="005A1491">
                            <w:rPr>
                              <w:noProof/>
                            </w:rPr>
                            <w:t>2</w:t>
                          </w:r>
                        </w:fldSimple>
                        <w:bookmarkEnd w:id="15"/>
                        <w:r>
                          <w:t xml:space="preserve"> Project timeline.</w:t>
                        </w:r>
                      </w:p>
                    </w:txbxContent>
                  </v:textbox>
                </v:shape>
                <v:shape id="Picture 2127253811" o:spid="_x0000_s1031" type="#_x0000_t75" style="position:absolute;left:285;width:33643;height:7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">
                  <v:imagedata r:id="rId15" o:title=""/>
                </v:shape>
                <w10:wrap type="square" anchorx="margin"/>
              </v:group>
            </w:pict>
          </mc:Fallback>
        </mc:AlternateContent>
      </w:r>
      <w:r w:rsidR="00AC6E7A">
        <w:rPr>
          <w:rFonts w:cs="Helvetica"/>
          <w:lang w:val="en-GB"/>
        </w:rPr>
        <w:t xml:space="preserve">Our project timeline is represented by the flowchart in </w:t>
      </w:r>
      <w:r w:rsidR="00AC6E7A">
        <w:rPr>
          <w:rFonts w:cs="Helvetica"/>
          <w:lang w:val="en-GB"/>
        </w:rPr>
        <w:fldChar w:fldCharType="begin"/>
      </w:r>
      <w:r w:rsidR="00AC6E7A">
        <w:rPr>
          <w:rFonts w:cs="Helvetica"/>
          <w:lang w:val="en-GB"/>
        </w:rPr>
        <w:instrText xml:space="preserve"> REF _Ref72060734 \h </w:instrText>
      </w:r>
      <w:r w:rsidR="00AC6E7A">
        <w:rPr>
          <w:rFonts w:cs="Helvetica"/>
          <w:lang w:val="en-GB"/>
        </w:rPr>
      </w:r>
      <w:r w:rsidR="00AC6E7A">
        <w:rPr>
          <w:rFonts w:cs="Helvetica"/>
          <w:lang w:val="en-GB"/>
        </w:rPr>
        <w:fldChar w:fldCharType="separate"/>
      </w:r>
      <w:r w:rsidR="005A1491">
        <w:t xml:space="preserve">Figure </w:t>
      </w:r>
      <w:r w:rsidR="005A1491">
        <w:rPr>
          <w:noProof/>
        </w:rPr>
        <w:t>2</w:t>
      </w:r>
      <w:r w:rsidR="00AC6E7A">
        <w:rPr>
          <w:rFonts w:cs="Helvetica"/>
          <w:lang w:val="en-GB"/>
        </w:rPr>
        <w:fldChar w:fldCharType="end"/>
      </w:r>
      <w:r w:rsidR="00AC6E7A">
        <w:rPr>
          <w:rFonts w:cs="Helvetica"/>
          <w:lang w:val="en-GB"/>
        </w:rPr>
        <w:t xml:space="preserve">. </w:t>
      </w:r>
      <w:r w:rsidR="00404E1E" w:rsidRPr="004F5839">
        <w:rPr>
          <w:rFonts w:cs="Helvetica"/>
          <w:lang w:val="en-GB"/>
        </w:rPr>
        <w:t xml:space="preserve">Our design process can be </w:t>
      </w:r>
      <w:r w:rsidR="006E1810" w:rsidRPr="004F5839">
        <w:rPr>
          <w:rFonts w:cs="Helvetica"/>
          <w:lang w:val="en-GB"/>
        </w:rPr>
        <w:t>summarised as</w:t>
      </w:r>
      <w:r w:rsidR="004745FB" w:rsidRPr="004F5839">
        <w:rPr>
          <w:rFonts w:cs="Helvetica"/>
          <w:lang w:val="en-GB"/>
        </w:rPr>
        <w:t xml:space="preserve"> below:</w:t>
      </w:r>
    </w:p>
    <w:p w14:paraId="00F6A112" w14:textId="212267C9" w:rsidR="00DB07EF" w:rsidRPr="004F5839" w:rsidRDefault="00DB07EF" w:rsidP="00E73621">
      <w:pPr>
        <w:pStyle w:val="ListParagraph"/>
        <w:numPr>
          <w:ilvl w:val="0"/>
          <w:numId w:val="15"/>
        </w:numPr>
        <w:jc w:val="both"/>
        <w:rPr>
          <w:rFonts w:cs="Helvetica"/>
          <w:lang w:val="en-GB"/>
        </w:rPr>
      </w:pPr>
      <w:r w:rsidRPr="004F5839">
        <w:rPr>
          <w:rFonts w:cs="Helvetica"/>
          <w:lang w:val="en-GB"/>
        </w:rPr>
        <w:t xml:space="preserve">Exploration and </w:t>
      </w:r>
      <w:r w:rsidR="00C92DE3" w:rsidRPr="004F5839">
        <w:rPr>
          <w:rFonts w:cs="Helvetica"/>
          <w:lang w:val="en-GB"/>
        </w:rPr>
        <w:t xml:space="preserve">scoping present work related to </w:t>
      </w:r>
      <w:r w:rsidR="00413858">
        <w:rPr>
          <w:rFonts w:cs="Helvetica"/>
          <w:lang w:val="en-GB"/>
        </w:rPr>
        <w:t>Tesla Turbine</w:t>
      </w:r>
      <w:r w:rsidR="00C92DE3" w:rsidRPr="004F5839">
        <w:rPr>
          <w:rFonts w:cs="Helvetica"/>
          <w:lang w:val="en-GB"/>
        </w:rPr>
        <w:t>s.</w:t>
      </w:r>
    </w:p>
    <w:p w14:paraId="2C121B72" w14:textId="7F059A05" w:rsidR="005B074C" w:rsidRPr="005B074C" w:rsidRDefault="008852C5" w:rsidP="005B074C">
      <w:pPr>
        <w:pStyle w:val="ListParagraph"/>
        <w:numPr>
          <w:ilvl w:val="0"/>
          <w:numId w:val="15"/>
        </w:numPr>
        <w:jc w:val="both"/>
        <w:rPr>
          <w:rFonts w:cs="Helvetica"/>
          <w:lang w:val="en-GB"/>
        </w:rPr>
      </w:pPr>
      <w:r>
        <w:rPr>
          <w:rFonts w:cs="Helvetica"/>
          <w:lang w:val="en-GB"/>
        </w:rPr>
        <w:t>Direct and indirect s</w:t>
      </w:r>
      <w:r w:rsidR="00B574B6">
        <w:rPr>
          <w:rFonts w:cs="Helvetica"/>
          <w:lang w:val="en-GB"/>
        </w:rPr>
        <w:t>takeholder analysis</w:t>
      </w:r>
      <w:r w:rsidR="005B074C">
        <w:rPr>
          <w:rFonts w:cs="Helvetica"/>
          <w:lang w:val="en-GB"/>
        </w:rPr>
        <w:t xml:space="preserve"> and </w:t>
      </w:r>
      <w:r w:rsidR="002449BD">
        <w:rPr>
          <w:rFonts w:cs="Helvetica"/>
          <w:lang w:val="en-GB"/>
        </w:rPr>
        <w:t>setting design specifications.</w:t>
      </w:r>
    </w:p>
    <w:p w14:paraId="7000283A" w14:textId="3B896D6B" w:rsidR="00E73621" w:rsidRPr="004F5839" w:rsidRDefault="00F03281" w:rsidP="00E73621">
      <w:pPr>
        <w:pStyle w:val="ListParagraph"/>
        <w:numPr>
          <w:ilvl w:val="0"/>
          <w:numId w:val="15"/>
        </w:numPr>
        <w:jc w:val="both"/>
        <w:rPr>
          <w:rFonts w:cs="Helvetica"/>
          <w:lang w:val="en-GB"/>
        </w:rPr>
      </w:pPr>
      <w:r w:rsidRPr="004F5839">
        <w:rPr>
          <w:rFonts w:cs="Helvetica"/>
          <w:lang w:val="en-GB"/>
        </w:rPr>
        <w:t xml:space="preserve">Quantifying external parameters and </w:t>
      </w:r>
      <w:r w:rsidR="005A7757" w:rsidRPr="004F5839">
        <w:rPr>
          <w:rFonts w:cs="Helvetica"/>
          <w:lang w:val="en-GB"/>
        </w:rPr>
        <w:t>performance targets</w:t>
      </w:r>
      <w:r w:rsidR="00E73621" w:rsidRPr="004F5839">
        <w:rPr>
          <w:rFonts w:cs="Helvetica"/>
          <w:lang w:val="en-GB"/>
        </w:rPr>
        <w:t>.</w:t>
      </w:r>
    </w:p>
    <w:p w14:paraId="777C7EDC" w14:textId="506448D6" w:rsidR="005A7757" w:rsidRPr="004F5839" w:rsidRDefault="005A7757" w:rsidP="004745FB">
      <w:pPr>
        <w:pStyle w:val="ListParagraph"/>
        <w:numPr>
          <w:ilvl w:val="0"/>
          <w:numId w:val="15"/>
        </w:numPr>
        <w:jc w:val="both"/>
        <w:rPr>
          <w:rFonts w:cs="Helvetica"/>
          <w:lang w:val="en-GB"/>
        </w:rPr>
      </w:pPr>
      <w:r w:rsidRPr="004F5839">
        <w:rPr>
          <w:rFonts w:cs="Helvetica"/>
          <w:lang w:val="en-GB"/>
        </w:rPr>
        <w:t>Initialise rotor parameters using analytical solutions</w:t>
      </w:r>
      <w:r w:rsidR="00E73621" w:rsidRPr="004F5839">
        <w:rPr>
          <w:rFonts w:cs="Helvetica"/>
          <w:lang w:val="en-GB"/>
        </w:rPr>
        <w:t>.</w:t>
      </w:r>
    </w:p>
    <w:p w14:paraId="20A437ED" w14:textId="1C478E7D" w:rsidR="00FB6670" w:rsidRPr="004F5839" w:rsidRDefault="00E73621" w:rsidP="00DB07EF">
      <w:pPr>
        <w:pStyle w:val="ListParagraph"/>
        <w:numPr>
          <w:ilvl w:val="0"/>
          <w:numId w:val="15"/>
        </w:numPr>
        <w:jc w:val="both"/>
        <w:rPr>
          <w:rFonts w:cs="Helvetica"/>
          <w:lang w:val="en-GB"/>
        </w:rPr>
      </w:pPr>
      <w:r w:rsidRPr="004F5839">
        <w:rPr>
          <w:rFonts w:cs="Helvetica"/>
          <w:lang w:val="en-GB"/>
        </w:rPr>
        <w:t>Forming the</w:t>
      </w:r>
      <w:r w:rsidR="006E31AD" w:rsidRPr="004F5839">
        <w:rPr>
          <w:rFonts w:cs="Helvetica"/>
          <w:lang w:val="en-GB"/>
        </w:rPr>
        <w:t xml:space="preserve"> preliminary design </w:t>
      </w:r>
      <w:r w:rsidR="00BE149E" w:rsidRPr="004F5839">
        <w:rPr>
          <w:rFonts w:cs="Helvetica"/>
          <w:lang w:val="en-GB"/>
        </w:rPr>
        <w:t>of the turbine</w:t>
      </w:r>
      <w:r w:rsidRPr="004F5839">
        <w:rPr>
          <w:rFonts w:cs="Helvetica"/>
          <w:lang w:val="en-GB"/>
        </w:rPr>
        <w:t xml:space="preserve"> exterior and </w:t>
      </w:r>
      <w:r w:rsidR="003A48E7" w:rsidRPr="004F5839">
        <w:rPr>
          <w:rFonts w:cs="Helvetica"/>
          <w:lang w:val="en-GB"/>
        </w:rPr>
        <w:t>supporting components based on rotor.</w:t>
      </w:r>
    </w:p>
    <w:p w14:paraId="76083695" w14:textId="32AA1430" w:rsidR="003A48E7" w:rsidRPr="004F5839" w:rsidRDefault="007158AE" w:rsidP="004745FB">
      <w:pPr>
        <w:pStyle w:val="ListParagraph"/>
        <w:numPr>
          <w:ilvl w:val="0"/>
          <w:numId w:val="15"/>
        </w:numPr>
        <w:jc w:val="both"/>
        <w:rPr>
          <w:rFonts w:cs="Helvetica"/>
          <w:lang w:val="en-GB"/>
        </w:rPr>
      </w:pPr>
      <w:r w:rsidRPr="004F5839">
        <w:rPr>
          <w:rFonts w:cs="Helvetica"/>
          <w:lang w:val="en-GB"/>
        </w:rPr>
        <w:t>Cross-v</w:t>
      </w:r>
      <w:r w:rsidR="003A48E7" w:rsidRPr="004F5839">
        <w:rPr>
          <w:rFonts w:cs="Helvetica"/>
          <w:lang w:val="en-GB"/>
        </w:rPr>
        <w:t xml:space="preserve">alidation of analytical solutions </w:t>
      </w:r>
      <w:r w:rsidRPr="004F5839">
        <w:rPr>
          <w:rFonts w:cs="Helvetica"/>
          <w:lang w:val="en-GB"/>
        </w:rPr>
        <w:t>and</w:t>
      </w:r>
      <w:r w:rsidR="00B76D6D" w:rsidRPr="004F5839">
        <w:rPr>
          <w:rFonts w:cs="Helvetica"/>
          <w:lang w:val="en-GB"/>
        </w:rPr>
        <w:t xml:space="preserve"> CFD</w:t>
      </w:r>
      <w:r w:rsidRPr="004F5839">
        <w:rPr>
          <w:rFonts w:cs="Helvetica"/>
          <w:lang w:val="en-GB"/>
        </w:rPr>
        <w:t xml:space="preserve"> results.</w:t>
      </w:r>
    </w:p>
    <w:p w14:paraId="4194D2AA" w14:textId="3C72B827" w:rsidR="00413A7F" w:rsidRDefault="007158AE" w:rsidP="002449BD">
      <w:pPr>
        <w:pStyle w:val="ListParagraph"/>
        <w:numPr>
          <w:ilvl w:val="0"/>
          <w:numId w:val="15"/>
        </w:numPr>
        <w:jc w:val="both"/>
        <w:rPr>
          <w:rFonts w:cs="Helvetica"/>
          <w:lang w:val="en-GB"/>
        </w:rPr>
      </w:pPr>
      <w:r w:rsidRPr="004F5839">
        <w:rPr>
          <w:rFonts w:cs="Helvetica"/>
          <w:lang w:val="en-GB"/>
        </w:rPr>
        <w:t xml:space="preserve">Further </w:t>
      </w:r>
      <w:r w:rsidR="00E32FFA" w:rsidRPr="004F5839">
        <w:rPr>
          <w:rFonts w:cs="Helvetica"/>
          <w:lang w:val="en-GB"/>
        </w:rPr>
        <w:t xml:space="preserve">component design </w:t>
      </w:r>
      <w:r w:rsidRPr="004F5839">
        <w:rPr>
          <w:rFonts w:cs="Helvetica"/>
          <w:lang w:val="en-GB"/>
        </w:rPr>
        <w:t xml:space="preserve">optimisation using </w:t>
      </w:r>
      <w:r w:rsidR="00953056" w:rsidRPr="004F5839">
        <w:rPr>
          <w:rFonts w:cs="Helvetica"/>
          <w:lang w:val="en-GB"/>
        </w:rPr>
        <w:t>CFD.</w:t>
      </w:r>
    </w:p>
    <w:p w14:paraId="180F7F12" w14:textId="735EEB51" w:rsidR="00B831B4" w:rsidRDefault="00B831B4" w:rsidP="002449BD">
      <w:pPr>
        <w:spacing w:after="0"/>
        <w:jc w:val="both"/>
        <w:rPr>
          <w:rFonts w:cs="Helvetica"/>
          <w:b/>
          <w:bCs/>
          <w:lang w:val="en-GB"/>
        </w:rPr>
      </w:pPr>
      <w:r w:rsidRPr="00BA35A6">
        <w:rPr>
          <w:rFonts w:cs="Helvetica"/>
          <w:b/>
          <w:bCs/>
          <w:lang w:val="en-GB"/>
        </w:rPr>
        <w:t>Roles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405"/>
        <w:gridCol w:w="2268"/>
      </w:tblGrid>
      <w:tr w:rsidR="007A4157" w14:paraId="07EFB205" w14:textId="77777777" w:rsidTr="00332214">
        <w:tc>
          <w:tcPr>
            <w:tcW w:w="2405" w:type="dxa"/>
          </w:tcPr>
          <w:p w14:paraId="121C2C10" w14:textId="506CBCD5" w:rsidR="007A4157" w:rsidRPr="00E34A0A" w:rsidRDefault="00E34A0A" w:rsidP="00BA35A6">
            <w:pPr>
              <w:jc w:val="both"/>
              <w:rPr>
                <w:rFonts w:cs="Helvetica"/>
                <w:lang w:val="en-GB"/>
              </w:rPr>
            </w:pPr>
            <w:r w:rsidRPr="00E34A0A">
              <w:rPr>
                <w:rFonts w:cs="Helvetica"/>
                <w:lang w:val="en-GB"/>
              </w:rPr>
              <w:t>Shawn Navarednam</w:t>
            </w:r>
          </w:p>
        </w:tc>
        <w:tc>
          <w:tcPr>
            <w:tcW w:w="2268" w:type="dxa"/>
          </w:tcPr>
          <w:p w14:paraId="5DD322EC" w14:textId="7A5A5CAE" w:rsidR="007A4157" w:rsidRDefault="002449BD" w:rsidP="00BA35A6">
            <w:pPr>
              <w:jc w:val="both"/>
              <w:rPr>
                <w:rFonts w:cs="Helvetica"/>
                <w:b/>
                <w:bCs/>
                <w:lang w:val="en-GB"/>
              </w:rPr>
            </w:pPr>
            <w:r>
              <w:rPr>
                <w:rFonts w:cs="Helvetica"/>
                <w:b/>
                <w:bCs/>
                <w:lang w:val="en-GB"/>
              </w:rPr>
              <w:t>CFD Lead</w:t>
            </w:r>
          </w:p>
        </w:tc>
      </w:tr>
      <w:tr w:rsidR="007A4157" w14:paraId="1BD29346" w14:textId="77777777" w:rsidTr="00332214">
        <w:tc>
          <w:tcPr>
            <w:tcW w:w="2405" w:type="dxa"/>
          </w:tcPr>
          <w:p w14:paraId="118D2E14" w14:textId="54FF65E8" w:rsidR="007A4157" w:rsidRPr="00E34A0A" w:rsidRDefault="00E34A0A" w:rsidP="00BA35A6">
            <w:pPr>
              <w:jc w:val="both"/>
              <w:rPr>
                <w:rFonts w:cs="Helvetica"/>
                <w:lang w:val="en-GB"/>
              </w:rPr>
            </w:pPr>
            <w:r w:rsidRPr="00E34A0A">
              <w:rPr>
                <w:rFonts w:cs="Helvetica"/>
                <w:lang w:val="en-GB"/>
              </w:rPr>
              <w:t>Nicholas Khor</w:t>
            </w:r>
          </w:p>
        </w:tc>
        <w:tc>
          <w:tcPr>
            <w:tcW w:w="2268" w:type="dxa"/>
          </w:tcPr>
          <w:p w14:paraId="702D7AF2" w14:textId="28B26E55" w:rsidR="007A4157" w:rsidRDefault="002449BD" w:rsidP="00BA35A6">
            <w:pPr>
              <w:jc w:val="both"/>
              <w:rPr>
                <w:rFonts w:cs="Helvetica"/>
                <w:b/>
                <w:bCs/>
                <w:lang w:val="en-GB"/>
              </w:rPr>
            </w:pPr>
            <w:r>
              <w:rPr>
                <w:rFonts w:cs="Helvetica"/>
                <w:b/>
                <w:bCs/>
                <w:lang w:val="en-GB"/>
              </w:rPr>
              <w:t>Logistics Lead</w:t>
            </w:r>
          </w:p>
        </w:tc>
      </w:tr>
      <w:tr w:rsidR="007A4157" w14:paraId="7A3E1C5E" w14:textId="77777777" w:rsidTr="00332214">
        <w:tc>
          <w:tcPr>
            <w:tcW w:w="2405" w:type="dxa"/>
          </w:tcPr>
          <w:p w14:paraId="7868938E" w14:textId="51ED669A" w:rsidR="007A4157" w:rsidRPr="00E34A0A" w:rsidRDefault="00E34A0A" w:rsidP="00BA35A6">
            <w:pPr>
              <w:jc w:val="both"/>
              <w:rPr>
                <w:rFonts w:cs="Helvetica"/>
                <w:lang w:val="en-GB"/>
              </w:rPr>
            </w:pPr>
            <w:r w:rsidRPr="00E34A0A">
              <w:rPr>
                <w:rFonts w:cs="Helvetica"/>
                <w:lang w:val="en-GB"/>
              </w:rPr>
              <w:t>Frederick Wong</w:t>
            </w:r>
          </w:p>
        </w:tc>
        <w:tc>
          <w:tcPr>
            <w:tcW w:w="2268" w:type="dxa"/>
          </w:tcPr>
          <w:p w14:paraId="5EF1B874" w14:textId="2C749D9B" w:rsidR="007A4157" w:rsidRDefault="002449BD" w:rsidP="00BA35A6">
            <w:pPr>
              <w:jc w:val="both"/>
              <w:rPr>
                <w:rFonts w:cs="Helvetica"/>
                <w:b/>
                <w:bCs/>
                <w:lang w:val="en-GB"/>
              </w:rPr>
            </w:pPr>
            <w:r>
              <w:rPr>
                <w:rFonts w:cs="Helvetica"/>
                <w:b/>
                <w:bCs/>
                <w:lang w:val="en-GB"/>
              </w:rPr>
              <w:t>Design Lead</w:t>
            </w:r>
          </w:p>
        </w:tc>
      </w:tr>
      <w:tr w:rsidR="007A4157" w14:paraId="66498DF4" w14:textId="77777777" w:rsidTr="00332214">
        <w:tc>
          <w:tcPr>
            <w:tcW w:w="2405" w:type="dxa"/>
          </w:tcPr>
          <w:p w14:paraId="3BD3475F" w14:textId="2EC7ACF1" w:rsidR="007A4157" w:rsidRPr="00E34A0A" w:rsidRDefault="00E34A0A" w:rsidP="00BA35A6">
            <w:pPr>
              <w:jc w:val="both"/>
              <w:rPr>
                <w:rFonts w:cs="Helvetica"/>
                <w:lang w:val="en-GB"/>
              </w:rPr>
            </w:pPr>
            <w:r w:rsidRPr="00E34A0A">
              <w:rPr>
                <w:rFonts w:cs="Helvetica"/>
                <w:lang w:val="en-GB"/>
              </w:rPr>
              <w:t>Chow Kai Jie</w:t>
            </w:r>
          </w:p>
        </w:tc>
        <w:tc>
          <w:tcPr>
            <w:tcW w:w="2268" w:type="dxa"/>
          </w:tcPr>
          <w:p w14:paraId="3365DFDA" w14:textId="7E618FE4" w:rsidR="007A4157" w:rsidRDefault="002449BD" w:rsidP="00BA35A6">
            <w:pPr>
              <w:jc w:val="both"/>
              <w:rPr>
                <w:rFonts w:cs="Helvetica"/>
                <w:b/>
                <w:bCs/>
                <w:lang w:val="en-GB"/>
              </w:rPr>
            </w:pPr>
            <w:r>
              <w:rPr>
                <w:rFonts w:cs="Helvetica"/>
                <w:b/>
                <w:bCs/>
                <w:lang w:val="en-GB"/>
              </w:rPr>
              <w:t>Analytical Modelling Lead</w:t>
            </w:r>
          </w:p>
        </w:tc>
      </w:tr>
      <w:tr w:rsidR="007A4157" w14:paraId="57DBABCB" w14:textId="77777777" w:rsidTr="00332214">
        <w:tc>
          <w:tcPr>
            <w:tcW w:w="2405" w:type="dxa"/>
          </w:tcPr>
          <w:p w14:paraId="2ED7A8BA" w14:textId="0DA8BC2D" w:rsidR="007A4157" w:rsidRPr="00E34A0A" w:rsidRDefault="00E34A0A" w:rsidP="00BA35A6">
            <w:pPr>
              <w:jc w:val="both"/>
              <w:rPr>
                <w:rFonts w:cs="Helvetica"/>
                <w:lang w:val="en-GB"/>
              </w:rPr>
            </w:pPr>
            <w:r w:rsidRPr="00E34A0A">
              <w:rPr>
                <w:rFonts w:cs="Helvetica"/>
                <w:lang w:val="en-GB"/>
              </w:rPr>
              <w:t>Jerryl Ong</w:t>
            </w:r>
          </w:p>
        </w:tc>
        <w:tc>
          <w:tcPr>
            <w:tcW w:w="2268" w:type="dxa"/>
          </w:tcPr>
          <w:p w14:paraId="2270AE4E" w14:textId="4BAD9502" w:rsidR="007A4157" w:rsidRDefault="002449BD" w:rsidP="00BA35A6">
            <w:pPr>
              <w:jc w:val="both"/>
              <w:rPr>
                <w:rFonts w:cs="Helvetica"/>
                <w:b/>
                <w:bCs/>
                <w:lang w:val="en-GB"/>
              </w:rPr>
            </w:pPr>
            <w:r>
              <w:rPr>
                <w:rFonts w:cs="Helvetica"/>
                <w:b/>
                <w:bCs/>
                <w:lang w:val="en-GB"/>
              </w:rPr>
              <w:t>Materials Lead</w:t>
            </w:r>
          </w:p>
        </w:tc>
      </w:tr>
    </w:tbl>
    <w:p w14:paraId="71C98D40" w14:textId="5AD04794" w:rsidR="00646229" w:rsidRPr="004F5839" w:rsidRDefault="004604B6" w:rsidP="002449BD">
      <w:pPr>
        <w:pStyle w:val="Heading2"/>
        <w:spacing w:before="120"/>
        <w:rPr>
          <w:lang w:val="en-GB"/>
        </w:rPr>
      </w:pPr>
      <w:bookmarkStart w:id="16" w:name="_Toc72326823"/>
      <w:r w:rsidRPr="004F5839">
        <w:rPr>
          <w:lang w:val="en-GB"/>
        </w:rPr>
        <w:t>3</w:t>
      </w:r>
      <w:r w:rsidR="00852ECB" w:rsidRPr="004F5839">
        <w:rPr>
          <w:lang w:val="en-GB"/>
        </w:rPr>
        <w:t>.</w:t>
      </w:r>
      <w:r w:rsidR="004F5839">
        <w:rPr>
          <w:lang w:val="en-GB"/>
        </w:rPr>
        <w:t>1</w:t>
      </w:r>
      <w:r w:rsidR="00852ECB" w:rsidRPr="004F5839">
        <w:rPr>
          <w:lang w:val="en-GB"/>
        </w:rPr>
        <w:t xml:space="preserve"> Concept Designs</w:t>
      </w:r>
      <w:bookmarkEnd w:id="16"/>
    </w:p>
    <w:p w14:paraId="5FF9441D" w14:textId="77777777" w:rsidR="006D050E" w:rsidRDefault="00560276" w:rsidP="006D050E">
      <w:pPr>
        <w:jc w:val="both"/>
        <w:rPr>
          <w:rFonts w:cs="Helvetica"/>
        </w:rPr>
      </w:pPr>
      <w:r>
        <w:rPr>
          <w:rFonts w:cs="Helvetica"/>
        </w:rPr>
        <w:t>In the preliminary stages</w:t>
      </w:r>
      <w:r w:rsidR="00841A08" w:rsidRPr="004F5839">
        <w:rPr>
          <w:rFonts w:cs="Helvetica"/>
        </w:rPr>
        <w:t xml:space="preserve">, </w:t>
      </w:r>
      <w:r w:rsidR="008277E3">
        <w:rPr>
          <w:rFonts w:cs="Helvetica"/>
        </w:rPr>
        <w:t>we</w:t>
      </w:r>
      <w:r w:rsidR="00841A08" w:rsidRPr="004F5839">
        <w:rPr>
          <w:rFonts w:cs="Helvetica"/>
        </w:rPr>
        <w:t xml:space="preserve"> investigate</w:t>
      </w:r>
      <w:r w:rsidR="008277E3">
        <w:rPr>
          <w:rFonts w:cs="Helvetica"/>
        </w:rPr>
        <w:t>d</w:t>
      </w:r>
      <w:r w:rsidR="00841A08" w:rsidRPr="004F5839">
        <w:rPr>
          <w:rFonts w:cs="Helvetica"/>
        </w:rPr>
        <w:t xml:space="preserve"> the </w:t>
      </w:r>
      <w:r w:rsidR="00CD4799">
        <w:rPr>
          <w:rFonts w:cs="Helvetica"/>
        </w:rPr>
        <w:t xml:space="preserve">key </w:t>
      </w:r>
      <w:r w:rsidR="00841A08" w:rsidRPr="004F5839">
        <w:rPr>
          <w:rFonts w:cs="Helvetica"/>
        </w:rPr>
        <w:t xml:space="preserve">features </w:t>
      </w:r>
      <w:r w:rsidR="00CD4799">
        <w:rPr>
          <w:rFonts w:cs="Helvetica"/>
        </w:rPr>
        <w:t>and characteristics</w:t>
      </w:r>
      <w:r w:rsidR="00841A08" w:rsidRPr="004F5839">
        <w:rPr>
          <w:rFonts w:cs="Helvetica"/>
        </w:rPr>
        <w:t xml:space="preserve"> of the </w:t>
      </w:r>
      <w:r w:rsidR="00413858">
        <w:rPr>
          <w:rFonts w:cs="Helvetica"/>
        </w:rPr>
        <w:t>Tesla Turbine</w:t>
      </w:r>
      <w:r w:rsidR="00841A08" w:rsidRPr="004F5839">
        <w:rPr>
          <w:rFonts w:cs="Helvetica"/>
        </w:rPr>
        <w:t xml:space="preserve"> to determine </w:t>
      </w:r>
      <w:r w:rsidR="005A0974">
        <w:rPr>
          <w:rFonts w:cs="Helvetica"/>
        </w:rPr>
        <w:t>their</w:t>
      </w:r>
      <w:r w:rsidR="00841A08" w:rsidRPr="004F5839">
        <w:rPr>
          <w:rFonts w:cs="Helvetica"/>
        </w:rPr>
        <w:t xml:space="preserve"> </w:t>
      </w:r>
      <w:r w:rsidR="008C4C6E">
        <w:rPr>
          <w:rFonts w:cs="Helvetica"/>
        </w:rPr>
        <w:t xml:space="preserve">importance and effects </w:t>
      </w:r>
      <w:r w:rsidR="00D25173">
        <w:rPr>
          <w:rFonts w:cs="Helvetica"/>
        </w:rPr>
        <w:t xml:space="preserve">on overall performance of the turbine. </w:t>
      </w:r>
      <w:r w:rsidR="00841A08" w:rsidRPr="004F5839">
        <w:rPr>
          <w:rFonts w:cs="Helvetica"/>
        </w:rPr>
        <w:t xml:space="preserve">From the </w:t>
      </w:r>
      <w:r w:rsidR="002E1707">
        <w:rPr>
          <w:rFonts w:cs="Helvetica"/>
        </w:rPr>
        <w:t xml:space="preserve">schematics </w:t>
      </w:r>
      <w:r w:rsidR="007630BC">
        <w:rPr>
          <w:rFonts w:cs="Helvetica"/>
        </w:rPr>
        <w:t>in</w:t>
      </w:r>
      <w:r w:rsidR="002E1707">
        <w:rPr>
          <w:rFonts w:cs="Helvetica"/>
        </w:rPr>
        <w:t xml:space="preserve"> the </w:t>
      </w:r>
      <w:r w:rsidR="004572BF">
        <w:rPr>
          <w:rFonts w:cs="Helvetica"/>
        </w:rPr>
        <w:t>original patent</w:t>
      </w:r>
      <w:r w:rsidR="00841A08" w:rsidRPr="004F5839">
        <w:rPr>
          <w:rFonts w:cs="Helvetica"/>
        </w:rPr>
        <w:t xml:space="preserve"> </w:t>
      </w:r>
      <w:r w:rsidR="002E1707">
        <w:rPr>
          <w:rFonts w:cs="Helvetica"/>
        </w:rPr>
        <w:t xml:space="preserve">and </w:t>
      </w:r>
      <w:r w:rsidR="00C73AF4">
        <w:rPr>
          <w:rFonts w:cs="Helvetica"/>
        </w:rPr>
        <w:t xml:space="preserve">past </w:t>
      </w:r>
      <w:r w:rsidR="00413858">
        <w:rPr>
          <w:rFonts w:cs="Helvetica"/>
        </w:rPr>
        <w:t>Tesla Turbine</w:t>
      </w:r>
      <w:r w:rsidR="007630BC">
        <w:rPr>
          <w:rFonts w:cs="Helvetica"/>
        </w:rPr>
        <w:t xml:space="preserve"> work</w:t>
      </w:r>
      <w:r w:rsidR="00841A08" w:rsidRPr="004F5839">
        <w:rPr>
          <w:rFonts w:cs="Helvetica"/>
        </w:rPr>
        <w:t xml:space="preserve">, we </w:t>
      </w:r>
      <w:r w:rsidR="00135C11">
        <w:rPr>
          <w:rFonts w:cs="Helvetica"/>
        </w:rPr>
        <w:t>identified</w:t>
      </w:r>
      <w:r w:rsidR="00841A08" w:rsidRPr="004F5839">
        <w:rPr>
          <w:rFonts w:cs="Helvetica"/>
        </w:rPr>
        <w:t xml:space="preserve"> several important components</w:t>
      </w:r>
      <w:r w:rsidR="00135C11">
        <w:rPr>
          <w:rFonts w:cs="Helvetica"/>
        </w:rPr>
        <w:t xml:space="preserve"> </w:t>
      </w:r>
    </w:p>
    <w:p w14:paraId="4242F9A9" w14:textId="49265E37" w:rsidR="00841A08" w:rsidRPr="004F5839" w:rsidRDefault="000A5E6F" w:rsidP="006D050E">
      <w:pPr>
        <w:jc w:val="both"/>
        <w:rPr>
          <w:rFonts w:cs="Helvetica"/>
        </w:rPr>
      </w:pPr>
      <w:r w:rsidRPr="00C73AF4">
        <w:rPr>
          <w:rFonts w:cs="Helvetica"/>
          <w:b/>
        </w:rPr>
        <w:t>I</w:t>
      </w:r>
      <w:r w:rsidR="00841A08" w:rsidRPr="00C73AF4">
        <w:rPr>
          <w:rFonts w:cs="Helvetica"/>
          <w:b/>
        </w:rPr>
        <w:t>nlet</w:t>
      </w:r>
      <w:r w:rsidR="00F363F3">
        <w:rPr>
          <w:rFonts w:cs="Helvetica"/>
          <w:b/>
        </w:rPr>
        <w:t xml:space="preserve"> nozzle</w:t>
      </w:r>
      <w:r w:rsidR="00F363F3">
        <w:rPr>
          <w:rFonts w:cs="Helvetica"/>
        </w:rPr>
        <w:t>:</w:t>
      </w:r>
      <w:r w:rsidR="0035253C">
        <w:rPr>
          <w:rFonts w:cs="Helvetica"/>
        </w:rPr>
        <w:t xml:space="preserve"> </w:t>
      </w:r>
      <w:r w:rsidR="00841A08" w:rsidRPr="004F5839">
        <w:rPr>
          <w:rFonts w:cs="Helvetica"/>
        </w:rPr>
        <w:t xml:space="preserve"> </w:t>
      </w:r>
      <w:r w:rsidR="0035253C">
        <w:rPr>
          <w:rFonts w:cs="Helvetica"/>
        </w:rPr>
        <w:t>W</w:t>
      </w:r>
      <w:r w:rsidR="00841A08" w:rsidRPr="004F5839">
        <w:rPr>
          <w:rFonts w:cs="Helvetica"/>
        </w:rPr>
        <w:t xml:space="preserve">e </w:t>
      </w:r>
      <w:r w:rsidR="00EC7C12">
        <w:rPr>
          <w:rFonts w:cs="Helvetica"/>
        </w:rPr>
        <w:t xml:space="preserve">investigated various nozzle geometries </w:t>
      </w:r>
      <w:r w:rsidR="002459CD">
        <w:rPr>
          <w:rFonts w:cs="Helvetica"/>
        </w:rPr>
        <w:t>for commercial implementation.</w:t>
      </w:r>
    </w:p>
    <w:p w14:paraId="1E70ADED" w14:textId="7A3F7EF5" w:rsidR="00841A08" w:rsidRPr="00295728" w:rsidRDefault="007630BC" w:rsidP="00295728">
      <w:pPr>
        <w:tabs>
          <w:tab w:val="left" w:pos="1080"/>
        </w:tabs>
        <w:jc w:val="both"/>
        <w:rPr>
          <w:rFonts w:cs="Helvetica"/>
        </w:rPr>
      </w:pPr>
      <w:r w:rsidRPr="00295728">
        <w:rPr>
          <w:rFonts w:cs="Helvetica"/>
          <w:b/>
          <w:bCs/>
        </w:rPr>
        <w:t xml:space="preserve">Disc </w:t>
      </w:r>
      <w:r w:rsidR="00FF1805" w:rsidRPr="00295728">
        <w:rPr>
          <w:rFonts w:cs="Helvetica"/>
          <w:b/>
          <w:bCs/>
        </w:rPr>
        <w:t>stack</w:t>
      </w:r>
      <w:r w:rsidR="00F363F3" w:rsidRPr="00295728">
        <w:rPr>
          <w:rFonts w:cs="Helvetica"/>
        </w:rPr>
        <w:t>:</w:t>
      </w:r>
      <w:r w:rsidR="00794008" w:rsidRPr="00295728">
        <w:rPr>
          <w:rFonts w:cs="Helvetica"/>
        </w:rPr>
        <w:t xml:space="preserve"> as the primary e</w:t>
      </w:r>
      <w:r w:rsidR="00841A08" w:rsidRPr="00295728">
        <w:rPr>
          <w:rFonts w:cs="Helvetica"/>
        </w:rPr>
        <w:t>nergy harvesting component</w:t>
      </w:r>
      <w:r w:rsidR="002459CD" w:rsidRPr="00295728">
        <w:rPr>
          <w:rFonts w:cs="Helvetica"/>
        </w:rPr>
        <w:t>.</w:t>
      </w:r>
      <w:r w:rsidR="00841A08" w:rsidRPr="00295728">
        <w:rPr>
          <w:rFonts w:cs="Helvetica"/>
        </w:rPr>
        <w:t xml:space="preserve"> </w:t>
      </w:r>
      <w:r w:rsidR="002459CD" w:rsidRPr="00295728">
        <w:rPr>
          <w:rFonts w:cs="Helvetica"/>
        </w:rPr>
        <w:t>W</w:t>
      </w:r>
      <w:r w:rsidR="00841A08" w:rsidRPr="00295728">
        <w:rPr>
          <w:rFonts w:cs="Helvetica"/>
        </w:rPr>
        <w:t>e started to research on its geometry such as</w:t>
      </w:r>
      <w:r w:rsidR="002459CD" w:rsidRPr="00295728">
        <w:rPr>
          <w:rFonts w:cs="Helvetica"/>
        </w:rPr>
        <w:t xml:space="preserve"> the </w:t>
      </w:r>
      <w:r w:rsidR="00841A08" w:rsidRPr="00295728">
        <w:rPr>
          <w:rFonts w:cs="Helvetica"/>
        </w:rPr>
        <w:t>inter-disc spacing, disc thickness, disc outer and inner radius.</w:t>
      </w:r>
    </w:p>
    <w:p w14:paraId="7DFBE4B0" w14:textId="030350E6" w:rsidR="00EF2840" w:rsidRDefault="002459CD" w:rsidP="00295728">
      <w:pPr>
        <w:tabs>
          <w:tab w:val="left" w:pos="1080"/>
        </w:tabs>
        <w:jc w:val="both"/>
      </w:pPr>
      <w:r w:rsidRPr="00295728">
        <w:rPr>
          <w:rFonts w:cs="Helvetica"/>
          <w:b/>
          <w:bCs/>
        </w:rPr>
        <w:lastRenderedPageBreak/>
        <w:t>O</w:t>
      </w:r>
      <w:r w:rsidR="00841A08" w:rsidRPr="00295728">
        <w:rPr>
          <w:rFonts w:cs="Helvetica"/>
          <w:b/>
          <w:bCs/>
        </w:rPr>
        <w:t>utlet system</w:t>
      </w:r>
      <w:r w:rsidR="00F363F3" w:rsidRPr="00295728">
        <w:rPr>
          <w:rFonts w:cs="Helvetica"/>
        </w:rPr>
        <w:t>:</w:t>
      </w:r>
      <w:r w:rsidR="00841A08" w:rsidRPr="00295728">
        <w:rPr>
          <w:rFonts w:cs="Helvetica"/>
        </w:rPr>
        <w:t xml:space="preserve"> </w:t>
      </w:r>
      <w:r w:rsidRPr="00295728">
        <w:rPr>
          <w:rFonts w:cs="Helvetica"/>
        </w:rPr>
        <w:t>W</w:t>
      </w:r>
      <w:r w:rsidR="00841A08" w:rsidRPr="00295728">
        <w:rPr>
          <w:rFonts w:cs="Helvetica"/>
        </w:rPr>
        <w:t xml:space="preserve">e </w:t>
      </w:r>
      <w:r w:rsidRPr="00295728">
        <w:rPr>
          <w:rFonts w:cs="Helvetica"/>
        </w:rPr>
        <w:t>studied</w:t>
      </w:r>
      <w:r w:rsidR="00841A08" w:rsidRPr="00295728">
        <w:rPr>
          <w:rFonts w:cs="Helvetica"/>
        </w:rPr>
        <w:t xml:space="preserve"> the types of </w:t>
      </w:r>
      <w:r w:rsidR="00AF0D80" w:rsidRPr="00295728">
        <w:rPr>
          <w:rFonts w:cs="Helvetica"/>
        </w:rPr>
        <w:t>orifices</w:t>
      </w:r>
      <w:r w:rsidR="00437222" w:rsidRPr="00295728">
        <w:rPr>
          <w:rFonts w:cs="Helvetica"/>
        </w:rPr>
        <w:t xml:space="preserve"> or hub</w:t>
      </w:r>
      <w:r w:rsidR="00841A08" w:rsidRPr="00295728">
        <w:rPr>
          <w:rFonts w:cs="Helvetica"/>
        </w:rPr>
        <w:t xml:space="preserve"> that can be used and their effect on the turbine performance.</w:t>
      </w:r>
    </w:p>
    <w:p w14:paraId="190EEEE7" w14:textId="675BF61A" w:rsidR="00EF2840" w:rsidRPr="0067595B" w:rsidRDefault="00AE1061" w:rsidP="007A4157">
      <w:pPr>
        <w:tabs>
          <w:tab w:val="left" w:pos="1080"/>
        </w:tabs>
        <w:spacing w:after="0"/>
        <w:jc w:val="both"/>
        <w:rPr>
          <w:b/>
          <w:bCs/>
          <w:sz w:val="24"/>
          <w:szCs w:val="24"/>
        </w:rPr>
      </w:pPr>
      <w:r>
        <w:rPr>
          <w:b/>
          <w:bCs/>
          <w:sz w:val="24"/>
          <w:szCs w:val="24"/>
        </w:rPr>
        <w:t>Casing d</w:t>
      </w:r>
      <w:r w:rsidR="008C7C88" w:rsidRPr="0067595B">
        <w:rPr>
          <w:b/>
          <w:bCs/>
          <w:sz w:val="24"/>
          <w:szCs w:val="24"/>
        </w:rPr>
        <w:t xml:space="preserve">esign </w:t>
      </w:r>
      <w:r>
        <w:rPr>
          <w:b/>
          <w:bCs/>
          <w:sz w:val="24"/>
          <w:szCs w:val="24"/>
        </w:rPr>
        <w:t>considerations</w:t>
      </w:r>
      <w:r w:rsidR="008C7C88" w:rsidRPr="0067595B">
        <w:rPr>
          <w:b/>
          <w:bCs/>
          <w:sz w:val="24"/>
          <w:szCs w:val="24"/>
        </w:rPr>
        <w:t xml:space="preserve"> </w:t>
      </w:r>
    </w:p>
    <w:p w14:paraId="7943CA8E" w14:textId="796CF5C6" w:rsidR="0067595B" w:rsidRPr="00807D04" w:rsidRDefault="0067595B" w:rsidP="00C56CA8">
      <w:pPr>
        <w:tabs>
          <w:tab w:val="left" w:pos="1080"/>
        </w:tabs>
        <w:jc w:val="both"/>
        <w:rPr>
          <w:color w:val="FF0000"/>
        </w:rPr>
      </w:pPr>
      <w:r>
        <w:t>The casing large</w:t>
      </w:r>
      <w:r w:rsidR="0005729B">
        <w:t>ly</w:t>
      </w:r>
      <w:r>
        <w:t xml:space="preserve"> dictates </w:t>
      </w:r>
      <w:r w:rsidR="00830509">
        <w:t xml:space="preserve">the flow conditions into and out of the discs. From the literature, two major forms of losses were identified: 1. </w:t>
      </w:r>
      <w:r w:rsidR="007B19CC">
        <w:t xml:space="preserve">Expansion at the nozzle and therefore pressure losses; 2. Outlet conditions/ geometry that </w:t>
      </w:r>
      <w:r w:rsidR="004E602F">
        <w:t xml:space="preserve">cause </w:t>
      </w:r>
      <w:r w:rsidR="00255238">
        <w:t xml:space="preserve">a sudden change in flow direction. Nozzle losses were more significant when </w:t>
      </w:r>
      <w:r w:rsidR="00BD306B">
        <w:t xml:space="preserve">dealing with compressible fluids while </w:t>
      </w:r>
      <w:r w:rsidR="005E3FA4">
        <w:t xml:space="preserve">outlet losses </w:t>
      </w:r>
      <w:r w:rsidR="0092491A">
        <w:t xml:space="preserve">were more dominant for incompressible fluid </w:t>
      </w:r>
      <w:r w:rsidR="00CE7DB6" w:rsidRPr="00CE7DB6">
        <w:fldChar w:fldCharType="begin" w:fldLock="1"/>
      </w:r>
      <w:r w:rsidR="00E1737D">
        <w:instrText xml:space="preserve">ADDIN CSL_CITATION {"citationItems":[{"id":"ITEM-1","itemData":{"DOI":"10.1243/09576509JPE664","ISSN":"09576509","abstract":"A Tesla disc turbine and a flexible test rig have been designed and manufactured, and experimental results are presented. An analysis of the performance and efficiency of the disc turbine is carried out. The design philosophy of the flexible test rig has been explained. Various complementary methods of measurement have been implemented and compared, and several operational experiences have been noted. A new simple method, the angular acceleration method, for measuring output torque and power in a Tesla turbine has been developed. This proved to be a successful method for overcoming the difficulties associated with the determination of very low torque at very high angular speed.","author":[{"dropping-particle":"","family":"Hoya","given":"G. P.","non-dropping-particle":"","parse-names":false,"suffix":""},{"dropping-particle":"","family":"Guha","given":"A.","non-dropping-particle":"","parse-names":false,"suffix":""}],"container-title":"Proceedings of the Institution of Mechanical Engineers, Part A: Journal of Power and Energy","id":"ITEM-1","issue":"4","issued":{"date-parts":[["2009"]]},"page":"451-465","title":"The design of a test rig and study of the performance and efficiency of a Tesla disc turbine","type":"article-journal","volume":"223"},"uris":["http://www.mendeley.com/documents/?uuid=85641cf3-46db-4ea9-82be-0d0738594bd8"]},{"id":"ITEM-2","itemData":{"DOI":"10.1177/1687814016686935","ISSN":"16878140","abstract":"The bladeless turbine has a promising future as a new power generation system. To explore the operating characteristics of the turbine, a bladeless turbine experimental platform with an incompressible working medium was designed and built. The relationships among performance parameters were analysed in experiments, and studies were conducted on the flow characteristics of the working medium inside the turbine using numerical simulation software. The causes of entry and exit losses were analysed. The data acquired by simulation were consistent with the result of calculations using the partial loss model developed in this article, which means that this model is capable of calculating the partial loss of a bladeless turbine and is thus suitable for the design and optimization of bladeless turbines.","author":[{"dropping-particle":"","family":"Li","given":"Ruixiong","non-dropping-particle":"","parse-names":false,"suffix":""},{"dropping-particle":"","family":"Wang","given":"Huanran","non-dropping-particle":"","parse-names":false,"suffix":""},{"dropping-particle":"","family":"Yao","given":"Erren","non-dropping-particle":"","parse-names":false,"suffix":""},{"dropping-particle":"","family":"Li","given":"Meng","non-dropping-particle":"","parse-names":false,"suffix":""},{"dropping-particle":"","family":"Nan","given":"Weigang","non-dropping-particle":"","parse-names":false,"suffix":""}],"container-title":"Advances in Mechanical Engineering","id":"ITEM-2","issue":"1","issued":{"date-parts":[["2017"]]},"title":"Experimental study on bladeless turbine using incompressible working medium","type":"article-journal","volume":"9"},"uris":["http://www.mendeley.com/documents/?uuid=762870ec-d989-429a-8b45-f42949b62c36"]},{"id":"ITEM-3","itemData":{"DOI":"10.1088/0960-1317/23/12/125001","ISSN":"09601317","abstract":"We report on the scaling properties and loss mechanisms of Tesla turbines and provide design recommendations for scaling such turbines to the millimeter scale. Specifically, we provide design, fabrication and experimental data for a low-pressure head hydro Tesla micro-turbine. We derive the analytical turbine performance for incompressible flow and then develop a more detailed model that predicts experimental performance by including a variety of loss mechanisms. We report the correlation between them and the experimental results. Turbines with 1 cm rotors, 36% peak efficiency (at 2 cm3 s-1 flow) and 45 mW unloaded peak power (at 12 cm3 s-1 flow) are demonstrated. We analyze the causes for head loss and shaft power loss and derive constraints on turbine design. We then analyze the effect of scaling down on turbine efficiency, power density and rotor revolutions/min. Based on the analysis, we make recommendations for the design of </w:instrText>
      </w:r>
      <w:r w:rsidR="00E1737D">
        <w:rPr>
          <w:rFonts w:ascii="Cambria Math" w:hAnsi="Cambria Math" w:cs="Cambria Math"/>
        </w:rPr>
        <w:instrText>∼</w:instrText>
      </w:r>
      <w:r w:rsidR="00E1737D">
        <w:instrText xml:space="preserve">1 mm microscale Tesla turbines. </w:instrText>
      </w:r>
      <w:r w:rsidR="00E1737D">
        <w:rPr>
          <w:rFonts w:cs="Helvetica"/>
        </w:rPr>
        <w:instrText>©</w:instrText>
      </w:r>
      <w:r w:rsidR="00E1737D">
        <w:instrText xml:space="preserve"> 2013 IOP Publishing Ltd.","author":[{"dropping-particle":"","family":"Krishnan","given":"Vedavalli G.","non-dropping-particle":"","parse-names":false,"suffix":""},{"dropping-particle":"","family":"Romanin","given":"Vince","non-dropping-particle":"","parse-names":false,"suffix":""},{"dropping-particle":"","family":"Carey","given":"Van P.","non-dropping-particle":"","parse-names":false,"suffix":""},{"dropping-particle":"","family":"Maharbiz","given":"Michel M.","non-dropping-particle":"","parse-names":false,"suffix":""}],"container-title":"Journal of Micromechanics and Microengineering","id":"ITEM-3","issue":"12","issued":{"date-parts":[["2013"]]},"title":"Design and scaling of microscale Tesla turbines","type":"article-journal","volume":"23"},"uris":["http://www.mendeley.com/documents/?uuid=a20cbf2f-2345-4e50-bc27-c9f96333a21d"]}],"mendeley":{"formattedCitation":"[17], [27], [28]","plainTextFormattedCitation":"[17], [27], [28]","previouslyFormattedCitation":"[17], [27], [28]"},"properties":{"noteIndex":0},"schema":"https://github.com/citation-style-language/schema/raw/master/csl-citation.json"}</w:instrText>
      </w:r>
      <w:r w:rsidR="00CE7DB6" w:rsidRPr="00CE7DB6">
        <w:fldChar w:fldCharType="separate"/>
      </w:r>
      <w:r w:rsidR="00ED703F" w:rsidRPr="00ED703F">
        <w:rPr>
          <w:noProof/>
        </w:rPr>
        <w:t>[17], [27], [28]</w:t>
      </w:r>
      <w:r w:rsidR="00CE7DB6" w:rsidRPr="00CE7DB6">
        <w:fldChar w:fldCharType="end"/>
      </w:r>
      <w:r w:rsidR="0092491A">
        <w:t xml:space="preserve">. </w:t>
      </w:r>
      <w:r w:rsidR="0078627A">
        <w:t xml:space="preserve">For this reason, much time was spent on selecting </w:t>
      </w:r>
      <w:r w:rsidR="00AE1061">
        <w:t>the optimal design</w:t>
      </w:r>
      <w:r w:rsidR="001456BF">
        <w:t xml:space="preserve">. Shown below are among </w:t>
      </w:r>
      <w:r w:rsidR="0059532D">
        <w:t>the many design aspects considered when choosing the final design.</w:t>
      </w:r>
    </w:p>
    <w:p w14:paraId="6438F829" w14:textId="4379F83F" w:rsidR="002158B3" w:rsidRPr="002158B3" w:rsidRDefault="007A7D7B" w:rsidP="000C794F">
      <w:pPr>
        <w:pStyle w:val="Heading2"/>
      </w:pPr>
      <w:bookmarkStart w:id="17" w:name="_Toc72326824"/>
      <w:r>
        <w:t xml:space="preserve">3.2 </w:t>
      </w:r>
      <w:r w:rsidR="00E41FC6" w:rsidRPr="007254F4">
        <w:t xml:space="preserve">Design </w:t>
      </w:r>
      <w:r w:rsidR="00A3653C">
        <w:t>S</w:t>
      </w:r>
      <w:r w:rsidR="00E41FC6" w:rsidRPr="007254F4">
        <w:t xml:space="preserve">election </w:t>
      </w:r>
      <w:r w:rsidR="00A3653C">
        <w:t>P</w:t>
      </w:r>
      <w:r w:rsidR="00E41FC6" w:rsidRPr="007254F4">
        <w:t>rocess</w:t>
      </w:r>
      <w:bookmarkEnd w:id="17"/>
    </w:p>
    <w:p w14:paraId="081D6C85" w14:textId="1BD977A6" w:rsidR="00CE7DB6" w:rsidRDefault="00174EBE" w:rsidP="00C56CA8">
      <w:pPr>
        <w:tabs>
          <w:tab w:val="left" w:pos="1080"/>
        </w:tabs>
        <w:jc w:val="both"/>
      </w:pPr>
      <w:r w:rsidRPr="00711D7C">
        <w:t xml:space="preserve">For multichannel </w:t>
      </w:r>
      <w:r w:rsidR="00413858">
        <w:t>Tesla Turbine</w:t>
      </w:r>
      <w:r w:rsidRPr="00711D7C">
        <w:t xml:space="preserve">s, geometric parameters such as nozzle geometry, disc outer spacing, disc outer diameter, disc spacing distance, and disc thickness are geometrical parameters that have significant effect on the performance and flow field of the turbine </w:t>
      </w:r>
      <w:r w:rsidRPr="00711D7C">
        <w:fldChar w:fldCharType="begin" w:fldLock="1"/>
      </w:r>
      <w:r w:rsidR="00E1737D">
        <w:instrText>ADDIN CSL_CITATION {"citationItems":[{"id":"ITEM-1","itemData":{"DOI":"10.1115/GT2016-57971","ISBN":"9780791849866","abstract":"This paper aims at proposing a feasible method to determine an appropriate disc spacing distance in the design of Tesla turbines. Therefore, a typical Tesla turbine with seven different disc spacing distances was calculated numerically at different rotational speeds to investigate the influence of disc spacing distance on the aerodynamic performance and flow field of Tesla turbines and further to put forward the method. The results show that the isentropic efficiency of Tesla turbines peaks when the disc spacing distance gets its optimal value, and it decreases quickly as the disc spacing distance decreases from its optimal value. What's more, the dimensionless parameter Ekman number is applied to determine an appropriate disc spacing distance in the design of Tesla turbines. There's an optimal value of the Ekman number that Tesla turbines obtain its best performance, and it is influenced by the rotational speed. Meanwhile, the optimal value of the dimensionless rotor inlet tangential velocity difference which decides the rotational speed is also affected by the disc spacing distance. Thus, the determination of the optimal values of the dimensionless rotor inlet tangential velocity difference and the Ekman number is a cyclic iterative process to make them at their optimal values or in their optimal ranges respectively.","author":[{"dropping-particle":"","family":"Qi","given":"Wenjiao","non-dropping-particle":"","parse-names":false,"suffix":""},{"dropping-particle":"","family":"Deng","given":"Qinghua","non-dropping-particle":"","parse-names":false,"suffix":""},{"dropping-particle":"","family":"Feng","given":"Zhenping","non-dropping-particle":"","parse-names":false,"suffix":""},{"dropping-particle":"","family":"Yuan","given":"Qi","non-dropping-particle":"","parse-names":false,"suffix":""}],"container-title":"Proceedings of the ASME Turbo Expo","id":"ITEM-1","issued":{"date-parts":[["2016"]]},"title":"Influence of disc spacing distance on the aerodynamic performance and flow field of tesla turbines","type":"article-journal","volume":"8"},"uris":["http://www.mendeley.com/documents/?uuid=ed2afa63-424d-480a-92d8-854c73484ae4"]},{"id":"ITEM-2","itemData":{"DOI":"10.47893/ijarme.2012.1045","abstract":"The turbine, invented by Nikola Tesla (1856-1943), is a bladeless turbine. Tesla disc turbine and a flexible test rig have been designed and manufactured, and experimental results are presented. An analysis of the performance and efficiency of the disc turbine is carried out. The design philosophy of the flexible test rig has been explained. Notice that there are no blades whatsoever – parallel, closely spaced discs used. Resistance to fluid flow between the plates results in energy transfer to the shaft. High velocity water enters the disk pack through inlet nozzle path tangent to the outer edge of the discs. Convergent nozzle imparts high velocity water jet tangentially on disc thickness. Lower-energy water spirals toward the central exit port, adhesion, drag and centrifugal forces continue to convert kinetic energy to shaft rotational power. The results of the study represent the step towards development boundary layer turbine. It has been determined that surface roughness and spacing affects the performance of the multiple disc turbines significantly. Efficiency may be improved at least up to 45%, which has been deemed achievable by Professor Warren Rice [2].","author":[{"dropping-particle":"","family":"P","given":"BORATE H .","non-dropping-particle":"","parse-names":false,"suffix":""},{"dropping-particle":"","family":"D","given":"MISAL N.","non-dropping-particle":"","parse-names":false,"suffix":""}],"container-title":"International Journal of Applied Research in Mechanical Engineering","id":"ITEM-2","issued":{"date-parts":[["2012"]]},"page":"250-255","title":"an Effect of Surface Finish and Spacing Between Discs on the Performance of Disc Turbine","type":"article-journal"},"uris":["http://www.mendeley.com/documents/?uuid=5f51c7ec-1c2d-4646-9d1c-82d2e3bdbaf8"]}],"mendeley":{"formattedCitation":"[29], [30]","plainTextFormattedCitation":"[29], [30]","previouslyFormattedCitation":"[29], [30]"},"properties":{"noteIndex":0},"schema":"https://github.com/citation-style-language/schema/raw/master/csl-citation.json"}</w:instrText>
      </w:r>
      <w:r w:rsidRPr="00711D7C">
        <w:fldChar w:fldCharType="separate"/>
      </w:r>
      <w:r w:rsidR="00ED703F" w:rsidRPr="00ED703F">
        <w:rPr>
          <w:noProof/>
        </w:rPr>
        <w:t>[29], [30]</w:t>
      </w:r>
      <w:r w:rsidRPr="00711D7C">
        <w:fldChar w:fldCharType="end"/>
      </w:r>
      <w:r w:rsidR="00F9531E">
        <w:t>.</w:t>
      </w:r>
      <w:r w:rsidRPr="00711D7C">
        <w:t xml:space="preserve"> Similar results were reported by Bean after exploring the influence of rotor speed, turbine inlet pressure and disc spacing in </w:t>
      </w:r>
      <w:r w:rsidR="00413858">
        <w:t>Tesla Turbine</w:t>
      </w:r>
      <w:r w:rsidRPr="00711D7C">
        <w:t xml:space="preserve">, showing that these parameters largely govern the overall performance </w:t>
      </w:r>
      <w:r w:rsidRPr="00711D7C">
        <w:fldChar w:fldCharType="begin" w:fldLock="1"/>
      </w:r>
      <w:r w:rsidR="00E1737D">
        <w:instrText>ADDIN CSL_CITATION {"citationItems":[{"id":"ITEM-1","itemData":{"DOI":"10.2514/3.28398","ISSN":"00224650","abstract":"A friction or Tesla turbine was theoretically investigated by using the differential form of the equation of motion. A partial closed-form solution was obtained for the case of incompressible laminar flow, and a method of solution is indicated for other types of flow. The performance of a 6-in. air turbine was calculated, and it was tested over ranges of angular velocity (4000-18,000 rpm), supply pressure (10-40 psig), and disk spacing (0.026-0.5 in.). Turbine efficiencies ranged from 7 to 25%. The qualitative agreement between calculated and experimental performance was satisfactory (correct trends), but the quantitative agreement was less than satisfactory. © 1966 American Institute of Aeronautics and Astronautics, Inc., All rights reserved.","author":[{"dropping-particle":"","family":"William Beans","given":"E.","non-dropping-particle":"","parse-names":false,"suffix":""}],"container-title":"Journal of Spacecraft and Rockets","id":"ITEM-1","issue":"1","issued":{"date-parts":[["1966"]]},"page":"131-134","title":"Investigation into the performance characteristics of a friction turbine","type":"article-journal","volume":"3"},"uris":["http://www.mendeley.com/documents/?uuid=17f59eae-3a30-4e18-a1cf-b0323b14b344"]}],"mendeley":{"formattedCitation":"[31]","plainTextFormattedCitation":"[31]","previouslyFormattedCitation":"[31]"},"properties":{"noteIndex":0},"schema":"https://github.com/citation-style-language/schema/raw/master/csl-citation.json"}</w:instrText>
      </w:r>
      <w:r w:rsidRPr="00711D7C">
        <w:fldChar w:fldCharType="separate"/>
      </w:r>
      <w:r w:rsidR="00ED703F" w:rsidRPr="00ED703F">
        <w:rPr>
          <w:noProof/>
        </w:rPr>
        <w:t>[31]</w:t>
      </w:r>
      <w:r w:rsidRPr="00711D7C">
        <w:fldChar w:fldCharType="end"/>
      </w:r>
      <w:r w:rsidRPr="00711D7C">
        <w:t>. However, there ha</w:t>
      </w:r>
      <w:r w:rsidR="0065058A">
        <w:t>ve</w:t>
      </w:r>
      <w:r w:rsidRPr="00711D7C">
        <w:t xml:space="preserve"> been limited studies looking into the impacts of disc thickness and spacing on multichannel </w:t>
      </w:r>
      <w:r w:rsidR="00413858">
        <w:t>Tesla Turbine</w:t>
      </w:r>
      <w:r w:rsidRPr="00711D7C">
        <w:t xml:space="preserve"> performance </w:t>
      </w:r>
      <w:r w:rsidRPr="00711D7C">
        <w:fldChar w:fldCharType="begin" w:fldLock="1"/>
      </w:r>
      <w:r w:rsidR="00E1737D">
        <w:instrText>ADDIN CSL_CITATION {"citationItems":[{"id":"ITEM-1","itemData":{"DOI":"10.3390/en12010044","ISSN":"19961073","abstract":"Tesla turbines are a kind of unconventional bladeless turbines, which utilize the viscosity of working fluid to rotate the rotor and realize energy conversion. They offer an attractive substitution for small and micro conventional bladed turbines due to two major advantages. In this study, the effects of two influential geometrical parameters, disc thickness and disc spacing distance, on the aerodynamic performance and flow characteristics for two kinds of multichannel Tesla turbines (one-to-one turbine and one-to-many turbine) were investigated and analyzed numerically. The results show that, with increasing disc thickness, the isentropic efficiency of the one-to-one turbine decreases a little and that of the one-to-many turbine reduces significantly. For example, for turbine cases with 0.5 mm disc spacing distance, the former drops less than 7% and the latter decreases by about 45% of their original values as disc thickness increases from 1 mm to 2 mm. With increasing disc spacing distance, the isentropic efficiency of both kinds of turbines increases first and then decreases, and an optimal value and a high efficiency range exist to make the isentropic efficiency reach its maximum and maintain at a high level, respectively. The optimal disc spacing distance for the one-to-one turbine is less than that for the one-to-many turbine (0.5 mm and 1 mm, respectively, for turbine cases with disc thickness of 1 mm). To sum up, for designing a multichannel Tesla turbine, the disc spacing distance should be among its high efficiency range, and the determination of disc thickness should be balanced between its impacts on the aerodynamic performance and mechanical stress.","author":[{"dropping-particle":"","family":"Qi","given":"Wenjiao","non-dropping-particle":"","parse-names":false,"suffix":""},{"dropping-particle":"","family":"Deng","given":"Qinghua","non-dropping-particle":"","parse-names":false,"suffix":""},{"dropping-particle":"","family":"Jiang","given":"Yu","non-dropping-particle":"","parse-names":false,"suffix":""},{"dropping-particle":"","family":"Yuan","given":"Qi","non-dropping-particle":"","parse-names":false,"suffix":""},{"dropping-particle":"","family":"Feng","given":"Zhenping","non-dropping-particle":"","parse-names":false,"suffix":""}],"container-title":"Energies","id":"ITEM-1","issue":"1","issued":{"date-parts":[["2019"]]},"title":"Disc thickness and spacing distance impacts on flow characteristics of multichannel tesla turbines","type":"article-journal","volume":"12"},"uris":["http://www.mendeley.com/documents/?uuid=fe60aac8-753d-41fa-8863-f4f7c433b5d8"]}],"mendeley":{"formattedCitation":"[32]","plainTextFormattedCitation":"[32]","previouslyFormattedCitation":"[32]"},"properties":{"noteIndex":0},"schema":"https://github.com/citation-style-language/schema/raw/master/csl-citation.json"}</w:instrText>
      </w:r>
      <w:r w:rsidRPr="00711D7C">
        <w:fldChar w:fldCharType="separate"/>
      </w:r>
      <w:r w:rsidR="00ED703F" w:rsidRPr="00ED703F">
        <w:rPr>
          <w:noProof/>
        </w:rPr>
        <w:t>[32]</w:t>
      </w:r>
      <w:r w:rsidRPr="00711D7C">
        <w:fldChar w:fldCharType="end"/>
      </w:r>
      <w:r w:rsidRPr="00711D7C">
        <w:t xml:space="preserve">. </w:t>
      </w:r>
    </w:p>
    <w:p w14:paraId="5FCD4F08" w14:textId="4B5C3A30" w:rsidR="00452C1E" w:rsidRPr="00CE7DB6" w:rsidRDefault="00711C3E" w:rsidP="000C794F">
      <w:pPr>
        <w:tabs>
          <w:tab w:val="left" w:pos="1080"/>
        </w:tabs>
        <w:jc w:val="both"/>
      </w:pPr>
      <w:r>
        <w:rPr>
          <w:rFonts w:cs="Helvetica"/>
          <w:b/>
          <w:noProof/>
        </w:rPr>
        <mc:AlternateContent>
          <mc:Choice Requires="wpg">
            <w:drawing>
              <wp:anchor distT="0" distB="0" distL="114300" distR="114300" simplePos="0" relativeHeight="251658243" behindDoc="0" locked="0" layoutInCell="1" allowOverlap="1" wp14:anchorId="2C3118DB" wp14:editId="5444EE29">
                <wp:simplePos x="0" y="0"/>
                <wp:positionH relativeFrom="column">
                  <wp:posOffset>2413</wp:posOffset>
                </wp:positionH>
                <wp:positionV relativeFrom="paragraph">
                  <wp:posOffset>6604</wp:posOffset>
                </wp:positionV>
                <wp:extent cx="2552700" cy="2749552"/>
                <wp:effectExtent l="0" t="0" r="0" b="0"/>
                <wp:wrapSquare wrapText="bothSides"/>
                <wp:docPr id="2127253761" name="Group 2127253761"/>
                <wp:cNvGraphicFramePr/>
                <a:graphic xmlns:a="http://schemas.openxmlformats.org/drawingml/2006/main">
                  <a:graphicData uri="http://schemas.microsoft.com/office/word/2010/wordprocessingGroup">
                    <wpg:wgp>
                      <wpg:cNvGrpSpPr/>
                      <wpg:grpSpPr>
                        <a:xfrm>
                          <a:off x="0" y="0"/>
                          <a:ext cx="2552700" cy="2749552"/>
                          <a:chOff x="0" y="0"/>
                          <a:chExt cx="2552700" cy="2749552"/>
                        </a:xfrm>
                      </wpg:grpSpPr>
                      <pic:pic xmlns:pic="http://schemas.openxmlformats.org/drawingml/2006/picture">
                        <pic:nvPicPr>
                          <pic:cNvPr id="38" name="Picture 3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552700" cy="2245360"/>
                          </a:xfrm>
                          <a:prstGeom prst="rect">
                            <a:avLst/>
                          </a:prstGeom>
                        </pic:spPr>
                      </pic:pic>
                      <wps:wsp>
                        <wps:cNvPr id="2127253743" name="Text Box 2127253743"/>
                        <wps:cNvSpPr txBox="1"/>
                        <wps:spPr>
                          <a:xfrm>
                            <a:off x="0" y="2223772"/>
                            <a:ext cx="2508885" cy="525780"/>
                          </a:xfrm>
                          <a:prstGeom prst="rect">
                            <a:avLst/>
                          </a:prstGeom>
                          <a:solidFill>
                            <a:prstClr val="white"/>
                          </a:solidFill>
                          <a:ln>
                            <a:noFill/>
                          </a:ln>
                        </wps:spPr>
                        <wps:txbx>
                          <w:txbxContent>
                            <w:p w14:paraId="2DCD851D" w14:textId="5403E678" w:rsidR="00423408" w:rsidRPr="006312D6" w:rsidRDefault="00423408" w:rsidP="00F9531E">
                              <w:pPr>
                                <w:pStyle w:val="Caption"/>
                                <w:spacing w:after="0"/>
                                <w:jc w:val="both"/>
                                <w:rPr>
                                  <w:rFonts w:cs="Helvetica"/>
                                  <w:noProof/>
                                </w:rPr>
                              </w:pPr>
                              <w:bookmarkStart w:id="18" w:name="_Ref71474408"/>
                              <w:r>
                                <w:t xml:space="preserve">Figure </w:t>
                              </w:r>
                              <w:fldSimple w:instr=" SEQ Figure \* ARABIC ">
                                <w:r w:rsidR="005A1491">
                                  <w:rPr>
                                    <w:noProof/>
                                  </w:rPr>
                                  <w:t>3</w:t>
                                </w:r>
                              </w:fldSimple>
                              <w:bookmarkEnd w:id="18"/>
                              <w:r w:rsidR="00EB448C">
                                <w:t xml:space="preserve"> Open flow </w:t>
                              </w:r>
                              <w:r w:rsidR="00413858">
                                <w:t>Tesla Turbine</w:t>
                              </w:r>
                              <w:r w:rsidR="0037450E">
                                <w:t xml:space="preserve"> casing designed </w:t>
                              </w:r>
                              <w:r w:rsidR="00135012">
                                <w:t>by Andres and Loretero. The inlet was made especially large to account for larger flow rates</w:t>
                              </w:r>
                              <w:r w:rsidR="00C17B10">
                                <w:t xml:space="preserve"> </w:t>
                              </w:r>
                              <w:r w:rsidR="00CD312E">
                                <w:rPr>
                                  <w:rFonts w:cs="Helvetica"/>
                                </w:rPr>
                                <w:fldChar w:fldCharType="begin" w:fldLock="1"/>
                              </w:r>
                              <w:r w:rsidR="00E1737D">
                                <w:rPr>
                                  <w:rFonts w:cs="Helvetica"/>
                                </w:rPr>
                                <w:instrText>ADDIN CSL_CITATION {"citationItems":[{"id":"ITEM-1","itemData":{"ISSN":"09743154","abstract":"Water for agricultural purposes were usually supplied either in a weir canal or through a hose flowing as an open-flow water system. To explore the possibility of utilizing these resources into energy this study was conducted to determine the performance of Tesla turbine using open flow water in a hose and in a weir canal. The performance of Tesla turbine was observed at different angles of inlet positioning from tangential or 00, 300, and 450 with respect to the flow of water. For a 10 minutes observation, results shows that the speed, power and efficiency of the machine is increasing as the time increases at all angles both for weir and flowing water in a hose. The relation of power and efficiency shows a straight line relationship at 00, 300, and 450 angles. The straight line result reveals that the power and efficiency of the machine is directly proportional to each other. Highest recorded Tesla turbine’s efficiency was at 00 angles of 34.42% for water flow using the hose and 29.45 % for rectangular weir. The result conclude that at angle 00 with respect to the flow of water is more efficient compare to 300, and 450 as it is (efficiency) decreases as the angle of inlet positioning increases with respect to the flow of water.","author":[{"dropping-particle":"","family":"Andres","given":"Jibsam F.","non-dropping-particle":"","parse-names":false,"suffix":""},{"dropping-particle":"","family":"Loretero","given":"Michael E.","non-dropping-particle":"","parse-names":false,"suffix":""}],"container-title":"International Journal of Engineering Research and Technology","id":"ITEM-1","issue":"12","issued":{"date-parts":[["2019"]]},"page":"2191-2199","title":"Performance of tesla turbine using open flow water source","type":"article-journal","volume":"12"},"uris":["http://www.mendeley.com/documents/?uuid=08bf67bb-9dd5-4d87-92d7-1bed3b5307a7"]}],"mendeley":{"formattedCitation":"[34]","plainTextFormattedCitation":"[34]","previouslyFormattedCitation":"[34]"},"properties":{"noteIndex":0},"schema":"https://github.com/citation-style-language/schema/raw/master/csl-citation.json"}</w:instrText>
                              </w:r>
                              <w:r w:rsidR="00CD312E">
                                <w:rPr>
                                  <w:rFonts w:cs="Helvetica"/>
                                </w:rPr>
                                <w:fldChar w:fldCharType="separate"/>
                              </w:r>
                              <w:r w:rsidR="00ED703F" w:rsidRPr="00ED703F">
                                <w:rPr>
                                  <w:rFonts w:cs="Helvetica"/>
                                  <w:i w:val="0"/>
                                  <w:noProof/>
                                </w:rPr>
                                <w:t>[34]</w:t>
                              </w:r>
                              <w:r w:rsidR="00CD312E">
                                <w:rPr>
                                  <w:rFonts w:cs="Helvetica"/>
                                </w:rPr>
                                <w:fldChar w:fldCharType="end"/>
                              </w:r>
                              <w:r w:rsidR="0013501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118DB" id="Group 2127253761" o:spid="_x0000_s1032" style="position:absolute;left:0;text-align:left;margin-left:.2pt;margin-top:.5pt;width:201pt;height:216.5pt;z-index:251658243" coordsize="25527,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">
                <v:shape id="Picture 38" o:spid="_x0000_s1033" type="#_x0000_t75" style="position:absolute;width:25527;height:2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">
                  <v:imagedata r:id="rId17" o:title=""/>
                </v:shape>
                <v:shape id="Text Box 2127253743" o:spid="_x0000_s1034" type="#_x0000_t202" style="position:absolute;top:22237;width:25088;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" stroked="f">
                  <v:textbox style="mso-fit-shape-to-text:t" inset="0,0,0,0">
                    <w:txbxContent>
                      <w:p w14:paraId="2DCD851D" w14:textId="5403E678" w:rsidR="00423408" w:rsidRPr="006312D6" w:rsidRDefault="00423408" w:rsidP="00F9531E">
                        <w:pPr>
                          <w:pStyle w:val="Caption"/>
                          <w:spacing w:after="0"/>
                          <w:jc w:val="both"/>
                          <w:rPr>
                            <w:rFonts w:cs="Helvetica"/>
                            <w:noProof/>
                          </w:rPr>
                        </w:pPr>
                        <w:bookmarkStart w:id="19" w:name="_Ref71474408"/>
                        <w:r>
                          <w:t xml:space="preserve">Figure </w:t>
                        </w:r>
                        <w:fldSimple w:instr=" SEQ Figure \* ARABIC ">
                          <w:r w:rsidR="005A1491">
                            <w:rPr>
                              <w:noProof/>
                            </w:rPr>
                            <w:t>3</w:t>
                          </w:r>
                        </w:fldSimple>
                        <w:bookmarkEnd w:id="19"/>
                        <w:r w:rsidR="00EB448C">
                          <w:t xml:space="preserve"> Open flow </w:t>
                        </w:r>
                        <w:r w:rsidR="00413858">
                          <w:t>Tesla Turbine</w:t>
                        </w:r>
                        <w:r w:rsidR="0037450E">
                          <w:t xml:space="preserve"> casing designed </w:t>
                        </w:r>
                        <w:r w:rsidR="00135012">
                          <w:t>by Andres and Loretero. The inlet was made especially large to account for larger flow rates</w:t>
                        </w:r>
                        <w:r w:rsidR="00C17B10">
                          <w:t xml:space="preserve"> </w:t>
                        </w:r>
                        <w:r w:rsidR="00CD312E">
                          <w:rPr>
                            <w:rFonts w:cs="Helvetica"/>
                          </w:rPr>
                          <w:fldChar w:fldCharType="begin" w:fldLock="1"/>
                        </w:r>
                        <w:r w:rsidR="00E1737D">
                          <w:rPr>
                            <w:rFonts w:cs="Helvetica"/>
                          </w:rPr>
                          <w:instrText>ADDIN CSL_CITATION {"citationItems":[{"id":"ITEM-1","itemData":{"ISSN":"09743154","abstract":"Water for agricultural purposes were usually supplied either in a weir canal or through a hose flowing as an open-flow water system. To explore the possibility of utilizing these resources into energy this study was conducted to determine the performance of Tesla turbine using open flow water in a hose and in a weir canal. The performance of Tesla turbine was observed at different angles of inlet positioning from tangential or 00, 300, and 450 with respect to the flow of water. For a 10 minutes observation, results shows that the speed, power and efficiency of the machine is increasing as the time increases at all angles both for weir and flowing water in a hose. The relation of power and efficiency shows a straight line relationship at 00, 300, and 450 angles. The straight line result reveals that the power and efficiency of the machine is directly proportional to each other. Highest recorded Tesla turbine’s efficiency was at 00 angles of 34.42% for water flow using the hose and 29.45 % for rectangular weir. The result conclude that at angle 00 with respect to the flow of water is more efficient compare to 300, and 450 as it is (efficiency) decreases as the angle of inlet positioning increases with respect to the flow of water.","author":[{"dropping-particle":"","family":"Andres","given":"Jibsam F.","non-dropping-particle":"","parse-names":false,"suffix":""},{"dropping-particle":"","family":"Loretero","given":"Michael E.","non-dropping-particle":"","parse-names":false,"suffix":""}],"container-title":"International Journal of Engineering Research and Technology","id":"ITEM-1","issue":"12","issued":{"date-parts":[["2019"]]},"page":"2191-2199","title":"Performance of tesla turbine using open flow water source","type":"article-journal","volume":"12"},"uris":["http://www.mendeley.com/documents/?uuid=08bf67bb-9dd5-4d87-92d7-1bed3b5307a7"]}],"mendeley":{"formattedCitation":"[34]","plainTextFormattedCitation":"[34]","previouslyFormattedCitation":"[34]"},"properties":{"noteIndex":0},"schema":"https://github.com/citation-style-language/schema/raw/master/csl-citation.json"}</w:instrText>
                        </w:r>
                        <w:r w:rsidR="00CD312E">
                          <w:rPr>
                            <w:rFonts w:cs="Helvetica"/>
                          </w:rPr>
                          <w:fldChar w:fldCharType="separate"/>
                        </w:r>
                        <w:r w:rsidR="00ED703F" w:rsidRPr="00ED703F">
                          <w:rPr>
                            <w:rFonts w:cs="Helvetica"/>
                            <w:i w:val="0"/>
                            <w:noProof/>
                          </w:rPr>
                          <w:t>[34]</w:t>
                        </w:r>
                        <w:r w:rsidR="00CD312E">
                          <w:rPr>
                            <w:rFonts w:cs="Helvetica"/>
                          </w:rPr>
                          <w:fldChar w:fldCharType="end"/>
                        </w:r>
                        <w:r w:rsidR="00135012">
                          <w:t>.</w:t>
                        </w:r>
                      </w:p>
                    </w:txbxContent>
                  </v:textbox>
                </v:shape>
                <w10:wrap type="square"/>
              </v:group>
            </w:pict>
          </mc:Fallback>
        </mc:AlternateContent>
      </w:r>
      <w:r w:rsidR="00461C10" w:rsidRPr="00CF75BC">
        <w:rPr>
          <w:rFonts w:cs="Helvetica"/>
          <w:b/>
        </w:rPr>
        <w:t xml:space="preserve">Open Flow </w:t>
      </w:r>
      <w:r w:rsidR="000C794F">
        <w:rPr>
          <w:rFonts w:cs="Helvetica"/>
          <w:b/>
        </w:rPr>
        <w:t>T</w:t>
      </w:r>
      <w:r w:rsidR="00461C10" w:rsidRPr="00CF75BC">
        <w:rPr>
          <w:rFonts w:cs="Helvetica"/>
          <w:b/>
        </w:rPr>
        <w:t>urbines</w:t>
      </w:r>
    </w:p>
    <w:p w14:paraId="15757896" w14:textId="1F05318F" w:rsidR="00DF3F3E" w:rsidRDefault="00907090" w:rsidP="000C794F">
      <w:pPr>
        <w:jc w:val="both"/>
        <w:rPr>
          <w:rFonts w:cs="Helvetica"/>
        </w:rPr>
      </w:pPr>
      <w:r w:rsidRPr="00907090">
        <w:rPr>
          <w:rFonts w:cs="Helvetica"/>
        </w:rPr>
        <w:t xml:space="preserve">We found that </w:t>
      </w:r>
      <w:r w:rsidR="0075475B">
        <w:rPr>
          <w:rFonts w:cs="Helvetica"/>
        </w:rPr>
        <w:t>o</w:t>
      </w:r>
      <w:r w:rsidRPr="00907090">
        <w:rPr>
          <w:rFonts w:cs="Helvetica"/>
        </w:rPr>
        <w:t xml:space="preserve">pen flow </w:t>
      </w:r>
      <w:r w:rsidR="00413858">
        <w:rPr>
          <w:rFonts w:cs="Helvetica"/>
        </w:rPr>
        <w:t>Tesla Turbine</w:t>
      </w:r>
      <w:r w:rsidRPr="00907090">
        <w:rPr>
          <w:rFonts w:cs="Helvetica"/>
        </w:rPr>
        <w:t xml:space="preserve">s often incorporate features from the more traditional Pelton wheel. For instance, Khan </w:t>
      </w:r>
      <w:r w:rsidR="00E920D1" w:rsidRPr="00E920D1">
        <w:rPr>
          <w:rFonts w:cs="Helvetica"/>
          <w:i/>
        </w:rPr>
        <w:t>et al.</w:t>
      </w:r>
      <w:r w:rsidRPr="00907090">
        <w:rPr>
          <w:rFonts w:cs="Helvetica"/>
        </w:rPr>
        <w:t xml:space="preserve"> suggested a Tesla Pelton turbine to enhance the torque. Many of these turbines could also be place in series along open sources such as canals and rivers to generate more power </w:t>
      </w:r>
      <w:r w:rsidR="004A644F">
        <w:rPr>
          <w:rFonts w:cs="Helvetica"/>
        </w:rPr>
        <w:fldChar w:fldCharType="begin" w:fldLock="1"/>
      </w:r>
      <w:r w:rsidR="00E1737D">
        <w:rPr>
          <w:rFonts w:cs="Helvetica"/>
        </w:rPr>
        <w:instrText>ADDIN CSL_CITATION {"citationItems":[{"id":"ITEM-1","itemData":{"DOI":"10.1088/1742-6596/439/1/012043","ISSN":"17426596","abstract":"Boundary layer turbine, although invented long before but has failed to commercialize and beat the bladed turbines due to certain lacks. In this paper we have proposed and suggested some techniques to improve the design of the boundary layer turbine such that to take the optimum advantage of its efficiency, compensating all of its draw backs. A test model of proposed boundary layer turbine has been physically made and tested under different conditions. The experiments using different flow rates, different discharge rates and changing many other factors has been made and the results of these experiments are included in this paper which verifies the improvements in the output power obtained from boundary layer turbine system. This modified turbine can thus become an efficient way of producing green energy like any other renewable energy resource. © Published under licence by IOP Publishing Ltd.","author":[{"dropping-particle":"","family":"Khan","given":"M. Usman Saeed","non-dropping-particle":"","parse-names":false,"suffix":""},{"dropping-particle":"","family":"Ali","given":"Ehsan","non-dropping-particle":"","parse-names":false,"suffix":""},{"dropping-particle":"","family":"Maqsood","given":"M. Irfan","non-dropping-particle":"","parse-names":false,"suffix":""},{"dropping-particle":"","family":"Nawaz","given":"Haq","non-dropping-particle":"","parse-names":false,"suffix":""}],"container-title":"Journal of Physics: Conference Series","id":"ITEM-1","issue":"1","issued":{"date-parts":[["2013"]]},"title":"Modern improved and effective design of boundary layer turbine for robust control and efficient production of green energy","type":"article-journal","volume":"439"},"uris":["http://www.mendeley.com/documents/?uuid=3431cb44-041d-424b-9137-5936dfc2583e"]}],"mendeley":{"formattedCitation":"[33]","plainTextFormattedCitation":"[33]","previouslyFormattedCitation":"[33]"},"properties":{"noteIndex":0},"schema":"https://github.com/citation-style-language/schema/raw/master/csl-citation.json"}</w:instrText>
      </w:r>
      <w:r w:rsidR="004A644F">
        <w:rPr>
          <w:rFonts w:cs="Helvetica"/>
        </w:rPr>
        <w:fldChar w:fldCharType="separate"/>
      </w:r>
      <w:r w:rsidR="00ED703F" w:rsidRPr="00ED703F">
        <w:rPr>
          <w:rFonts w:cs="Helvetica"/>
          <w:noProof/>
        </w:rPr>
        <w:t>[33]</w:t>
      </w:r>
      <w:r w:rsidR="004A644F">
        <w:rPr>
          <w:rFonts w:cs="Helvetica"/>
        </w:rPr>
        <w:fldChar w:fldCharType="end"/>
      </w:r>
      <w:r w:rsidRPr="00907090">
        <w:rPr>
          <w:rFonts w:cs="Helvetica"/>
        </w:rPr>
        <w:t xml:space="preserve">. Andres and Loretero evaluated the performance of the </w:t>
      </w:r>
      <w:r w:rsidR="00413858">
        <w:rPr>
          <w:rFonts w:cs="Helvetica"/>
        </w:rPr>
        <w:t>Tesla Turbine</w:t>
      </w:r>
      <w:r w:rsidRPr="00907090">
        <w:rPr>
          <w:rFonts w:cs="Helvetica"/>
        </w:rPr>
        <w:t xml:space="preserve"> with an adapted casing for implementation in irrigation canals as shown in </w:t>
      </w:r>
      <w:r w:rsidR="007E2AE1">
        <w:rPr>
          <w:rFonts w:cs="Helvetica"/>
        </w:rPr>
        <w:fldChar w:fldCharType="begin"/>
      </w:r>
      <w:r w:rsidR="007E2AE1">
        <w:rPr>
          <w:rFonts w:cs="Helvetica"/>
        </w:rPr>
        <w:instrText xml:space="preserve"> REF _Ref71474408 \h </w:instrText>
      </w:r>
      <w:r w:rsidR="007E2AE1">
        <w:rPr>
          <w:rFonts w:cs="Helvetica"/>
        </w:rPr>
      </w:r>
      <w:r w:rsidR="007E2AE1">
        <w:rPr>
          <w:rFonts w:cs="Helvetica"/>
        </w:rPr>
        <w:fldChar w:fldCharType="separate"/>
      </w:r>
      <w:r w:rsidR="005A1491">
        <w:t xml:space="preserve">Figure </w:t>
      </w:r>
      <w:r w:rsidR="005A1491">
        <w:rPr>
          <w:noProof/>
        </w:rPr>
        <w:t>3</w:t>
      </w:r>
      <w:r w:rsidR="007E2AE1">
        <w:rPr>
          <w:rFonts w:cs="Helvetica"/>
        </w:rPr>
        <w:fldChar w:fldCharType="end"/>
      </w:r>
      <w:r w:rsidRPr="00907090">
        <w:rPr>
          <w:rFonts w:cs="Helvetica"/>
        </w:rPr>
        <w:t xml:space="preserve">. Despite being able to handle larger mass flow rates (7.55 </w:t>
      </w:r>
      <w:r w:rsidR="0075475B">
        <w:rPr>
          <w:rFonts w:cs="Helvetica"/>
          <w:lang w:val="en-GB"/>
        </w:rPr>
        <w:t>kgs</w:t>
      </w:r>
      <w:r w:rsidR="0075475B" w:rsidRPr="0093300C">
        <w:rPr>
          <w:rFonts w:cs="Helvetica"/>
          <w:vertAlign w:val="superscript"/>
          <w:lang w:val="en-GB"/>
        </w:rPr>
        <w:t>–1</w:t>
      </w:r>
      <w:r w:rsidRPr="00907090">
        <w:rPr>
          <w:rFonts w:cs="Helvetica"/>
        </w:rPr>
        <w:t xml:space="preserve">), the maximum power output was only 10.73 W with an efficiency of 26.34 </w:t>
      </w:r>
      <w:r w:rsidR="00C7788C">
        <w:rPr>
          <w:rFonts w:cs="Helvetica"/>
        </w:rPr>
        <w:fldChar w:fldCharType="begin" w:fldLock="1"/>
      </w:r>
      <w:r w:rsidR="00E1737D">
        <w:rPr>
          <w:rFonts w:cs="Helvetica"/>
        </w:rPr>
        <w:instrText>ADDIN CSL_CITATION {"citationItems":[{"id":"ITEM-1","itemData":{"ISSN":"09743154","abstract":"Water for agricultural purposes were usually supplied either in a weir canal or through a hose flowing as an open-flow water system. To explore the possibility of utilizing these resources into energy this study was conducted to determine the performance of Tesla turbine using open flow water in a hose and in a weir canal. The performance of Tesla turbine was observed at different angles of inlet positioning from tangential or 00, 300, and 450 with respect to the flow of water. For a 10 minutes observation, results shows that the speed, power and efficiency of the machine is increasing as the time increases at all angles both for weir and flowing water in a hose. The relation of power and efficiency shows a straight line relationship at 00, 300, and 450 angles. The straight line result reveals that the power and efficiency of the machine is directly proportional to each other. Highest recorded Tesla turbine’s efficiency was at 00 angles of 34.42% for water flow using the hose and 29.45 % for rectangular weir. The result conclude that at angle 00 with respect to the flow of water is more efficient compare to 300, and 450 as it is (efficiency) decreases as the angle of inlet positioning increases with respect to the flow of water.","author":[{"dropping-particle":"","family":"Andres","given":"Jibsam F.","non-dropping-particle":"","parse-names":false,"suffix":""},{"dropping-particle":"","family":"Loretero","given":"Michael E.","non-dropping-particle":"","parse-names":false,"suffix":""}],"container-title":"International Journal of Engineering Research and Technology","id":"ITEM-1","issue":"12","issued":{"date-parts":[["2019"]]},"page":"2191-2199","title":"Performance of tesla turbine using open flow water source","type":"article-journal","volume":"12"},"uris":["http://www.mendeley.com/documents/?uuid=08bf67bb-9dd5-4d87-92d7-1bed3b5307a7"]}],"mendeley":{"formattedCitation":"[34]","plainTextFormattedCitation":"[34]","previouslyFormattedCitation":"[34]"},"properties":{"noteIndex":0},"schema":"https://github.com/citation-style-language/schema/raw/master/csl-citation.json"}</w:instrText>
      </w:r>
      <w:r w:rsidR="00C7788C">
        <w:rPr>
          <w:rFonts w:cs="Helvetica"/>
        </w:rPr>
        <w:fldChar w:fldCharType="separate"/>
      </w:r>
      <w:r w:rsidR="00ED703F" w:rsidRPr="00ED703F">
        <w:rPr>
          <w:rFonts w:cs="Helvetica"/>
          <w:noProof/>
        </w:rPr>
        <w:t>[34]</w:t>
      </w:r>
      <w:r w:rsidR="00C7788C">
        <w:rPr>
          <w:rFonts w:cs="Helvetica"/>
        </w:rPr>
        <w:fldChar w:fldCharType="end"/>
      </w:r>
      <w:r w:rsidRPr="00907090">
        <w:rPr>
          <w:rFonts w:cs="Helvetica"/>
        </w:rPr>
        <w:t>.</w:t>
      </w:r>
    </w:p>
    <w:p w14:paraId="75EADBAD" w14:textId="15015B62" w:rsidR="007254F4" w:rsidRDefault="007254F4" w:rsidP="000C794F">
      <w:pPr>
        <w:jc w:val="both"/>
        <w:rPr>
          <w:rFonts w:cs="Helvetica"/>
          <w:b/>
          <w:bCs/>
          <w:sz w:val="24"/>
          <w:szCs w:val="24"/>
        </w:rPr>
      </w:pPr>
      <w:r w:rsidRPr="007254F4">
        <w:rPr>
          <w:rFonts w:cs="Helvetica"/>
          <w:b/>
          <w:bCs/>
          <w:sz w:val="24"/>
          <w:szCs w:val="24"/>
        </w:rPr>
        <w:t xml:space="preserve">Plenum </w:t>
      </w:r>
      <w:r w:rsidR="00FE5B57">
        <w:rPr>
          <w:rFonts w:cs="Helvetica"/>
          <w:b/>
          <w:bCs/>
          <w:sz w:val="24"/>
          <w:szCs w:val="24"/>
        </w:rPr>
        <w:t>C</w:t>
      </w:r>
      <w:r w:rsidRPr="007254F4">
        <w:rPr>
          <w:rFonts w:cs="Helvetica"/>
          <w:b/>
          <w:bCs/>
          <w:sz w:val="24"/>
          <w:szCs w:val="24"/>
        </w:rPr>
        <w:t>hambers</w:t>
      </w:r>
    </w:p>
    <w:p w14:paraId="134BFE37" w14:textId="424D9BE3" w:rsidR="007367E9" w:rsidRDefault="007367E9" w:rsidP="00C412FC">
      <w:pPr>
        <w:keepNext/>
        <w:jc w:val="both"/>
        <w:rPr>
          <w:rFonts w:cs="Helvetica"/>
        </w:rPr>
      </w:pPr>
      <w:r w:rsidRPr="007367E9">
        <w:rPr>
          <w:rFonts w:cs="Helvetica"/>
        </w:rPr>
        <w:t xml:space="preserve">The overall efficiency of disc turbines </w:t>
      </w:r>
      <w:r w:rsidR="00FA736E">
        <w:rPr>
          <w:rFonts w:cs="Helvetica"/>
        </w:rPr>
        <w:t>is</w:t>
      </w:r>
      <w:r w:rsidRPr="007367E9">
        <w:rPr>
          <w:rFonts w:cs="Helvetica"/>
        </w:rPr>
        <w:t xml:space="preserve"> large</w:t>
      </w:r>
      <w:r w:rsidR="00462164">
        <w:rPr>
          <w:rFonts w:cs="Helvetica"/>
        </w:rPr>
        <w:t>ly</w:t>
      </w:r>
      <w:r w:rsidRPr="007367E9">
        <w:rPr>
          <w:rFonts w:cs="Helvetica"/>
        </w:rPr>
        <w:t xml:space="preserve"> influenced by losses experienced in the inlet and nozzle. However, Guha and Smiley designed a plenum chamber integrated nozzle, demonstrating less than 1% loss in total pressure can be achieved. Within the plenum tube, a near stagnant flow is developed, eliminating large pressure gradients. </w:t>
      </w:r>
      <w:r w:rsidR="004E7880">
        <w:rPr>
          <w:rFonts w:cs="Helvetica"/>
        </w:rPr>
        <w:t xml:space="preserve">Furthermore, </w:t>
      </w:r>
      <w:r w:rsidR="002E4809">
        <w:rPr>
          <w:rFonts w:cs="Helvetica"/>
        </w:rPr>
        <w:t xml:space="preserve">the use of plenum tube </w:t>
      </w:r>
      <w:r w:rsidR="00E819F7">
        <w:rPr>
          <w:rFonts w:cs="Helvetica"/>
        </w:rPr>
        <w:t>was observed to provide</w:t>
      </w:r>
      <w:r w:rsidRPr="007367E9">
        <w:rPr>
          <w:rFonts w:cs="Helvetica"/>
        </w:rPr>
        <w:t xml:space="preserve"> more uniform jet, </w:t>
      </w:r>
      <w:r w:rsidR="008159F0">
        <w:rPr>
          <w:rFonts w:cs="Helvetica"/>
        </w:rPr>
        <w:t>leading to enhanced</w:t>
      </w:r>
      <w:r w:rsidRPr="007367E9">
        <w:rPr>
          <w:rFonts w:cs="Helvetica"/>
        </w:rPr>
        <w:t xml:space="preserve"> overall efficiency </w:t>
      </w:r>
      <w:r>
        <w:rPr>
          <w:rFonts w:cs="Helvetica"/>
        </w:rPr>
        <w:fldChar w:fldCharType="begin" w:fldLock="1"/>
      </w:r>
      <w:r w:rsidR="00E1737D">
        <w:rPr>
          <w:rFonts w:cs="Helvetica"/>
        </w:rPr>
        <w:instrText>ADDIN CSL_CITATION {"citationItems":[{"id":"ITEM-1","itemData":{"DOI":"10.1243/09576509JPE818","ISSN":"09576509","abstract":"In this article, the performance of the inlet to a Tesla disc turbine has been studied. The losses in the inlet and nozzle are known to be a major reason why the overall efficiency of disc turbines is not high. A new nozzle utilizing a plenum chamber inlet has been designed and tested here. Experiments have demonstrated less than 1 per cent loss in total pressure in the new design compared to losses in the range 13-34 per cent for the original nozzle and inlet. Other than the dramatic improvement in loss reduction, the new plenum-integrated nozzle achieves a considerable enhancement in the uniformity of the jet. This has been demonstrated here both by experimental traverses of Pitot tubes as well as computational fluid dynamics studies. The greater uniformity of the jet means that a single Pitot measurement approximately positioned at the centre of the jet would record a value close to the true centre-line total pressure, and that calculations based on centre-line values of total pressure would give, to a good accuracy, the average loss coefficient of the nozzle-inlet assembly. The uniformity of the jet also means that all disc passages would receive uniform inlet conditions; this should improve the performance of the rotor thereby further enhancing the overall efficiency of the Tesla turbine. © 2010 Authors.","author":[{"dropping-particle":"","family":"Guha","given":"A.","non-dropping-particle":"","parse-names":false,"suffix":""},{"dropping-particle":"","family":"Smiley","given":"B.","non-dropping-particle":"","parse-names":false,"suffix":""}],"container-title":"Proceedings of the Institution of Mechanical Engineers, Part A: Journal of Power and Energy","id":"ITEM-1","issue":"2","issued":{"date-parts":[["2010"]]},"page":"261-277","title":"Experiment and analysis for an improved design of the inlet and nozzle in Tesla disc turbines","type":"article-journal","volume":"224"},"uris":["http://www.mendeley.com/documents/?uuid=b5c84210-476f-4f78-9128-96a731020397"]}],"mendeley":{"formattedCitation":"[35]","plainTextFormattedCitation":"[35]","previouslyFormattedCitation":"[35]"},"properties":{"noteIndex":0},"schema":"https://github.com/citation-style-language/schema/raw/master/csl-citation.json"}</w:instrText>
      </w:r>
      <w:r>
        <w:rPr>
          <w:rFonts w:cs="Helvetica"/>
        </w:rPr>
        <w:fldChar w:fldCharType="separate"/>
      </w:r>
      <w:r w:rsidR="00ED703F" w:rsidRPr="00ED703F">
        <w:rPr>
          <w:rFonts w:cs="Helvetica"/>
          <w:noProof/>
        </w:rPr>
        <w:t>[35]</w:t>
      </w:r>
      <w:r>
        <w:rPr>
          <w:rFonts w:cs="Helvetica"/>
        </w:rPr>
        <w:fldChar w:fldCharType="end"/>
      </w:r>
      <w:r w:rsidRPr="007367E9">
        <w:rPr>
          <w:rFonts w:cs="Helvetica"/>
        </w:rPr>
        <w:t>. When incorporating a plenum chamber, a diffuser should be used at the inlet of the plenum chamber</w:t>
      </w:r>
      <w:r w:rsidR="00BD530E">
        <w:rPr>
          <w:rFonts w:cs="Helvetica"/>
        </w:rPr>
        <w:t>.</w:t>
      </w:r>
      <w:r w:rsidRPr="007367E9">
        <w:rPr>
          <w:rFonts w:cs="Helvetica"/>
        </w:rPr>
        <w:t xml:space="preserve"> This would allow the majority of the </w:t>
      </w:r>
      <w:r w:rsidR="003C1FF4">
        <w:rPr>
          <w:rFonts w:cs="Helvetica"/>
        </w:rPr>
        <w:t>flow</w:t>
      </w:r>
      <w:r w:rsidRPr="007367E9">
        <w:rPr>
          <w:rFonts w:cs="Helvetica"/>
        </w:rPr>
        <w:t xml:space="preserve"> kinetic energy to be conserved and converted into</w:t>
      </w:r>
      <w:r w:rsidR="00A56937">
        <w:rPr>
          <w:rFonts w:cs="Helvetica"/>
        </w:rPr>
        <w:t xml:space="preserve"> static</w:t>
      </w:r>
      <w:r w:rsidR="00411768">
        <w:rPr>
          <w:rFonts w:cs="Helvetica"/>
        </w:rPr>
        <w:t xml:space="preserve"> pressure</w:t>
      </w:r>
      <w:r w:rsidRPr="007367E9">
        <w:rPr>
          <w:rFonts w:cs="Helvetica"/>
        </w:rPr>
        <w:t xml:space="preserve"> </w:t>
      </w:r>
      <w:r w:rsidR="006A3716">
        <w:rPr>
          <w:rFonts w:cs="Helvetica"/>
        </w:rPr>
        <w:fldChar w:fldCharType="begin" w:fldLock="1"/>
      </w:r>
      <w:r w:rsidR="00E1737D">
        <w:rPr>
          <w:rFonts w:cs="Helvetica"/>
        </w:rPr>
        <w:instrText>ADDIN CSL_CITATION {"citationItems":[{"id":"ITEM-1","itemData":{"author":[{"dropping-particle":"","family":"Soares","given":"C.","non-dropping-particle":"","parse-names":false,"suffix":""}],"container-title":"Gas Turbines","id":"ITEM-1","issued":{"date-parts":[["2015"]]},"page":"413-484","title":"Accessory Systems","type":"chapter"},"uris":["http://www.mendeley.com/documents/?uuid=d150b5fc-5823-4051-967f-3c6198d262d9"]}],"mendeley":{"formattedCitation":"[36]","plainTextFormattedCitation":"[36]","previouslyFormattedCitation":"[36]"},"properties":{"noteIndex":0},"schema":"https://github.com/citation-style-language/schema/raw/master/csl-citation.json"}</w:instrText>
      </w:r>
      <w:r w:rsidR="006A3716">
        <w:rPr>
          <w:rFonts w:cs="Helvetica"/>
        </w:rPr>
        <w:fldChar w:fldCharType="separate"/>
      </w:r>
      <w:r w:rsidR="00ED703F" w:rsidRPr="00ED703F">
        <w:rPr>
          <w:rFonts w:cs="Helvetica"/>
          <w:noProof/>
        </w:rPr>
        <w:t>[36]</w:t>
      </w:r>
      <w:r w:rsidR="006A3716">
        <w:rPr>
          <w:rFonts w:cs="Helvetica"/>
        </w:rPr>
        <w:fldChar w:fldCharType="end"/>
      </w:r>
      <w:r w:rsidRPr="007367E9">
        <w:rPr>
          <w:rFonts w:cs="Helvetica"/>
        </w:rPr>
        <w:t xml:space="preserve">. </w:t>
      </w:r>
      <w:r w:rsidR="00D87D0B">
        <w:rPr>
          <w:rFonts w:cs="Helvetica"/>
        </w:rPr>
        <w:fldChar w:fldCharType="begin"/>
      </w:r>
      <w:r w:rsidR="00D87D0B">
        <w:rPr>
          <w:rFonts w:cs="Helvetica"/>
        </w:rPr>
        <w:instrText xml:space="preserve"> REF _Ref71557901 \h </w:instrText>
      </w:r>
      <w:r w:rsidR="00D87D0B">
        <w:rPr>
          <w:rFonts w:cs="Helvetica"/>
        </w:rPr>
      </w:r>
      <w:r w:rsidR="00D87D0B">
        <w:rPr>
          <w:rFonts w:cs="Helvetica"/>
        </w:rPr>
        <w:fldChar w:fldCharType="separate"/>
      </w:r>
      <w:r w:rsidR="005A1491">
        <w:t xml:space="preserve">Figure </w:t>
      </w:r>
      <w:r w:rsidR="005A1491">
        <w:rPr>
          <w:noProof/>
        </w:rPr>
        <w:t>4</w:t>
      </w:r>
      <w:r w:rsidR="00D87D0B">
        <w:rPr>
          <w:rFonts w:cs="Helvetica"/>
        </w:rPr>
        <w:fldChar w:fldCharType="end"/>
      </w:r>
      <w:r w:rsidR="00D87D0B">
        <w:rPr>
          <w:rFonts w:cs="Helvetica"/>
        </w:rPr>
        <w:t xml:space="preserve"> </w:t>
      </w:r>
      <w:r w:rsidRPr="007367E9">
        <w:rPr>
          <w:rFonts w:cs="Helvetica"/>
        </w:rPr>
        <w:t>shows an initial plenum nozzle design.</w:t>
      </w:r>
    </w:p>
    <w:p w14:paraId="3689DC2B" w14:textId="32DC5F0A" w:rsidR="001F11E1" w:rsidRPr="001F11E1" w:rsidRDefault="00295728" w:rsidP="00C412FC">
      <w:pPr>
        <w:jc w:val="both"/>
        <w:rPr>
          <w:rFonts w:cs="Helvetica"/>
        </w:rPr>
      </w:pPr>
      <w:r>
        <w:rPr>
          <w:rFonts w:cs="Helvetica"/>
          <w:b/>
          <w:bCs/>
          <w:noProof/>
          <w:sz w:val="24"/>
          <w:szCs w:val="24"/>
        </w:rPr>
        <mc:AlternateContent>
          <mc:Choice Requires="wpg">
            <w:drawing>
              <wp:anchor distT="0" distB="0" distL="114300" distR="114300" simplePos="0" relativeHeight="251658302" behindDoc="0" locked="0" layoutInCell="1" allowOverlap="1" wp14:anchorId="68323FC9" wp14:editId="600D259A">
                <wp:simplePos x="0" y="0"/>
                <wp:positionH relativeFrom="column">
                  <wp:align>right</wp:align>
                </wp:positionH>
                <wp:positionV relativeFrom="paragraph">
                  <wp:posOffset>-206508</wp:posOffset>
                </wp:positionV>
                <wp:extent cx="3347085" cy="2294890"/>
                <wp:effectExtent l="0" t="0" r="5715" b="0"/>
                <wp:wrapSquare wrapText="bothSides"/>
                <wp:docPr id="2127253783" name="Group 2127253783"/>
                <wp:cNvGraphicFramePr/>
                <a:graphic xmlns:a="http://schemas.openxmlformats.org/drawingml/2006/main">
                  <a:graphicData uri="http://schemas.microsoft.com/office/word/2010/wordprocessingGroup">
                    <wpg:wgp>
                      <wpg:cNvGrpSpPr/>
                      <wpg:grpSpPr>
                        <a:xfrm>
                          <a:off x="0" y="0"/>
                          <a:ext cx="3347085" cy="2294890"/>
                          <a:chOff x="-44538" y="0"/>
                          <a:chExt cx="3347173" cy="2295134"/>
                        </a:xfrm>
                      </wpg:grpSpPr>
                      <pic:pic xmlns:pic="http://schemas.openxmlformats.org/drawingml/2006/picture">
                        <pic:nvPicPr>
                          <pic:cNvPr id="2127253697" name="Picture 212725369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4538" y="0"/>
                            <a:ext cx="3347173" cy="1637858"/>
                          </a:xfrm>
                          <a:prstGeom prst="rect">
                            <a:avLst/>
                          </a:prstGeom>
                          <a:noFill/>
                          <a:ln>
                            <a:noFill/>
                          </a:ln>
                        </pic:spPr>
                      </pic:pic>
                      <wps:wsp>
                        <wps:cNvPr id="994027736" name="Text Box 994027736"/>
                        <wps:cNvSpPr txBox="1"/>
                        <wps:spPr>
                          <a:xfrm>
                            <a:off x="0" y="1637858"/>
                            <a:ext cx="3302635" cy="657276"/>
                          </a:xfrm>
                          <a:prstGeom prst="rect">
                            <a:avLst/>
                          </a:prstGeom>
                          <a:solidFill>
                            <a:prstClr val="white"/>
                          </a:solidFill>
                          <a:ln>
                            <a:noFill/>
                          </a:ln>
                        </wps:spPr>
                        <wps:txbx>
                          <w:txbxContent>
                            <w:p w14:paraId="65307E96" w14:textId="1B76970F" w:rsidR="00423408" w:rsidRPr="006B6342" w:rsidRDefault="00423408" w:rsidP="00F55BD8">
                              <w:pPr>
                                <w:pStyle w:val="Caption"/>
                                <w:spacing w:after="0"/>
                                <w:jc w:val="both"/>
                                <w:rPr>
                                  <w:noProof/>
                                </w:rPr>
                              </w:pPr>
                              <w:bookmarkStart w:id="20" w:name="_Ref71557901"/>
                              <w:r>
                                <w:t xml:space="preserve">Figure </w:t>
                              </w:r>
                              <w:fldSimple w:instr=" SEQ Figure \* ARABIC ">
                                <w:r w:rsidR="005A1491">
                                  <w:rPr>
                                    <w:noProof/>
                                  </w:rPr>
                                  <w:t>4</w:t>
                                </w:r>
                              </w:fldSimple>
                              <w:bookmarkEnd w:id="20"/>
                              <w:r>
                                <w:t xml:space="preserve"> Initial plenum chamber design. A rectangular outlet was fashioned to channel fluid into the inter-disc region more uniformly. Plenum length and diffuser angle were designed to prevent the formation of recirculatory regions while allowing the boundary layer to reattach before reaching the outlet.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323FC9" id="Group 2127253783" o:spid="_x0000_s1035" style="position:absolute;left:0;text-align:left;margin-left:212.35pt;margin-top:-16.25pt;width:263.55pt;height:180.7pt;z-index:251658302;mso-position-horizontal:right;mso-width-relative:margin;mso-height-relative:margin" coordorigin="-445" coordsize="33471,229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">
                <v:shape id="Picture 2127253697" o:spid="_x0000_s1036" type="#_x0000_t75" style="position:absolute;left:-445;width:33471;height:16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">
                  <v:imagedata r:id="rId19" o:title=""/>
                </v:shape>
                <v:shape id="Text Box 994027736" o:spid="_x0000_s1037" type="#_x0000_t202" style="position:absolute;top:16378;width:33026;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" stroked="f">
                  <v:textbox style="mso-fit-shape-to-text:t" inset="0,0,0,0">
                    <w:txbxContent>
                      <w:p w14:paraId="65307E96" w14:textId="1B76970F" w:rsidR="00423408" w:rsidRPr="006B6342" w:rsidRDefault="00423408" w:rsidP="00F55BD8">
                        <w:pPr>
                          <w:pStyle w:val="Caption"/>
                          <w:spacing w:after="0"/>
                          <w:jc w:val="both"/>
                          <w:rPr>
                            <w:noProof/>
                          </w:rPr>
                        </w:pPr>
                        <w:bookmarkStart w:id="21" w:name="_Ref71557901"/>
                        <w:r>
                          <w:t xml:space="preserve">Figure </w:t>
                        </w:r>
                        <w:fldSimple w:instr=" SEQ Figure \* ARABIC ">
                          <w:r w:rsidR="005A1491">
                            <w:rPr>
                              <w:noProof/>
                            </w:rPr>
                            <w:t>4</w:t>
                          </w:r>
                        </w:fldSimple>
                        <w:bookmarkEnd w:id="21"/>
                        <w:r>
                          <w:t xml:space="preserve"> Initial plenum chamber design. A rectangular outlet was fashioned to channel fluid into the inter-disc region more uniformly. Plenum length and diffuser angle were designed to prevent the formation of recirculatory regions while allowing the boundary layer to reattach before reaching the outlet.</w:t>
                        </w:r>
                      </w:p>
                    </w:txbxContent>
                  </v:textbox>
                </v:shape>
                <w10:wrap type="square"/>
              </v:group>
            </w:pict>
          </mc:Fallback>
        </mc:AlternateContent>
      </w:r>
      <w:r w:rsidR="001F11E1" w:rsidRPr="001F11E1">
        <w:rPr>
          <w:rFonts w:cs="Helvetica"/>
        </w:rPr>
        <w:t xml:space="preserve">For effective implementation of a plenum chamber, chamber length, divergence angle, and Reynolds number are among the factors that have to be considered. The natural </w:t>
      </w:r>
      <w:r w:rsidR="00B513C9">
        <w:rPr>
          <w:rFonts w:cs="Helvetica"/>
        </w:rPr>
        <w:t>tendency</w:t>
      </w:r>
      <w:r w:rsidR="001F11E1" w:rsidRPr="001F11E1">
        <w:rPr>
          <w:rFonts w:cs="Helvetica"/>
        </w:rPr>
        <w:t xml:space="preserve"> of fluid in a diffusion process is to break away from the walls of the </w:t>
      </w:r>
      <w:r w:rsidR="001F11E1" w:rsidRPr="00711C3E">
        <w:rPr>
          <w:rFonts w:cs="Helvetica"/>
        </w:rPr>
        <w:t>diverging passage, reverse its direction and flow back in the direction of the pressure gradient. When an abrupt enlargement in duct section occurs, the flow cannot follow the contour of the duct causing separation. Chandavari and Palekar used CFD to show</w:t>
      </w:r>
      <w:r w:rsidR="001F11E1" w:rsidRPr="001F11E1">
        <w:rPr>
          <w:rFonts w:cs="Helvetica"/>
        </w:rPr>
        <w:t xml:space="preserve"> that optimal diffuser taper was below 7º, tapers above this angle are likely to </w:t>
      </w:r>
      <w:r w:rsidR="001F11E1" w:rsidRPr="001F11E1">
        <w:rPr>
          <w:rFonts w:cs="Helvetica"/>
        </w:rPr>
        <w:t xml:space="preserve">observe recirculation </w:t>
      </w:r>
      <w:r w:rsidR="00371392">
        <w:rPr>
          <w:rFonts w:cs="Helvetica"/>
        </w:rPr>
        <w:fldChar w:fldCharType="begin" w:fldLock="1"/>
      </w:r>
      <w:r w:rsidR="00E1737D">
        <w:rPr>
          <w:rFonts w:cs="Helvetica"/>
        </w:rPr>
        <w:instrText>ADDIN CSL_CITATION {"citationItems":[{"id":"ITEM-1","itemData":{"abstract":"— Diffusers are extensively used in centrifugal compressors, axial flow compressors, ram jets, combustion chambers, inlet portions of jet engines and etc. A small change in pressure recovery can increases the efficiency significantly. Therefore diffusers are absolutely essential for good turbo machinery performance. The geometric limitations in aircraft applications where the diffusers need to be specially designed so as to achieve maximum pressure recovery and avoiding flow separation. The study behind the investigation of flow separation in a planar diffuser by varying the diffuser taper angle for axisymmetric expansion. Numerical solution of 2D axisymmetric diffuser model is validated for skin friction coefficient and pressure coefficient along upper and bottom wall surfaces with the experimental results of planar diffuser predicted by Vance Dippold and Nicholas J. Georgiadis in NASA research center [2] . Further the diffuser taper angle is varied for other different angles and results shows the effect of flow separation were it is reduces i.e., for what angle and at which angle it is just avoided.","author":[{"dropping-particle":"","family":"Chandavari","given":"Vinod","non-dropping-particle":"","parse-names":false,"suffix":""},{"dropping-particle":"","family":"Palekar","given":"Sanjeev","non-dropping-particle":"","parse-names":false,"suffix":""}],"container-title":"Technical Research and Applications","id":"ITEM-1","issue":"5","issued":{"date-parts":[["2014"]]},"page":"16-21","title":"Diffuser Angle Control To Avoid Flow Separation","type":"article-journal","volume":"2"},"uris":["http://www.mendeley.com/documents/?uuid=c563bcf5-5866-42df-9340-e454aa21f268"]}],"mendeley":{"formattedCitation":"[37]","plainTextFormattedCitation":"[37]","previouslyFormattedCitation":"[37]"},"properties":{"noteIndex":0},"schema":"https://github.com/citation-style-language/schema/raw/master/csl-citation.json"}</w:instrText>
      </w:r>
      <w:r w:rsidR="00371392">
        <w:rPr>
          <w:rFonts w:cs="Helvetica"/>
        </w:rPr>
        <w:fldChar w:fldCharType="separate"/>
      </w:r>
      <w:r w:rsidR="00ED703F" w:rsidRPr="00ED703F">
        <w:rPr>
          <w:rFonts w:cs="Helvetica"/>
          <w:noProof/>
        </w:rPr>
        <w:t>[37]</w:t>
      </w:r>
      <w:r w:rsidR="00371392">
        <w:rPr>
          <w:rFonts w:cs="Helvetica"/>
        </w:rPr>
        <w:fldChar w:fldCharType="end"/>
      </w:r>
      <w:r w:rsidR="001F11E1" w:rsidRPr="001F11E1">
        <w:rPr>
          <w:rFonts w:cs="Helvetica"/>
        </w:rPr>
        <w:t xml:space="preserve">. Sparrow </w:t>
      </w:r>
      <w:r w:rsidR="00E920D1" w:rsidRPr="00E920D1">
        <w:rPr>
          <w:rFonts w:cs="Helvetica"/>
          <w:i/>
        </w:rPr>
        <w:t>et al.</w:t>
      </w:r>
      <w:r w:rsidR="001F11E1" w:rsidRPr="001F11E1">
        <w:rPr>
          <w:rFonts w:cs="Helvetica"/>
        </w:rPr>
        <w:t xml:space="preserve"> investigated the relationship between Reynolds number and separation, showing that at high Reynolds number flows are less sensitive to diffuser angle while low Reynolds number flows exhibit recirculation even for taper angles below 7º </w:t>
      </w:r>
      <w:r w:rsidR="00BC036E">
        <w:rPr>
          <w:rFonts w:cs="Helvetica"/>
        </w:rPr>
        <w:fldChar w:fldCharType="begin" w:fldLock="1"/>
      </w:r>
      <w:r w:rsidR="00E1737D">
        <w:rPr>
          <w:rFonts w:cs="Helvetica"/>
        </w:rPr>
        <w:instrText>ADDIN CSL_CITATION {"citationItems":[{"id":"ITEM-1","itemData":{"DOI":"10.1016/j.ijheatmasstransfer.2009.02.010","ISSN":"00179310","abstract":"Fluid flows in passages whose cross-sectional area increases in the streamwise direction are prone to separation. Here, the flow in a conical diffuser fed by a fully developed velocity at its inlet and mated at its downstream end to a long circular pipe is investigated by means of numerical simulation. A universal flow-regime model was used to accommodate possible laminarization of flows having moderate-turbulent and transitional Reynolds numbers at the diffuser inlet. It was found that flow separation occurred for a diffuser expansion angle of 5° for inlet Reynolds numbers less than about 2000. This finding invalidates a prior rule-of-thumb that flow separation first occurs at a divergence angle of seven degrees. Results from the 10 and 30° simulations showed separation at all investigated Reynolds numbers. The largest streamwise length of the separation zones occurred at the lower Reynolds numbers. © 2009 Elsevier Ltd. All rights reserved.","author":[{"dropping-particle":"","family":"Sparrow","given":"E. M.","non-dropping-particle":"","parse-names":false,"suffix":""},{"dropping-particle":"","family":"Abraham","given":"J. P.","non-dropping-particle":"","parse-names":false,"suffix":""},{"dropping-particle":"","family":"Minkowycz","given":"W. J.","non-dropping-particle":"","parse-names":false,"suffix":""}],"container-title":"International Journal of Heat and Mass Transfer","id":"ITEM-1","issue":"13-14","issued":{"date-parts":[["2009"]]},"page":"3079-3083","publisher":"Elsevier Ltd","title":"Flow separation in a diverging conical duct: Effect of Reynolds number and divergence angle","type":"article-journal","volume":"52"},"uris":["http://www.mendeley.com/documents/?uuid=34129398-607f-4c06-a087-39184206087b"]}],"mendeley":{"formattedCitation":"[38]","plainTextFormattedCitation":"[38]","previouslyFormattedCitation":"[38]"},"properties":{"noteIndex":0},"schema":"https://github.com/citation-style-language/schema/raw/master/csl-citation.json"}</w:instrText>
      </w:r>
      <w:r w:rsidR="00BC036E">
        <w:rPr>
          <w:rFonts w:cs="Helvetica"/>
        </w:rPr>
        <w:fldChar w:fldCharType="separate"/>
      </w:r>
      <w:r w:rsidR="00ED703F" w:rsidRPr="00ED703F">
        <w:rPr>
          <w:rFonts w:cs="Helvetica"/>
          <w:noProof/>
        </w:rPr>
        <w:t>[38]</w:t>
      </w:r>
      <w:r w:rsidR="00BC036E">
        <w:rPr>
          <w:rFonts w:cs="Helvetica"/>
        </w:rPr>
        <w:fldChar w:fldCharType="end"/>
      </w:r>
      <w:r w:rsidR="001F11E1" w:rsidRPr="001F11E1">
        <w:rPr>
          <w:rFonts w:cs="Helvetica"/>
        </w:rPr>
        <w:t xml:space="preserve">. Lastly, taking recirculation into account, the plenum chamber has to be long enough to allow flow </w:t>
      </w:r>
      <w:r w:rsidR="00DC5BCB">
        <w:rPr>
          <w:rFonts w:cs="Helvetica"/>
        </w:rPr>
        <w:t>reattachment</w:t>
      </w:r>
      <w:r w:rsidR="001F11E1" w:rsidRPr="001F11E1">
        <w:rPr>
          <w:rFonts w:cs="Helvetica"/>
        </w:rPr>
        <w:t xml:space="preserve"> to the plenum chamber wall before reaching the converging nozzle. The reattachment length can be estimated though empirical data obtained from previous research, taking into account the inlet and outlet geometry, diameter, Reynold</w:t>
      </w:r>
      <w:r w:rsidR="007158A3">
        <w:rPr>
          <w:rFonts w:cs="Helvetica"/>
        </w:rPr>
        <w:t>s</w:t>
      </w:r>
      <w:r w:rsidR="001F11E1" w:rsidRPr="001F11E1">
        <w:rPr>
          <w:rFonts w:cs="Helvetica"/>
        </w:rPr>
        <w:t xml:space="preserve"> number, centerline turbulence level, and inlet Mach number </w:t>
      </w:r>
      <w:r w:rsidR="004B5165">
        <w:rPr>
          <w:rFonts w:cs="Helvetica"/>
        </w:rPr>
        <w:fldChar w:fldCharType="begin" w:fldLock="1"/>
      </w:r>
      <w:r w:rsidR="00E1737D">
        <w:rPr>
          <w:rFonts w:cs="Helvetica"/>
        </w:rPr>
        <w:instrText>ADDIN CSL_CITATION {"citationItems":[{"id":"ITEM-1","itemData":{"DOI":"10.1007/BF00264409","ISSN":"07234864","abstract":"The important parameters that affect the reattachment length in an axisymmetric sudden-expansion flow are examined. It is found that inlet centerline turbulence stands out as the most important; namely increased inlet centerline turbulence causes the reattachment length to decrease. © 1987 Springer-Verlag.","author":[{"dropping-particle":"","family":"So","given":"R. M.C.","non-dropping-particle":"","parse-names":false,"suffix":""}],"container-title":"Experiments in Fluids","id":"ITEM-1","issue":"6","issued":{"date-parts":[["1987"]]},"page":"424-426","title":"Inlet centerline turbulence effects on reattachment length in axisymmetric sudden-expansion flows","type":"article-journal","volume":"5"},"uris":["http://www.mendeley.com/documents/?uuid=2e7be5f5-a3f7-4163-93ae-8cddb674020f"]}],"mendeley":{"formattedCitation":"[39]","plainTextFormattedCitation":"[39]","previouslyFormattedCitation":"[39]"},"properties":{"noteIndex":0},"schema":"https://github.com/citation-style-language/schema/raw/master/csl-citation.json"}</w:instrText>
      </w:r>
      <w:r w:rsidR="004B5165">
        <w:rPr>
          <w:rFonts w:cs="Helvetica"/>
        </w:rPr>
        <w:fldChar w:fldCharType="separate"/>
      </w:r>
      <w:r w:rsidR="00ED703F" w:rsidRPr="00ED703F">
        <w:rPr>
          <w:rFonts w:cs="Helvetica"/>
          <w:noProof/>
        </w:rPr>
        <w:t>[39]</w:t>
      </w:r>
      <w:r w:rsidR="004B5165">
        <w:rPr>
          <w:rFonts w:cs="Helvetica"/>
        </w:rPr>
        <w:fldChar w:fldCharType="end"/>
      </w:r>
      <w:r w:rsidR="001F11E1" w:rsidRPr="001F11E1">
        <w:rPr>
          <w:rFonts w:cs="Helvetica"/>
        </w:rPr>
        <w:t xml:space="preserve">. </w:t>
      </w:r>
    </w:p>
    <w:p w14:paraId="2BD56457" w14:textId="5C35C8BB" w:rsidR="00343AC7" w:rsidRPr="00CB58A0" w:rsidRDefault="00887411" w:rsidP="008211AD">
      <w:pPr>
        <w:spacing w:after="0"/>
        <w:jc w:val="both"/>
        <w:rPr>
          <w:rFonts w:cs="Helvetica"/>
          <w:b/>
          <w:sz w:val="24"/>
          <w:szCs w:val="24"/>
        </w:rPr>
      </w:pPr>
      <w:r>
        <w:rPr>
          <w:rFonts w:cs="Helvetica"/>
          <w:noProof/>
        </w:rPr>
        <mc:AlternateContent>
          <mc:Choice Requires="wpg">
            <w:drawing>
              <wp:anchor distT="0" distB="0" distL="114300" distR="114300" simplePos="0" relativeHeight="251658244" behindDoc="0" locked="0" layoutInCell="1" allowOverlap="1" wp14:anchorId="71CF0FEB" wp14:editId="61928DBC">
                <wp:simplePos x="0" y="0"/>
                <wp:positionH relativeFrom="margin">
                  <wp:align>right</wp:align>
                </wp:positionH>
                <wp:positionV relativeFrom="paragraph">
                  <wp:posOffset>25400</wp:posOffset>
                </wp:positionV>
                <wp:extent cx="3102610" cy="3055620"/>
                <wp:effectExtent l="0" t="0" r="2540" b="0"/>
                <wp:wrapSquare wrapText="bothSides"/>
                <wp:docPr id="2127253785" name="Group 2127253785"/>
                <wp:cNvGraphicFramePr/>
                <a:graphic xmlns:a="http://schemas.openxmlformats.org/drawingml/2006/main">
                  <a:graphicData uri="http://schemas.microsoft.com/office/word/2010/wordprocessingGroup">
                    <wpg:wgp>
                      <wpg:cNvGrpSpPr/>
                      <wpg:grpSpPr>
                        <a:xfrm>
                          <a:off x="0" y="0"/>
                          <a:ext cx="3102610" cy="3055620"/>
                          <a:chOff x="-19049" y="0"/>
                          <a:chExt cx="3102610" cy="3055620"/>
                        </a:xfrm>
                      </wpg:grpSpPr>
                      <wps:wsp>
                        <wps:cNvPr id="2127253744" name="Text Box 2127253744"/>
                        <wps:cNvSpPr txBox="1"/>
                        <wps:spPr>
                          <a:xfrm>
                            <a:off x="-19049" y="2398395"/>
                            <a:ext cx="3102610" cy="657225"/>
                          </a:xfrm>
                          <a:prstGeom prst="rect">
                            <a:avLst/>
                          </a:prstGeom>
                          <a:solidFill>
                            <a:prstClr val="white"/>
                          </a:solidFill>
                          <a:ln>
                            <a:noFill/>
                          </a:ln>
                        </wps:spPr>
                        <wps:txbx>
                          <w:txbxContent>
                            <w:p w14:paraId="3FFB9005" w14:textId="42CF7F42" w:rsidR="005F56C6" w:rsidRPr="009C537C" w:rsidRDefault="005F56C6" w:rsidP="00C12481">
                              <w:pPr>
                                <w:pStyle w:val="Caption"/>
                                <w:spacing w:after="0"/>
                                <w:jc w:val="both"/>
                              </w:pPr>
                              <w:bookmarkStart w:id="22" w:name="_Ref71724416"/>
                              <w:bookmarkStart w:id="23" w:name="_Ref71724412"/>
                              <w:r>
                                <w:t xml:space="preserve">Figure </w:t>
                              </w:r>
                              <w:fldSimple w:instr=" SEQ Figure \* ARABIC ">
                                <w:r w:rsidR="005A1491">
                                  <w:rPr>
                                    <w:noProof/>
                                  </w:rPr>
                                  <w:t>5</w:t>
                                </w:r>
                              </w:fldSimple>
                              <w:bookmarkEnd w:id="22"/>
                              <w:r w:rsidR="007443FA">
                                <w:t xml:space="preserve"> </w:t>
                              </w:r>
                              <w:r w:rsidR="00413858">
                                <w:t>Tesla Turbine</w:t>
                              </w:r>
                              <w:r w:rsidR="00CD312E">
                                <w:t xml:space="preserve"> design for high pressure applications</w:t>
                              </w:r>
                              <w:r w:rsidR="00A82B0F">
                                <w:t xml:space="preserve"> suggested by </w:t>
                              </w:r>
                              <w:r w:rsidR="008764AD">
                                <w:t xml:space="preserve">Manfrida </w:t>
                              </w:r>
                              <w:r w:rsidR="00E920D1" w:rsidRPr="00E920D1">
                                <w:t>et al.</w:t>
                              </w:r>
                              <w:r w:rsidR="00A3331C" w:rsidRPr="00A3331C">
                                <w:rPr>
                                  <w:rFonts w:cs="Helvetica"/>
                                </w:rPr>
                                <w:t xml:space="preserve"> </w:t>
                              </w:r>
                              <w:r w:rsidR="00A3331C">
                                <w:rPr>
                                  <w:rFonts w:cs="Helvetica"/>
                                </w:rPr>
                                <w:fldChar w:fldCharType="begin" w:fldLock="1"/>
                              </w:r>
                              <w:r w:rsidR="00BE7101">
                                <w:rPr>
                                  <w:rFonts w:cs="Helvetica"/>
                                </w:rPr>
                                <w:instrText>ADDIN CSL_CITATION {"citationItems":[{"id":"ITEM-1","itemData":{"DOI":"10.1016/j.egypro.2017.09.115","ISSN":"18766102","abstract":"The TESLA turbine is an original expander working on the principle of torque transmission by wall shear stress. The principle - demonstrated for air expanders at lab scale - has some attractive features when applied to ORC expanders: it is suitable for handling limited flow rates (as is the case for machines in the range from 500W to 5 kW), it can be developed to a reasonable size (rotor of 0.1 to 0.3 m diameters), with possible rotational speeds (which range from 1000 to 12000 rpm). The original concept was revisited, improving the stator layout (which is the main responsible for poor performance) and developing a modular design allowing to cover a wide power range, as well as a perfectly sealed operation and other fluid dynamics improvements. The flow model was developed using complete real fluid assumptions, and includes several new concepts such as bladed channels for the stator and detailed treatment of losses. Preliminary design sketches are presented and results discussed and evaluated.","author":[{"dropping-particle":"","family":"Manfrida","given":"Giampaolo","non-dropping-particle":"","parse-names":false,"suffix":""},{"dropping-particle":"","family":"Pacini","given":"Leonardo","non-dropping-particle":"","parse-names":false,"suffix":""},{"dropping-particle":"","family":"Talluri","given":"Lorenzo","non-dropping-particle":"","parse-names":false,"suffix":""}],"container-title":"Energy Procedia","id":"ITEM-1","issued":{"date-parts":[["2017"]]},"page":"1055-1062","publisher":"Elsevier B.V.","title":"A revised Tesla Turbine Concept for ORC applications","type":"article-journal","volume":"129"},"uris":["http://www.mendeley.com/documents/?uuid=cc6e15d6-2537-4488-a0b8-b04eb384f02c"]}],"mendeley":{"formattedCitation":"[115]","plainTextFormattedCitation":"[115]","previouslyFormattedCitation":"[115]"},"properties":{"noteIndex":0},"schema":"https://github.com/citation-style-language/schema/raw/master/csl-citation.json"}</w:instrText>
                              </w:r>
                              <w:r w:rsidR="00A3331C">
                                <w:rPr>
                                  <w:rFonts w:cs="Helvetica"/>
                                </w:rPr>
                                <w:fldChar w:fldCharType="separate"/>
                              </w:r>
                              <w:r w:rsidR="003B4F49" w:rsidRPr="003B4F49">
                                <w:rPr>
                                  <w:rFonts w:cs="Helvetica"/>
                                  <w:i w:val="0"/>
                                  <w:noProof/>
                                </w:rPr>
                                <w:t>[115]</w:t>
                              </w:r>
                              <w:r w:rsidR="00A3331C">
                                <w:rPr>
                                  <w:rFonts w:cs="Helvetica"/>
                                </w:rPr>
                                <w:fldChar w:fldCharType="end"/>
                              </w:r>
                              <w:r w:rsidR="008764AD">
                                <w:t xml:space="preserve"> </w:t>
                              </w:r>
                              <w:r w:rsidR="00AD37A0" w:rsidRPr="009C537C">
                                <w:t xml:space="preserve">showing the implementation of </w:t>
                              </w:r>
                              <w:r w:rsidR="00DC1708" w:rsidRPr="009C537C">
                                <w:t>turbine blades</w:t>
                              </w:r>
                              <w:r w:rsidR="00D86ADB" w:rsidRPr="009C537C">
                                <w:t xml:space="preserve"> (pink) and stator ring (silver) within a radial plenum chamber </w:t>
                              </w:r>
                              <w:r w:rsidR="00B16289" w:rsidRPr="009C537C">
                                <w:t>(yellow)</w:t>
                              </w:r>
                              <w:r w:rsidR="00257E46" w:rsidRPr="009C537C">
                                <w:t>.</w:t>
                              </w:r>
                              <w:r w:rsidR="00160DBE" w:rsidRPr="009C537C">
                                <w:t xml:space="preserve"> </w:t>
                              </w:r>
                              <w:r w:rsidR="002A0E97" w:rsidRPr="009C537C">
                                <w:t xml:space="preserve">The nozzle </w:t>
                              </w:r>
                              <w:r w:rsidR="00540B2A" w:rsidRPr="009C537C">
                                <w:t>geometry is defined by the stator ring and is highlighted in red.</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27253745" name="Picture 2127253745"/>
                          <pic:cNvPicPr>
                            <a:picLocks noChangeAspect="1"/>
                          </pic:cNvPicPr>
                        </pic:nvPicPr>
                        <pic:blipFill rotWithShape="1">
                          <a:blip r:embed="rId20">
                            <a:extLst>
                              <a:ext uri="{28A0092B-C50C-407E-A947-70E740481C1C}">
                                <a14:useLocalDpi xmlns:a14="http://schemas.microsoft.com/office/drawing/2010/main" val="0"/>
                              </a:ext>
                            </a:extLst>
                          </a:blip>
                          <a:srcRect b="2030"/>
                          <a:stretch/>
                        </pic:blipFill>
                        <pic:spPr bwMode="auto">
                          <a:xfrm>
                            <a:off x="0" y="0"/>
                            <a:ext cx="3075305" cy="23907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71CF0FEB" id="Group 2127253785" o:spid="_x0000_s1038" style="position:absolute;left:0;text-align:left;margin-left:193.1pt;margin-top:2pt;width:244.3pt;height:240.6pt;z-index:251658244;mso-position-horizontal:right;mso-position-horizontal-relative:margin;mso-width-relative:margin" coordorigin="-190" coordsize="31026,30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">
                <v:shape id="Text Box 2127253744" o:spid="_x0000_s1039" type="#_x0000_t202" style="position:absolute;left:-190;top:23983;width:31025;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" stroked="f">
                  <v:textbox style="mso-fit-shape-to-text:t" inset="0,0,0,0">
                    <w:txbxContent>
                      <w:p w14:paraId="3FFB9005" w14:textId="42CF7F42" w:rsidR="005F56C6" w:rsidRPr="009C537C" w:rsidRDefault="005F56C6" w:rsidP="00C12481">
                        <w:pPr>
                          <w:pStyle w:val="Caption"/>
                          <w:spacing w:after="0"/>
                          <w:jc w:val="both"/>
                        </w:pPr>
                        <w:bookmarkStart w:id="24" w:name="_Ref71724416"/>
                        <w:bookmarkStart w:id="25" w:name="_Ref71724412"/>
                        <w:r>
                          <w:t xml:space="preserve">Figure </w:t>
                        </w:r>
                        <w:fldSimple w:instr=" SEQ Figure \* ARABIC ">
                          <w:r w:rsidR="005A1491">
                            <w:rPr>
                              <w:noProof/>
                            </w:rPr>
                            <w:t>5</w:t>
                          </w:r>
                        </w:fldSimple>
                        <w:bookmarkEnd w:id="24"/>
                        <w:r w:rsidR="007443FA">
                          <w:t xml:space="preserve"> </w:t>
                        </w:r>
                        <w:r w:rsidR="00413858">
                          <w:t>Tesla Turbine</w:t>
                        </w:r>
                        <w:r w:rsidR="00CD312E">
                          <w:t xml:space="preserve"> design for high pressure applications</w:t>
                        </w:r>
                        <w:r w:rsidR="00A82B0F">
                          <w:t xml:space="preserve"> suggested by </w:t>
                        </w:r>
                        <w:r w:rsidR="008764AD">
                          <w:t xml:space="preserve">Manfrida </w:t>
                        </w:r>
                        <w:r w:rsidR="00E920D1" w:rsidRPr="00E920D1">
                          <w:t>et al.</w:t>
                        </w:r>
                        <w:r w:rsidR="00A3331C" w:rsidRPr="00A3331C">
                          <w:rPr>
                            <w:rFonts w:cs="Helvetica"/>
                          </w:rPr>
                          <w:t xml:space="preserve"> </w:t>
                        </w:r>
                        <w:r w:rsidR="00A3331C">
                          <w:rPr>
                            <w:rFonts w:cs="Helvetica"/>
                          </w:rPr>
                          <w:fldChar w:fldCharType="begin" w:fldLock="1"/>
                        </w:r>
                        <w:r w:rsidR="00BE7101">
                          <w:rPr>
                            <w:rFonts w:cs="Helvetica"/>
                          </w:rPr>
                          <w:instrText>ADDIN CSL_CITATION {"citationItems":[{"id":"ITEM-1","itemData":{"DOI":"10.1016/j.egypro.2017.09.115","ISSN":"18766102","abstract":"The TESLA turbine is an original expander working on the principle of torque transmission by wall shear stress. The principle - demonstrated for air expanders at lab scale - has some attractive features when applied to ORC expanders: it is suitable for handling limited flow rates (as is the case for machines in the range from 500W to 5 kW), it can be developed to a reasonable size (rotor of 0.1 to 0.3 m diameters), with possible rotational speeds (which range from 1000 to 12000 rpm). The original concept was revisited, improving the stator layout (which is the main responsible for poor performance) and developing a modular design allowing to cover a wide power range, as well as a perfectly sealed operation and other fluid dynamics improvements. The flow model was developed using complete real fluid assumptions, and includes several new concepts such as bladed channels for the stator and detailed treatment of losses. Preliminary design sketches are presented and results discussed and evaluated.","author":[{"dropping-particle":"","family":"Manfrida","given":"Giampaolo","non-dropping-particle":"","parse-names":false,"suffix":""},{"dropping-particle":"","family":"Pacini","given":"Leonardo","non-dropping-particle":"","parse-names":false,"suffix":""},{"dropping-particle":"","family":"Talluri","given":"Lorenzo","non-dropping-particle":"","parse-names":false,"suffix":""}],"container-title":"Energy Procedia","id":"ITEM-1","issued":{"date-parts":[["2017"]]},"page":"1055-1062","publisher":"Elsevier B.V.","title":"A revised Tesla Turbine Concept for ORC applications","type":"article-journal","volume":"129"},"uris":["http://www.mendeley.com/documents/?uuid=cc6e15d6-2537-4488-a0b8-b04eb384f02c"]}],"mendeley":{"formattedCitation":"[115]","plainTextFormattedCitation":"[115]","previouslyFormattedCitation":"[115]"},"properties":{"noteIndex":0},"schema":"https://github.com/citation-style-language/schema/raw/master/csl-citation.json"}</w:instrText>
                        </w:r>
                        <w:r w:rsidR="00A3331C">
                          <w:rPr>
                            <w:rFonts w:cs="Helvetica"/>
                          </w:rPr>
                          <w:fldChar w:fldCharType="separate"/>
                        </w:r>
                        <w:r w:rsidR="003B4F49" w:rsidRPr="003B4F49">
                          <w:rPr>
                            <w:rFonts w:cs="Helvetica"/>
                            <w:i w:val="0"/>
                            <w:noProof/>
                          </w:rPr>
                          <w:t>[115]</w:t>
                        </w:r>
                        <w:r w:rsidR="00A3331C">
                          <w:rPr>
                            <w:rFonts w:cs="Helvetica"/>
                          </w:rPr>
                          <w:fldChar w:fldCharType="end"/>
                        </w:r>
                        <w:r w:rsidR="008764AD">
                          <w:t xml:space="preserve"> </w:t>
                        </w:r>
                        <w:r w:rsidR="00AD37A0" w:rsidRPr="009C537C">
                          <w:t xml:space="preserve">showing the implementation of </w:t>
                        </w:r>
                        <w:r w:rsidR="00DC1708" w:rsidRPr="009C537C">
                          <w:t>turbine blades</w:t>
                        </w:r>
                        <w:r w:rsidR="00D86ADB" w:rsidRPr="009C537C">
                          <w:t xml:space="preserve"> (pink) and stator ring (silver) within a radial plenum chamber </w:t>
                        </w:r>
                        <w:r w:rsidR="00B16289" w:rsidRPr="009C537C">
                          <w:t>(yellow)</w:t>
                        </w:r>
                        <w:r w:rsidR="00257E46" w:rsidRPr="009C537C">
                          <w:t>.</w:t>
                        </w:r>
                        <w:r w:rsidR="00160DBE" w:rsidRPr="009C537C">
                          <w:t xml:space="preserve"> </w:t>
                        </w:r>
                        <w:r w:rsidR="002A0E97" w:rsidRPr="009C537C">
                          <w:t xml:space="preserve">The nozzle </w:t>
                        </w:r>
                        <w:r w:rsidR="00540B2A" w:rsidRPr="009C537C">
                          <w:t>geometry is defined by the stator ring and is highlighted in red.</w:t>
                        </w:r>
                        <w:bookmarkEnd w:id="25"/>
                      </w:p>
                    </w:txbxContent>
                  </v:textbox>
                </v:shape>
                <v:shape id="Picture 2127253745" o:spid="_x0000_s1040" type="#_x0000_t75" style="position:absolute;width:30753;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">
                  <v:imagedata r:id="rId21" o:title="" cropbottom="1330f"/>
                </v:shape>
                <w10:wrap type="square" anchorx="margin"/>
              </v:group>
            </w:pict>
          </mc:Fallback>
        </mc:AlternateContent>
      </w:r>
      <w:r w:rsidR="00EA3A9B">
        <w:rPr>
          <w:rFonts w:cs="Helvetica"/>
          <w:b/>
          <w:bCs/>
          <w:sz w:val="24"/>
          <w:szCs w:val="24"/>
        </w:rPr>
        <w:t xml:space="preserve">Plenum and </w:t>
      </w:r>
      <w:r w:rsidR="007254F4" w:rsidRPr="007254F4">
        <w:rPr>
          <w:rFonts w:cs="Helvetica"/>
          <w:b/>
          <w:bCs/>
          <w:sz w:val="24"/>
          <w:szCs w:val="24"/>
        </w:rPr>
        <w:t xml:space="preserve">Vaned </w:t>
      </w:r>
    </w:p>
    <w:p w14:paraId="48D50CAF" w14:textId="53F6A260" w:rsidR="001764D1" w:rsidRPr="001764D1" w:rsidRDefault="001764D1" w:rsidP="00C412FC">
      <w:pPr>
        <w:jc w:val="both"/>
        <w:rPr>
          <w:rFonts w:cs="Helvetica"/>
        </w:rPr>
      </w:pPr>
      <w:r w:rsidRPr="001764D1">
        <w:rPr>
          <w:rFonts w:cs="Helvetica"/>
        </w:rPr>
        <w:t xml:space="preserve">In ORCs, the </w:t>
      </w:r>
      <w:r w:rsidR="00413858">
        <w:rPr>
          <w:rFonts w:cs="Helvetica"/>
        </w:rPr>
        <w:t>Tesla Turbine</w:t>
      </w:r>
      <w:r w:rsidRPr="001764D1">
        <w:rPr>
          <w:rFonts w:cs="Helvetica"/>
        </w:rPr>
        <w:t xml:space="preserve"> is used for high pressure and temperature applications. Two critical design concepts were adopted from these turbines. The stator and rotor are important components for energy conversion. In axial turbines, stator rings are used to receive air from an inlet duct and deliver it to the next stage at the correct velocity and pressure </w:t>
      </w:r>
      <w:r w:rsidR="00EB0296">
        <w:rPr>
          <w:rFonts w:cs="Helvetica"/>
        </w:rPr>
        <w:fldChar w:fldCharType="begin" w:fldLock="1"/>
      </w:r>
      <w:r w:rsidR="00E1737D">
        <w:rPr>
          <w:rFonts w:cs="Helvetica"/>
        </w:rPr>
        <w:instrText>ADDIN CSL_CITATION {"citationItems":[{"id":"ITEM-1","itemData":{"DOI":"10.1016/j.egyr.2019.12.012","ISSN":"23524847","author":[{"dropping-particle":"","family":"Wang","given":"Xing","non-dropping-particle":"","parse-names":false,"suffix":""},{"dropping-particle":"","family":"Zhu","given":"Yangli","non-dropping-particle":"","parse-names":false,"suffix":""},{"dropping-particle":"","family":"Li","given":"Wen","non-dropping-particle":"","parse-names":false,"suffix":""},{"dropping-particle":"","family":"Zhang","given":"Xuehui","non-dropping-particle":"","parse-names":false,"suffix":""},{"dropping-particle":"","family":"Chen","given":"Haisheng","non-dropping-particle":"","parse-names":false,"suffix":""}],"container-title":"Energy Reports","id":"ITEM-1","issued":{"date-parts":[["2020","12"]]},"page":"45-57","title":"Flow characteristics of an axial turbine with chamber and diffuser adopted in compressed air energy storage system","type":"article-journal","volume":"6"},"uris":["http://www.mendeley.com/documents/?uuid=2a41d269-1d5b-4af2-a39f-5b70af3a5ab1"]}],"mendeley":{"formattedCitation":"[40]","plainTextFormattedCitation":"[40]","previouslyFormattedCitation":"[40]"},"properties":{"noteIndex":0},"schema":"https://github.com/citation-style-language/schema/raw/master/csl-citation.json"}</w:instrText>
      </w:r>
      <w:r w:rsidR="00EB0296">
        <w:rPr>
          <w:rFonts w:cs="Helvetica"/>
        </w:rPr>
        <w:fldChar w:fldCharType="separate"/>
      </w:r>
      <w:r w:rsidR="00ED703F" w:rsidRPr="00ED703F">
        <w:rPr>
          <w:rFonts w:cs="Helvetica"/>
          <w:noProof/>
        </w:rPr>
        <w:t>[40]</w:t>
      </w:r>
      <w:r w:rsidR="00EB0296">
        <w:rPr>
          <w:rFonts w:cs="Helvetica"/>
        </w:rPr>
        <w:fldChar w:fldCharType="end"/>
      </w:r>
      <w:r w:rsidRPr="001764D1">
        <w:rPr>
          <w:rFonts w:cs="Helvetica"/>
        </w:rPr>
        <w:t xml:space="preserve">. Talluri </w:t>
      </w:r>
      <w:r w:rsidR="00E920D1" w:rsidRPr="00E920D1">
        <w:rPr>
          <w:rFonts w:cs="Helvetica"/>
          <w:i/>
        </w:rPr>
        <w:t>et al.</w:t>
      </w:r>
      <w:r w:rsidRPr="001764D1">
        <w:rPr>
          <w:rFonts w:cs="Helvetica"/>
        </w:rPr>
        <w:t xml:space="preserve"> studie</w:t>
      </w:r>
      <w:r w:rsidR="0093299C">
        <w:rPr>
          <w:rFonts w:cs="Helvetica"/>
        </w:rPr>
        <w:t>d</w:t>
      </w:r>
      <w:r w:rsidRPr="001764D1">
        <w:rPr>
          <w:rFonts w:cs="Helvetica"/>
        </w:rPr>
        <w:t xml:space="preserve"> the performance of a plenum chamber and rotor-stator integrated </w:t>
      </w:r>
      <w:r w:rsidR="00413858">
        <w:rPr>
          <w:rFonts w:cs="Helvetica"/>
        </w:rPr>
        <w:t>Tesla Turbine</w:t>
      </w:r>
      <w:r w:rsidRPr="001764D1">
        <w:rPr>
          <w:rFonts w:cs="Helvetica"/>
        </w:rPr>
        <w:t xml:space="preserve"> as shown in </w:t>
      </w:r>
      <w:r w:rsidR="002F2CFD">
        <w:rPr>
          <w:rFonts w:cs="Helvetica"/>
        </w:rPr>
        <w:fldChar w:fldCharType="begin"/>
      </w:r>
      <w:r w:rsidR="002F2CFD">
        <w:rPr>
          <w:rFonts w:cs="Helvetica"/>
        </w:rPr>
        <w:instrText xml:space="preserve"> REF _Ref71724416 \h </w:instrText>
      </w:r>
      <w:r w:rsidR="002F2CFD">
        <w:rPr>
          <w:rFonts w:cs="Helvetica"/>
        </w:rPr>
      </w:r>
      <w:r w:rsidR="002F2CFD">
        <w:rPr>
          <w:rFonts w:cs="Helvetica"/>
        </w:rPr>
        <w:fldChar w:fldCharType="separate"/>
      </w:r>
      <w:r w:rsidR="005A1491">
        <w:t xml:space="preserve">Figure </w:t>
      </w:r>
      <w:r w:rsidR="005A1491">
        <w:rPr>
          <w:noProof/>
        </w:rPr>
        <w:t>5</w:t>
      </w:r>
      <w:r w:rsidR="002F2CFD">
        <w:rPr>
          <w:rFonts w:cs="Helvetica"/>
        </w:rPr>
        <w:fldChar w:fldCharType="end"/>
      </w:r>
      <w:r w:rsidRPr="003A2C76">
        <w:rPr>
          <w:rFonts w:cs="Helvetica"/>
        </w:rPr>
        <w:t xml:space="preserve"> </w:t>
      </w:r>
      <w:r w:rsidR="0093299C" w:rsidRPr="003A2C76">
        <w:rPr>
          <w:rFonts w:cs="Helvetica"/>
        </w:rPr>
        <w:fldChar w:fldCharType="begin" w:fldLock="1"/>
      </w:r>
      <w:r w:rsidR="00E1737D" w:rsidRPr="003A2C76">
        <w:rPr>
          <w:rFonts w:cs="Helvetica"/>
        </w:rPr>
        <w:instrText>ADDIN CSL_CITATION {"citationItems":[{"id":"ITEM-1","itemData":{"DOI":"10.1016/j.energy.2020.118570","ISSN":"03605442","abstract":"The Tesla turbine - also known as friction, viscous or bladeless turbine - is a peculiar expander, which generates power through viscous entrainment. In the last years, it has gained a renewed appeal due to the rising of distributed power generation applications. Indeed, this expander is not suitable to large size power generation, but it could become a breakthrough technology in the low power ranges, due to its characteristics of low cost and reliability. The current study presents a design approach to the Tesla turbine, applied to organic working fluids (R1233zd(E), R245fa, R1234yf, n-Hexane). Three fundamental geometric parameters are identified (rotor channel width/inlet diameter ratio, rotor outlet/inlet diameter ratio, throat width ratio) and their effects on the performance are analysed. The geometry of the turbine has been defined and the assessment of the performance potential is run, applying a 2D code for the viscous flow solution, considering real compressible fluid properties. For all the investigated working fluids, an efficiency higher than 60% has been achieved, with the defined geometry, under suitable thermo fluid-dynamic conditions.","author":[{"dropping-particle":"","family":"Talluri","given":"Lorenzo","non-dropping-particle":"","parse-names":false,"suffix":""},{"dropping-particle":"","family":"Dumont","given":"Olivier","non-dropping-particle":"","parse-names":false,"suffix":""},{"dropping-particle":"","family":"Manfrida","given":"Giampaolo","non-dropping-particle":"","parse-names":false,"suffix":""},{"dropping-particle":"","family":"Lemort","given":"Vincent","non-dropping-particle":"","parse-names":false,"suffix":""},{"dropping-particle":"","family":"Fiaschi","given":"Daniele","non-dropping-particle":"","parse-names":false,"suffix":""}],"container-title":"Energy","id":"ITEM-1","issued":{"date-parts":[["2020"]]},"page":"118570","publisher":"Elsevier Ltd","title":"Geometry definition and performance assessment of Tesla turbines for ORC","type":"article-journal","volume":"211"},"uris":["http://www.mendeley.com/documents/?uuid=64de0625-76bc-432a-8928-04ceaaaf2d05"]}],"mendeley":{"formattedCitation":"[41]","plainTextFormattedCitation":"[41]","previouslyFormattedCitation":"[41]"},"properties":{"noteIndex":0},"schema":"https://github.com/citation-style-language/schema/raw/master/csl-citation.json"}</w:instrText>
      </w:r>
      <w:r w:rsidR="0093299C" w:rsidRPr="003A2C76">
        <w:rPr>
          <w:rFonts w:cs="Helvetica"/>
        </w:rPr>
        <w:fldChar w:fldCharType="separate"/>
      </w:r>
      <w:r w:rsidR="00ED703F" w:rsidRPr="003A2C76">
        <w:rPr>
          <w:rFonts w:cs="Helvetica"/>
          <w:noProof/>
        </w:rPr>
        <w:t>[41]</w:t>
      </w:r>
      <w:r w:rsidR="0093299C" w:rsidRPr="003A2C76">
        <w:rPr>
          <w:rFonts w:cs="Helvetica"/>
        </w:rPr>
        <w:fldChar w:fldCharType="end"/>
      </w:r>
      <w:r w:rsidRPr="003A2C76">
        <w:rPr>
          <w:rFonts w:cs="Helvetica"/>
        </w:rPr>
        <w:t>. This combination allowed for decreased pressure losses while enabling improved angle of attack control.</w:t>
      </w:r>
      <w:r w:rsidR="00413E1E" w:rsidRPr="003A2C76">
        <w:rPr>
          <w:rFonts w:cs="Helvetica"/>
        </w:rPr>
        <w:t xml:space="preserve"> T</w:t>
      </w:r>
      <w:r w:rsidRPr="003A2C76">
        <w:rPr>
          <w:rFonts w:cs="Helvetica"/>
        </w:rPr>
        <w:t>h</w:t>
      </w:r>
      <w:r w:rsidR="00423507" w:rsidRPr="003A2C76">
        <w:rPr>
          <w:rFonts w:cs="Helvetica"/>
        </w:rPr>
        <w:t>e</w:t>
      </w:r>
      <w:r w:rsidRPr="003A2C76">
        <w:rPr>
          <w:rFonts w:cs="Helvetica"/>
        </w:rPr>
        <w:t xml:space="preserve"> design </w:t>
      </w:r>
      <w:r w:rsidR="00423507" w:rsidRPr="003A2C76">
        <w:rPr>
          <w:rFonts w:cs="Helvetica"/>
        </w:rPr>
        <w:t>also</w:t>
      </w:r>
      <w:r w:rsidRPr="003A2C76">
        <w:rPr>
          <w:rFonts w:cs="Helvetica"/>
        </w:rPr>
        <w:t xml:space="preserve"> allow</w:t>
      </w:r>
      <w:r w:rsidR="00BF3734" w:rsidRPr="003A2C76">
        <w:rPr>
          <w:rFonts w:cs="Helvetica"/>
        </w:rPr>
        <w:t>s</w:t>
      </w:r>
      <w:r w:rsidRPr="003A2C76">
        <w:rPr>
          <w:rFonts w:cs="Helvetica"/>
        </w:rPr>
        <w:t xml:space="preserve"> </w:t>
      </w:r>
      <w:r w:rsidR="00032966" w:rsidRPr="003A2C76">
        <w:rPr>
          <w:rFonts w:cs="Helvetica"/>
        </w:rPr>
        <w:t xml:space="preserve">integration of </w:t>
      </w:r>
      <w:r w:rsidRPr="003A2C76">
        <w:rPr>
          <w:rFonts w:cs="Helvetica"/>
        </w:rPr>
        <w:t>multiple nozzle</w:t>
      </w:r>
      <w:r w:rsidR="00785AA7" w:rsidRPr="003A2C76">
        <w:rPr>
          <w:rFonts w:cs="Helvetica"/>
        </w:rPr>
        <w:t xml:space="preserve">s </w:t>
      </w:r>
      <w:r w:rsidR="00CA2677" w:rsidRPr="003A2C76">
        <w:rPr>
          <w:rFonts w:cs="Helvetica"/>
        </w:rPr>
        <w:t xml:space="preserve">with the plenum chamber acting as </w:t>
      </w:r>
      <w:r w:rsidR="003A2C76" w:rsidRPr="003A2C76">
        <w:rPr>
          <w:rFonts w:cs="Helvetica"/>
        </w:rPr>
        <w:t>a buffer before being channeled into the discs</w:t>
      </w:r>
      <w:r w:rsidRPr="003A2C76">
        <w:rPr>
          <w:rFonts w:cs="Helvetica"/>
        </w:rPr>
        <w:t>.</w:t>
      </w:r>
      <w:r w:rsidRPr="001764D1">
        <w:rPr>
          <w:rFonts w:cs="Helvetica"/>
        </w:rPr>
        <w:t xml:space="preserve"> It was found that the total efficiency increased almost linearly with decreasing throat width ratio (ratio between stator outlet area and rotor inlet area).</w:t>
      </w:r>
      <w:r w:rsidR="00A3331C">
        <w:rPr>
          <w:rFonts w:cs="Helvetica"/>
        </w:rPr>
        <w:t xml:space="preserve"> </w:t>
      </w:r>
    </w:p>
    <w:p w14:paraId="71089E89" w14:textId="2763A0BF" w:rsidR="00552840" w:rsidRDefault="001764D1" w:rsidP="00C412FC">
      <w:pPr>
        <w:jc w:val="both"/>
        <w:rPr>
          <w:rFonts w:cs="Helvetica"/>
        </w:rPr>
      </w:pPr>
      <w:r w:rsidRPr="001764D1">
        <w:rPr>
          <w:rFonts w:cs="Helvetica"/>
        </w:rPr>
        <w:t xml:space="preserve">Concerns pertaining to this turbine type include </w:t>
      </w:r>
      <w:r w:rsidR="00A42049">
        <w:rPr>
          <w:rFonts w:cs="Helvetica"/>
        </w:rPr>
        <w:t xml:space="preserve">high </w:t>
      </w:r>
      <w:r w:rsidRPr="001764D1">
        <w:rPr>
          <w:rFonts w:cs="Helvetica"/>
        </w:rPr>
        <w:t>manufactur</w:t>
      </w:r>
      <w:r w:rsidR="00A42049">
        <w:rPr>
          <w:rFonts w:cs="Helvetica"/>
        </w:rPr>
        <w:t>ing difficulty</w:t>
      </w:r>
      <w:r w:rsidRPr="001764D1">
        <w:rPr>
          <w:rFonts w:cs="Helvetica"/>
        </w:rPr>
        <w:t xml:space="preserve"> </w:t>
      </w:r>
      <w:r w:rsidR="00A42049">
        <w:rPr>
          <w:rFonts w:cs="Helvetica"/>
        </w:rPr>
        <w:t>up</w:t>
      </w:r>
      <w:r w:rsidRPr="001764D1">
        <w:rPr>
          <w:rFonts w:cs="Helvetica"/>
        </w:rPr>
        <w:t xml:space="preserve"> to a sufficient degree of accuracy. Similarly, this turbine type is usually couple</w:t>
      </w:r>
      <w:r w:rsidR="004244B4">
        <w:rPr>
          <w:rFonts w:cs="Helvetica"/>
        </w:rPr>
        <w:t>d</w:t>
      </w:r>
      <w:r w:rsidRPr="001764D1">
        <w:rPr>
          <w:rFonts w:cs="Helvetica"/>
        </w:rPr>
        <w:t xml:space="preserve"> with the use of refrigerants for higher power generation (as compared to using water as the fluid medium), the fluid medium contains minimal impurities that could result in turbine damage. For commercial power generation (100 – 200 W), to be adaptable for open source applications</w:t>
      </w:r>
      <w:r w:rsidR="00347BB2">
        <w:rPr>
          <w:rFonts w:cs="Helvetica"/>
        </w:rPr>
        <w:t>,</w:t>
      </w:r>
      <w:r w:rsidRPr="001764D1">
        <w:rPr>
          <w:rFonts w:cs="Helvetica"/>
        </w:rPr>
        <w:t xml:space="preserve"> the turbine has to be robust, durable, and </w:t>
      </w:r>
      <w:r w:rsidR="00F21967">
        <w:rPr>
          <w:rFonts w:cs="Helvetica"/>
        </w:rPr>
        <w:t>requir</w:t>
      </w:r>
      <w:r w:rsidR="00F71FAF">
        <w:rPr>
          <w:rFonts w:cs="Helvetica"/>
        </w:rPr>
        <w:t>e</w:t>
      </w:r>
      <w:r w:rsidR="00F21967">
        <w:rPr>
          <w:rFonts w:cs="Helvetica"/>
        </w:rPr>
        <w:t xml:space="preserve"> </w:t>
      </w:r>
      <w:r w:rsidRPr="001764D1">
        <w:rPr>
          <w:rFonts w:cs="Helvetica"/>
        </w:rPr>
        <w:t xml:space="preserve">low maintenance. A smaller throat width ratio may increase efficiency but also </w:t>
      </w:r>
      <w:r w:rsidR="00DD6452">
        <w:rPr>
          <w:rFonts w:cs="Helvetica"/>
        </w:rPr>
        <w:t>worsen</w:t>
      </w:r>
      <w:r w:rsidRPr="001764D1">
        <w:rPr>
          <w:rFonts w:cs="Helvetica"/>
        </w:rPr>
        <w:t xml:space="preserve"> the chance</w:t>
      </w:r>
      <w:r w:rsidR="00157FFB">
        <w:rPr>
          <w:rFonts w:cs="Helvetica"/>
        </w:rPr>
        <w:t>s</w:t>
      </w:r>
      <w:r w:rsidRPr="001764D1">
        <w:rPr>
          <w:rFonts w:cs="Helvetica"/>
        </w:rPr>
        <w:t xml:space="preserve"> of blockage.</w:t>
      </w:r>
    </w:p>
    <w:p w14:paraId="0FD1DAED" w14:textId="2A8B15BA" w:rsidR="004D7EF2" w:rsidRPr="00B936DD" w:rsidRDefault="004D7EF2" w:rsidP="00ED7775">
      <w:pPr>
        <w:spacing w:after="0"/>
        <w:jc w:val="both"/>
        <w:rPr>
          <w:rFonts w:cs="Helvetica"/>
          <w:b/>
          <w:bCs/>
          <w:sz w:val="24"/>
          <w:szCs w:val="24"/>
        </w:rPr>
      </w:pPr>
      <w:r w:rsidRPr="00B936DD">
        <w:rPr>
          <w:rFonts w:cs="Helvetica"/>
          <w:b/>
          <w:bCs/>
          <w:sz w:val="24"/>
          <w:szCs w:val="24"/>
        </w:rPr>
        <w:t xml:space="preserve">Outlet </w:t>
      </w:r>
      <w:r w:rsidR="00207F7A">
        <w:rPr>
          <w:rFonts w:cs="Helvetica"/>
          <w:b/>
          <w:sz w:val="24"/>
          <w:szCs w:val="24"/>
        </w:rPr>
        <w:t>G</w:t>
      </w:r>
      <w:r w:rsidRPr="00B936DD">
        <w:rPr>
          <w:rFonts w:cs="Helvetica"/>
          <w:b/>
          <w:sz w:val="24"/>
          <w:szCs w:val="24"/>
        </w:rPr>
        <w:t>eometry</w:t>
      </w:r>
    </w:p>
    <w:p w14:paraId="62FCBFC1" w14:textId="67740F69" w:rsidR="002E0E0B" w:rsidRPr="002E0E0B" w:rsidRDefault="003A6883" w:rsidP="00C412FC">
      <w:pPr>
        <w:jc w:val="both"/>
        <w:rPr>
          <w:rFonts w:cs="Helvetica"/>
        </w:rPr>
      </w:pPr>
      <w:r>
        <w:rPr>
          <w:rFonts w:cs="Helvetica"/>
          <w:noProof/>
        </w:rPr>
        <mc:AlternateContent>
          <mc:Choice Requires="wpg">
            <w:drawing>
              <wp:anchor distT="0" distB="0" distL="114300" distR="114300" simplePos="0" relativeHeight="251658250" behindDoc="0" locked="0" layoutInCell="1" allowOverlap="1" wp14:anchorId="1E9AC502" wp14:editId="4E545C82">
                <wp:simplePos x="0" y="0"/>
                <wp:positionH relativeFrom="margin">
                  <wp:posOffset>7105473</wp:posOffset>
                </wp:positionH>
                <wp:positionV relativeFrom="paragraph">
                  <wp:posOffset>1182665</wp:posOffset>
                </wp:positionV>
                <wp:extent cx="6569710" cy="2981960"/>
                <wp:effectExtent l="0" t="0" r="2540" b="8890"/>
                <wp:wrapSquare wrapText="bothSides"/>
                <wp:docPr id="2127253784" name="Group 2127253784"/>
                <wp:cNvGraphicFramePr/>
                <a:graphic xmlns:a="http://schemas.openxmlformats.org/drawingml/2006/main">
                  <a:graphicData uri="http://schemas.microsoft.com/office/word/2010/wordprocessingGroup">
                    <wpg:wgp>
                      <wpg:cNvGrpSpPr/>
                      <wpg:grpSpPr>
                        <a:xfrm>
                          <a:off x="0" y="0"/>
                          <a:ext cx="6569710" cy="2981960"/>
                          <a:chOff x="114572" y="-209658"/>
                          <a:chExt cx="6572666" cy="2984635"/>
                        </a:xfrm>
                      </wpg:grpSpPr>
                      <wpg:grpSp>
                        <wpg:cNvPr id="2013727594" name="Group 2013727594"/>
                        <wpg:cNvGrpSpPr/>
                        <wpg:grpSpPr>
                          <a:xfrm>
                            <a:off x="495404" y="-209658"/>
                            <a:ext cx="5944871" cy="2753750"/>
                            <a:chOff x="1201416" y="-336775"/>
                            <a:chExt cx="9176280" cy="3975248"/>
                          </a:xfrm>
                        </wpg:grpSpPr>
                        <pic:pic xmlns:pic="http://schemas.openxmlformats.org/drawingml/2006/picture">
                          <pic:nvPicPr>
                            <pic:cNvPr id="2013727595" name="Picture 201372759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201416" y="-336775"/>
                              <a:ext cx="3794021" cy="3618805"/>
                            </a:xfrm>
                            <a:prstGeom prst="rect">
                              <a:avLst/>
                            </a:prstGeom>
                          </pic:spPr>
                        </pic:pic>
                        <wpg:grpSp>
                          <wpg:cNvPr id="2013727596" name="Group 2013727596"/>
                          <wpg:cNvGrpSpPr/>
                          <wpg:grpSpPr>
                            <a:xfrm>
                              <a:off x="5905750" y="-322993"/>
                              <a:ext cx="4471946" cy="3961466"/>
                              <a:chOff x="3178453" y="-322993"/>
                              <a:chExt cx="4471946" cy="3961466"/>
                            </a:xfrm>
                          </wpg:grpSpPr>
                          <pic:pic xmlns:pic="http://schemas.openxmlformats.org/drawingml/2006/picture">
                            <pic:nvPicPr>
                              <pic:cNvPr id="2013727597" name="Picture 2013727597" descr="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178453" y="-322993"/>
                                <a:ext cx="4471946" cy="2225727"/>
                              </a:xfrm>
                              <a:prstGeom prst="rect">
                                <a:avLst/>
                              </a:prstGeom>
                              <a:noFill/>
                              <a:ln>
                                <a:noFill/>
                              </a:ln>
                            </pic:spPr>
                          </pic:pic>
                          <pic:pic xmlns:pic="http://schemas.openxmlformats.org/drawingml/2006/picture">
                            <pic:nvPicPr>
                              <pic:cNvPr id="2013727598" name="Picture 2013727598" descr="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395707" y="1529083"/>
                                <a:ext cx="2003842" cy="2109390"/>
                              </a:xfrm>
                              <a:prstGeom prst="rect">
                                <a:avLst/>
                              </a:prstGeom>
                              <a:noFill/>
                              <a:ln>
                                <a:noFill/>
                              </a:ln>
                            </pic:spPr>
                          </pic:pic>
                        </wpg:grpSp>
                      </wpg:grpSp>
                      <wps:wsp>
                        <wps:cNvPr id="5" name="Text Box 5"/>
                        <wps:cNvSpPr txBox="1"/>
                        <wps:spPr>
                          <a:xfrm>
                            <a:off x="114572" y="2511854"/>
                            <a:ext cx="6572666" cy="263123"/>
                          </a:xfrm>
                          <a:prstGeom prst="rect">
                            <a:avLst/>
                          </a:prstGeom>
                          <a:solidFill>
                            <a:prstClr val="white"/>
                          </a:solidFill>
                          <a:ln>
                            <a:noFill/>
                          </a:ln>
                        </wps:spPr>
                        <wps:txbx>
                          <w:txbxContent>
                            <w:p w14:paraId="3020C669" w14:textId="7CA67A5A" w:rsidR="00423408" w:rsidRPr="0065066E" w:rsidRDefault="00423408" w:rsidP="00CE7DB6">
                              <w:pPr>
                                <w:pStyle w:val="Caption"/>
                                <w:spacing w:after="0"/>
                                <w:rPr>
                                  <w:rFonts w:cs="Helvetica"/>
                                  <w:noProof/>
                                  <w:lang w:val="en-GB"/>
                                </w:rPr>
                              </w:pPr>
                              <w:bookmarkStart w:id="26" w:name="_Ref71474451"/>
                              <w:r>
                                <w:t xml:space="preserve">Figure </w:t>
                              </w:r>
                              <w:fldSimple w:instr=" SEQ Figure \* ARABIC ">
                                <w:r w:rsidR="005A1491">
                                  <w:rPr>
                                    <w:noProof/>
                                  </w:rPr>
                                  <w:t>6</w:t>
                                </w:r>
                              </w:fldSimple>
                              <w:bookmarkEnd w:id="26"/>
                              <w:r>
                                <w:t xml:space="preserve"> </w:t>
                              </w:r>
                              <w:r w:rsidRPr="009319C1">
                                <w:t>(Left) Computational domains: a) front view of models with spacers, b) model I, c) model II, d) model III; (Right) Personal hand-drawn illustrations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9AC502" id="Group 2127253784" o:spid="_x0000_s1041" style="position:absolute;left:0;text-align:left;margin-left:559.5pt;margin-top:93.1pt;width:517.3pt;height:234.8pt;z-index:251658250;mso-position-horizontal-relative:margin;mso-width-relative:margin;mso-height-relative:margin" coordorigin="1145,-2096" coordsize="65726,2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">
                <v:group id="Group 2013727594" o:spid="_x0000_s1042" style="position:absolute;left:4954;top:-2096;width:59448;height:27536" coordorigin="12014,-3367" coordsize="91762,3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">
                  <v:shape id="Picture 2013727595" o:spid="_x0000_s1043" type="#_x0000_t75" style="position:absolute;left:12014;top:-3367;width:37940;height:3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">
                    <v:imagedata r:id="rId25" o:title=""/>
                  </v:shape>
                  <v:group id="Group 2013727596" o:spid="_x0000_s1044" style="position:absolute;left:59057;top:-3229;width:44719;height:39613" coordorigin="31784,-3229" coordsize="44719,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">
                    <v:shape id="Picture 2013727597" o:spid="_x0000_s1045" type="#_x0000_t75" alt="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style="position:absolute;left:31784;top:-3229;width:44719;height:2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">
                      <v:imagedata r:id="rId26" o:title="Ink Drawings&#10;Ink Drawings&#10;Ink Drawings&#10;Ink Drawings&#10;Ink Drawings&#10;Ink Drawings&#10;Ink Drawings&#10;Ink Drawings&#10;Ink Drawings&#10;Ink Drawings&#10;Ink Drawings&#10;Ink Drawings&#10;Ink Drawings&#10;Ink Drawings&#10;Ink Drawings&#10;Ink Drawings&#10;Ink Drawings&#10;Ink Drawings&#10;Ink Drawings&#10;Ink Draw"/>
                    </v:shape>
                    <v:shape id="Picture 2013727598" o:spid="_x0000_s1046" type="#_x0000_t75" alt="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 style="position:absolute;left:43957;top:15290;width:20038;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">
                      <v:imagedata r:id="rId27" o:title="Ink Drawings&#10;Ink Drawings&#10;Ink Drawings&#10;Ink Drawings&#10;Ink Drawings&#10;Ink Drawings&#10;Ink Drawings&#10;Ink Drawings&#10;Ink Drawings&#10;Ink Drawings&#10;Ink Drawings&#10;Ink Drawings&#10;Ink Drawings&#10;Ink Drawings&#10;Ink Drawings&#10;Ink Drawings&#10;Ink Drawings&#10;Ink Drawings&#10;Ink Drawings&#10;Ink Draw"/>
                    </v:shape>
                  </v:group>
                </v:group>
                <v:shape id="Text Box 5" o:spid="_x0000_s1047" type="#_x0000_t202" style="position:absolute;left:1145;top:25118;width:65727;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020C669" w14:textId="7CA67A5A" w:rsidR="00423408" w:rsidRPr="0065066E" w:rsidRDefault="00423408" w:rsidP="00CE7DB6">
                        <w:pPr>
                          <w:pStyle w:val="Caption"/>
                          <w:spacing w:after="0"/>
                          <w:rPr>
                            <w:rFonts w:cs="Helvetica"/>
                            <w:noProof/>
                            <w:lang w:val="en-GB"/>
                          </w:rPr>
                        </w:pPr>
                        <w:bookmarkStart w:id="27" w:name="_Ref71474451"/>
                        <w:r>
                          <w:t xml:space="preserve">Figure </w:t>
                        </w:r>
                        <w:fldSimple w:instr=" SEQ Figure \* ARABIC ">
                          <w:r w:rsidR="005A1491">
                            <w:rPr>
                              <w:noProof/>
                            </w:rPr>
                            <w:t>6</w:t>
                          </w:r>
                        </w:fldSimple>
                        <w:bookmarkEnd w:id="27"/>
                        <w:r>
                          <w:t xml:space="preserve"> </w:t>
                        </w:r>
                        <w:r w:rsidRPr="009319C1">
                          <w:t>(Left) Computational domains: a) front view of models with spacers, b) model I, c) model II, d) model III; (Right) Personal hand-drawn illustrations</w:t>
                        </w:r>
                      </w:p>
                    </w:txbxContent>
                  </v:textbox>
                </v:shape>
                <w10:wrap type="square" anchorx="margin"/>
              </v:group>
            </w:pict>
          </mc:Fallback>
        </mc:AlternateContent>
      </w:r>
      <w:r w:rsidR="007D0F10" w:rsidRPr="00940904">
        <w:rPr>
          <w:rFonts w:cs="Helvetica"/>
        </w:rPr>
        <w:t xml:space="preserve">We found </w:t>
      </w:r>
      <w:r w:rsidR="008D0078" w:rsidRPr="00940904">
        <w:rPr>
          <w:rFonts w:cs="Helvetica"/>
        </w:rPr>
        <w:t xml:space="preserve">limited research pertaining to </w:t>
      </w:r>
      <w:r w:rsidR="009867AE" w:rsidRPr="00940904">
        <w:rPr>
          <w:rFonts w:cs="Helvetica"/>
        </w:rPr>
        <w:t xml:space="preserve">investigating the </w:t>
      </w:r>
      <w:r w:rsidR="00E707FA" w:rsidRPr="00940904">
        <w:rPr>
          <w:rFonts w:cs="Helvetica"/>
        </w:rPr>
        <w:t xml:space="preserve">influence of </w:t>
      </w:r>
      <w:r w:rsidR="00413858">
        <w:rPr>
          <w:rFonts w:cs="Helvetica"/>
        </w:rPr>
        <w:t>Tesla Turbine</w:t>
      </w:r>
      <w:r w:rsidR="00E22D03" w:rsidRPr="00940904">
        <w:rPr>
          <w:rFonts w:cs="Helvetica"/>
        </w:rPr>
        <w:t xml:space="preserve"> outlet geometries</w:t>
      </w:r>
      <w:r w:rsidR="002402F9" w:rsidRPr="00940904">
        <w:rPr>
          <w:rFonts w:cs="Helvetica"/>
        </w:rPr>
        <w:t xml:space="preserve"> on the </w:t>
      </w:r>
      <w:r w:rsidR="002402F9" w:rsidRPr="002E0E0B">
        <w:rPr>
          <w:rFonts w:cs="Helvetica"/>
        </w:rPr>
        <w:t>overall turbine performance</w:t>
      </w:r>
      <w:r w:rsidR="00543BC2" w:rsidRPr="002E0E0B">
        <w:rPr>
          <w:rFonts w:cs="Helvetica"/>
        </w:rPr>
        <w:t>.</w:t>
      </w:r>
      <w:r w:rsidR="00E22D03" w:rsidRPr="002E0E0B">
        <w:rPr>
          <w:rFonts w:cs="Helvetica"/>
        </w:rPr>
        <w:t xml:space="preserve"> </w:t>
      </w:r>
      <w:r w:rsidR="006E4AB9" w:rsidRPr="002E0E0B">
        <w:rPr>
          <w:rFonts w:cs="Helvetica"/>
        </w:rPr>
        <w:t xml:space="preserve">Despite the lack of research, Rice has shown that outlet system geometry can </w:t>
      </w:r>
      <w:r w:rsidR="006E4AB9" w:rsidRPr="002E0E0B">
        <w:rPr>
          <w:rFonts w:cs="Helvetica"/>
        </w:rPr>
        <w:lastRenderedPageBreak/>
        <w:t xml:space="preserve">contribute to </w:t>
      </w:r>
      <w:r w:rsidR="00F548CE" w:rsidRPr="002E0E0B">
        <w:rPr>
          <w:rFonts w:cs="Helvetica"/>
        </w:rPr>
        <w:t xml:space="preserve">turbine efficiency losses </w:t>
      </w:r>
      <w:r w:rsidR="002E0E0B" w:rsidRPr="002E0E0B">
        <w:rPr>
          <w:rFonts w:cs="Helvetica"/>
        </w:rPr>
        <w:fldChar w:fldCharType="begin" w:fldLock="1"/>
      </w:r>
      <w:r w:rsidR="00E1737D">
        <w:rPr>
          <w:rFonts w:cs="Helvetica"/>
        </w:rPr>
        <w:instrText>ADDIN CSL_CITATION {"citationItems":[{"id":"ITEM-1","itemData":{"ISBN":"9781626239777","author":[{"dropping-particle":"","family":"Rice","given":"Warren","non-dropping-particle":"","parse-names":false,"suffix":""}],"id":"ITEM-1","issued":{"date-parts":[["1991"]]},"title":"Tesla Turbomachinery","type":"article-journal"},"uris":["http://www.mendeley.com/documents/?uuid=ce919db7-0803-4164-a708-3fd209b25973"]}],"mendeley":{"formattedCitation":"[42]","plainTextFormattedCitation":"[42]","previouslyFormattedCitation":"[42]"},"properties":{"noteIndex":0},"schema":"https://github.com/citation-style-language/schema/raw/master/csl-citation.json"}</w:instrText>
      </w:r>
      <w:r w:rsidR="002E0E0B" w:rsidRPr="002E0E0B">
        <w:rPr>
          <w:rFonts w:cs="Helvetica"/>
        </w:rPr>
        <w:fldChar w:fldCharType="separate"/>
      </w:r>
      <w:r w:rsidR="00ED703F" w:rsidRPr="00ED703F">
        <w:rPr>
          <w:rFonts w:cs="Helvetica"/>
          <w:noProof/>
        </w:rPr>
        <w:t>[42]</w:t>
      </w:r>
      <w:r w:rsidR="002E0E0B" w:rsidRPr="002E0E0B">
        <w:rPr>
          <w:rFonts w:cs="Helvetica"/>
        </w:rPr>
        <w:fldChar w:fldCharType="end"/>
      </w:r>
      <w:r w:rsidR="00503DB5">
        <w:rPr>
          <w:rFonts w:cs="Helvetica"/>
        </w:rPr>
        <w:t>.</w:t>
      </w:r>
      <w:r w:rsidR="002E0E0B" w:rsidRPr="002E0E0B">
        <w:rPr>
          <w:rFonts w:cs="Helvetica"/>
        </w:rPr>
        <w:t xml:space="preserve"> </w:t>
      </w:r>
      <w:r w:rsidR="003E4F94" w:rsidRPr="002E0E0B">
        <w:rPr>
          <w:rFonts w:cs="Helvetica"/>
        </w:rPr>
        <w:t xml:space="preserve">A computational study </w:t>
      </w:r>
      <w:r w:rsidR="002402F9" w:rsidRPr="002E0E0B">
        <w:rPr>
          <w:rFonts w:cs="Helvetica"/>
        </w:rPr>
        <w:t xml:space="preserve">by Rusin analysed </w:t>
      </w:r>
      <w:r w:rsidR="0054713A" w:rsidRPr="002E0E0B">
        <w:rPr>
          <w:rFonts w:cs="Helvetica"/>
        </w:rPr>
        <w:t>three different kinds of outlets</w:t>
      </w:r>
      <w:r w:rsidR="0014425F" w:rsidRPr="002E0E0B">
        <w:rPr>
          <w:rFonts w:cs="Helvetica"/>
        </w:rPr>
        <w:t>, looking into the</w:t>
      </w:r>
      <w:r w:rsidR="00672BE2" w:rsidRPr="002E0E0B">
        <w:rPr>
          <w:rFonts w:cs="Helvetica"/>
        </w:rPr>
        <w:t xml:space="preserve"> flow phenomena caused by the outlet system</w:t>
      </w:r>
      <w:r w:rsidR="008E3181" w:rsidRPr="002E0E0B">
        <w:rPr>
          <w:rFonts w:cs="Helvetica"/>
        </w:rPr>
        <w:t>.</w:t>
      </w:r>
      <w:r w:rsidR="001720F1" w:rsidRPr="002E0E0B">
        <w:rPr>
          <w:rFonts w:cs="Helvetica"/>
        </w:rPr>
        <w:t xml:space="preserve"> </w:t>
      </w:r>
      <w:r w:rsidR="0006134F" w:rsidRPr="002E0E0B">
        <w:rPr>
          <w:rFonts w:cs="Helvetica"/>
        </w:rPr>
        <w:t>Results suggest</w:t>
      </w:r>
      <w:r w:rsidR="00CA77FF">
        <w:rPr>
          <w:rFonts w:cs="Helvetica"/>
        </w:rPr>
        <w:t>ed</w:t>
      </w:r>
      <w:r w:rsidR="0006134F" w:rsidRPr="002E0E0B">
        <w:rPr>
          <w:rFonts w:cs="Helvetica"/>
        </w:rPr>
        <w:t xml:space="preserve"> that differences between the models </w:t>
      </w:r>
      <w:r w:rsidR="00F9423D" w:rsidRPr="002E0E0B">
        <w:rPr>
          <w:rFonts w:cs="Helvetica"/>
        </w:rPr>
        <w:t>and</w:t>
      </w:r>
      <w:r w:rsidR="0006134F" w:rsidRPr="002E0E0B">
        <w:rPr>
          <w:rFonts w:cs="Helvetica"/>
        </w:rPr>
        <w:t xml:space="preserve"> power generated were </w:t>
      </w:r>
      <w:r w:rsidR="00E34639" w:rsidRPr="002E0E0B">
        <w:rPr>
          <w:rFonts w:cs="Helvetica"/>
        </w:rPr>
        <w:t>mainly attributed by swirl regions</w:t>
      </w:r>
      <w:r w:rsidR="00AD77FA" w:rsidRPr="002E0E0B">
        <w:rPr>
          <w:rFonts w:cs="Helvetica"/>
        </w:rPr>
        <w:t xml:space="preserve">, where backflows and swirls were </w:t>
      </w:r>
      <w:r w:rsidR="008E3181" w:rsidRPr="002E0E0B">
        <w:rPr>
          <w:rFonts w:cs="Helvetica"/>
        </w:rPr>
        <w:t xml:space="preserve">shown to decrease generated power </w:t>
      </w:r>
      <w:r w:rsidR="002E0E0B" w:rsidRPr="002E0E0B">
        <w:rPr>
          <w:rFonts w:cs="Helvetica"/>
        </w:rPr>
        <w:fldChar w:fldCharType="begin" w:fldLock="1"/>
      </w:r>
      <w:r w:rsidR="00E1737D">
        <w:rPr>
          <w:rFonts w:cs="Helvetica"/>
        </w:rPr>
        <w:instrText>ADDIN CSL_CITATION {"citationItems":[{"id":"ITEM-1","itemData":{"abstract":"The paper presents an analysis of the influence of Tesla turbine outlet system geometry on parameter distribution and power. Simulations were carried out with the aid of Ansys products: DesignModeler, Meshing and CFX 17.0. The model geometry was based on the dimensions of existing turbine. Three different types of outlet system were investigated. A mesh independence study was carried out in order to obtain results which were unaffected by discretization method. Computations were performed using experimental data. The flow phenomena occurring inside the turbine are described in addition to the differences caused by outlet system geometry. Numerical results were confronted with experimental analysis.","author":[{"dropping-particle":"","family":"Rusin","given":"Krzysztof","non-dropping-particle":"","parse-names":false,"suffix":""}],"container-title":"Acta Innocations","id":"ITEM-1","issue":"22","issued":{"date-parts":[["2017"]]},"page":"58-67","title":"The Influence of Outlet System Geometry on Tesla Turbine Working Parameters","type":"article-journal"},"uris":["http://www.mendeley.com/documents/?uuid=a1c00b5d-6a6b-47d1-8275-81a9b6ba2252"]}],"mendeley":{"formattedCitation":"[43]","plainTextFormattedCitation":"[43]","previouslyFormattedCitation":"[43]"},"properties":{"noteIndex":0},"schema":"https://github.com/citation-style-language/schema/raw/master/csl-citation.json"}</w:instrText>
      </w:r>
      <w:r w:rsidR="002E0E0B" w:rsidRPr="002E0E0B">
        <w:rPr>
          <w:rFonts w:cs="Helvetica"/>
        </w:rPr>
        <w:fldChar w:fldCharType="separate"/>
      </w:r>
      <w:r w:rsidR="00ED703F" w:rsidRPr="00ED703F">
        <w:rPr>
          <w:rFonts w:cs="Helvetica"/>
          <w:noProof/>
        </w:rPr>
        <w:t>[43]</w:t>
      </w:r>
      <w:r w:rsidR="002E0E0B" w:rsidRPr="002E0E0B">
        <w:rPr>
          <w:rFonts w:cs="Helvetica"/>
        </w:rPr>
        <w:fldChar w:fldCharType="end"/>
      </w:r>
      <w:r w:rsidR="002E0E0B" w:rsidRPr="002E0E0B">
        <w:rPr>
          <w:rFonts w:cs="Helvetica"/>
        </w:rPr>
        <w:t>.</w:t>
      </w:r>
      <w:r w:rsidR="00DB5C67">
        <w:rPr>
          <w:rFonts w:cs="Helvetica"/>
        </w:rPr>
        <w:t xml:space="preserve"> In a turbine equipped with a</w:t>
      </w:r>
      <w:r w:rsidR="008958A4">
        <w:rPr>
          <w:rFonts w:cs="Helvetica"/>
        </w:rPr>
        <w:t xml:space="preserve">n axial outlet, the working </w:t>
      </w:r>
      <w:r w:rsidR="00554999">
        <w:rPr>
          <w:rFonts w:cs="Helvetica"/>
          <w:noProof/>
        </w:rPr>
        <mc:AlternateContent>
          <mc:Choice Requires="wpg">
            <w:drawing>
              <wp:anchor distT="0" distB="0" distL="114300" distR="114300" simplePos="0" relativeHeight="251658261" behindDoc="0" locked="0" layoutInCell="1" allowOverlap="1" wp14:anchorId="1C868B1E" wp14:editId="156DC0B2">
                <wp:simplePos x="0" y="0"/>
                <wp:positionH relativeFrom="column">
                  <wp:posOffset>3352180</wp:posOffset>
                </wp:positionH>
                <wp:positionV relativeFrom="paragraph">
                  <wp:posOffset>2924</wp:posOffset>
                </wp:positionV>
                <wp:extent cx="3375637" cy="4455972"/>
                <wp:effectExtent l="0" t="0" r="0" b="1905"/>
                <wp:wrapSquare wrapText="bothSides"/>
                <wp:docPr id="2013727585" name="Group 2013727585"/>
                <wp:cNvGraphicFramePr/>
                <a:graphic xmlns:a="http://schemas.openxmlformats.org/drawingml/2006/main">
                  <a:graphicData uri="http://schemas.microsoft.com/office/word/2010/wordprocessingGroup">
                    <wpg:wgp>
                      <wpg:cNvGrpSpPr/>
                      <wpg:grpSpPr>
                        <a:xfrm>
                          <a:off x="0" y="0"/>
                          <a:ext cx="3375637" cy="4455972"/>
                          <a:chOff x="0" y="0"/>
                          <a:chExt cx="3375637" cy="4455972"/>
                        </a:xfrm>
                      </wpg:grpSpPr>
                      <wpg:grpSp>
                        <wpg:cNvPr id="2013727591" name="Group 2013727591"/>
                        <wpg:cNvGrpSpPr/>
                        <wpg:grpSpPr>
                          <a:xfrm>
                            <a:off x="0" y="0"/>
                            <a:ext cx="3333750" cy="4104640"/>
                            <a:chOff x="5766872" y="-1743413"/>
                            <a:chExt cx="2942590" cy="3533969"/>
                          </a:xfrm>
                        </wpg:grpSpPr>
                        <pic:pic xmlns:pic="http://schemas.openxmlformats.org/drawingml/2006/picture">
                          <pic:nvPicPr>
                            <pic:cNvPr id="2013727592" name="Picture 201372759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5766872" y="-1743413"/>
                              <a:ext cx="2942590" cy="1664335"/>
                            </a:xfrm>
                            <a:prstGeom prst="rect">
                              <a:avLst/>
                            </a:prstGeom>
                          </pic:spPr>
                        </pic:pic>
                        <pic:pic xmlns:pic="http://schemas.openxmlformats.org/drawingml/2006/picture">
                          <pic:nvPicPr>
                            <pic:cNvPr id="2013727593" name="Picture 201372759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5808909" y="-101109"/>
                              <a:ext cx="2788920" cy="1891665"/>
                            </a:xfrm>
                            <a:prstGeom prst="rect">
                              <a:avLst/>
                            </a:prstGeom>
                          </pic:spPr>
                        </pic:pic>
                      </wpg:grpSp>
                      <wps:wsp>
                        <wps:cNvPr id="2127253816" name="Text Box 2127253816"/>
                        <wps:cNvSpPr txBox="1"/>
                        <wps:spPr>
                          <a:xfrm>
                            <a:off x="42522" y="4061637"/>
                            <a:ext cx="3333115" cy="394335"/>
                          </a:xfrm>
                          <a:prstGeom prst="rect">
                            <a:avLst/>
                          </a:prstGeom>
                          <a:solidFill>
                            <a:prstClr val="white"/>
                          </a:solidFill>
                          <a:ln>
                            <a:noFill/>
                          </a:ln>
                        </wps:spPr>
                        <wps:txbx>
                          <w:txbxContent>
                            <w:p w14:paraId="5F3C5A85" w14:textId="378D732F" w:rsidR="00D741D7" w:rsidRPr="0063005C" w:rsidRDefault="00D741D7" w:rsidP="00D741D7">
                              <w:pPr>
                                <w:pStyle w:val="Caption"/>
                                <w:spacing w:after="0"/>
                                <w:rPr>
                                  <w:rFonts w:cs="Helvetica"/>
                                </w:rPr>
                              </w:pPr>
                              <w:r>
                                <w:t xml:space="preserve">Figure </w:t>
                              </w:r>
                              <w:fldSimple w:instr=" SEQ Figure \* ARABIC ">
                                <w:r w:rsidR="005A1491">
                                  <w:rPr>
                                    <w:noProof/>
                                  </w:rPr>
                                  <w:t>7</w:t>
                                </w:r>
                              </w:fldSimple>
                              <w:r>
                                <w:t xml:space="preserve"> </w:t>
                              </w:r>
                              <w:r w:rsidRPr="00535685">
                                <w:t>(Left) Static pressure distribution a) in model I, b) in model II, c) in model III and d) difference between models II and III; (Right) Power obtained from numerical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868B1E" id="Group 2013727585" o:spid="_x0000_s1048" style="position:absolute;left:0;text-align:left;margin-left:263.95pt;margin-top:.25pt;width:265.8pt;height:350.85pt;z-index:251658261" coordsize="33756,4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">
                <v:group id="Group 2013727591" o:spid="_x0000_s1049" style="position:absolute;width:33337;height:41046" coordorigin="57668,-17434" coordsize="29425,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">
                  <v:shape id="Picture 2013727592" o:spid="_x0000_s1050" type="#_x0000_t75" style="position:absolute;left:57668;top:-17434;width:29426;height:1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">
                    <v:imagedata r:id="rId30" o:title=""/>
                  </v:shape>
                  <v:shape id="Picture 2013727593" o:spid="_x0000_s1051" type="#_x0000_t75" style="position:absolute;left:58089;top:-1011;width:27889;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">
                    <v:imagedata r:id="rId31" o:title=""/>
                  </v:shape>
                </v:group>
                <v:shape id="Text Box 2127253816" o:spid="_x0000_s1052" type="#_x0000_t202" style="position:absolute;left:425;top:40616;width:3333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" stroked="f">
                  <v:textbox style="mso-fit-shape-to-text:t" inset="0,0,0,0">
                    <w:txbxContent>
                      <w:p w14:paraId="5F3C5A85" w14:textId="378D732F" w:rsidR="00D741D7" w:rsidRPr="0063005C" w:rsidRDefault="00D741D7" w:rsidP="00D741D7">
                        <w:pPr>
                          <w:pStyle w:val="Caption"/>
                          <w:spacing w:after="0"/>
                          <w:rPr>
                            <w:rFonts w:cs="Helvetica"/>
                          </w:rPr>
                        </w:pPr>
                        <w:r>
                          <w:t xml:space="preserve">Figure </w:t>
                        </w:r>
                        <w:fldSimple w:instr=" SEQ Figure \* ARABIC ">
                          <w:r w:rsidR="005A1491">
                            <w:rPr>
                              <w:noProof/>
                            </w:rPr>
                            <w:t>7</w:t>
                          </w:r>
                        </w:fldSimple>
                        <w:r>
                          <w:t xml:space="preserve"> </w:t>
                        </w:r>
                        <w:r w:rsidRPr="00535685">
                          <w:t>(Left) Static pressure distribution a) in model I, b) in model II, c) in model III and d) difference between models II and III; (Right) Power obtained from numerical models.</w:t>
                        </w:r>
                      </w:p>
                    </w:txbxContent>
                  </v:textbox>
                </v:shape>
                <w10:wrap type="square"/>
              </v:group>
            </w:pict>
          </mc:Fallback>
        </mc:AlternateContent>
      </w:r>
      <w:r w:rsidR="008958A4">
        <w:rPr>
          <w:rFonts w:cs="Helvetica"/>
        </w:rPr>
        <w:t>fluid flows</w:t>
      </w:r>
      <w:r w:rsidR="006E145D">
        <w:rPr>
          <w:rFonts w:cs="Helvetica"/>
        </w:rPr>
        <w:t xml:space="preserve"> spirally in disc ch</w:t>
      </w:r>
      <w:r w:rsidR="00710D1C">
        <w:rPr>
          <w:rFonts w:cs="Helvetica"/>
        </w:rPr>
        <w:t>a</w:t>
      </w:r>
      <w:r w:rsidR="006E145D">
        <w:rPr>
          <w:rFonts w:cs="Helvetica"/>
        </w:rPr>
        <w:t>n</w:t>
      </w:r>
      <w:r w:rsidR="00710D1C">
        <w:rPr>
          <w:rFonts w:cs="Helvetica"/>
        </w:rPr>
        <w:t>ne</w:t>
      </w:r>
      <w:r w:rsidR="006E145D">
        <w:rPr>
          <w:rFonts w:cs="Helvetica"/>
        </w:rPr>
        <w:t xml:space="preserve">ls and then </w:t>
      </w:r>
      <w:r w:rsidR="00710D1C">
        <w:rPr>
          <w:rFonts w:cs="Helvetica"/>
        </w:rPr>
        <w:t>axially through the exhaust vent</w:t>
      </w:r>
      <w:r w:rsidR="00654E88">
        <w:rPr>
          <w:rFonts w:cs="Helvetica"/>
        </w:rPr>
        <w:t>. This forces a change in flow direction,</w:t>
      </w:r>
      <w:r w:rsidR="006F68A0">
        <w:rPr>
          <w:rFonts w:cs="Helvetica"/>
        </w:rPr>
        <w:t xml:space="preserve"> causing energy losses</w:t>
      </w:r>
      <w:r w:rsidR="00E73489">
        <w:rPr>
          <w:rFonts w:cs="Helvetica"/>
        </w:rPr>
        <w:t>. Compared to radial outlets,</w:t>
      </w:r>
      <w:r w:rsidR="00485D29">
        <w:rPr>
          <w:rFonts w:cs="Helvetica"/>
        </w:rPr>
        <w:t xml:space="preserve"> isentropic efficiency of turbines with an axial outlets </w:t>
      </w:r>
      <w:r w:rsidR="001B1501">
        <w:rPr>
          <w:rFonts w:cs="Helvetica"/>
        </w:rPr>
        <w:t>were</w:t>
      </w:r>
      <w:r w:rsidR="00485D29">
        <w:rPr>
          <w:rFonts w:cs="Helvetica"/>
        </w:rPr>
        <w:t xml:space="preserve"> lower, while the flow coefficient </w:t>
      </w:r>
      <w:r w:rsidR="001B1501">
        <w:rPr>
          <w:rFonts w:cs="Helvetica"/>
        </w:rPr>
        <w:t>was</w:t>
      </w:r>
      <w:r w:rsidR="00485D29">
        <w:rPr>
          <w:rFonts w:cs="Helvetica"/>
        </w:rPr>
        <w:t xml:space="preserve"> larger</w:t>
      </w:r>
      <w:r w:rsidR="00A12F64">
        <w:rPr>
          <w:rFonts w:cs="Helvetica"/>
        </w:rPr>
        <w:t xml:space="preserve"> </w:t>
      </w:r>
      <w:r w:rsidR="00A12F64" w:rsidRPr="00A12F64">
        <w:rPr>
          <w:rFonts w:cs="Helvetica"/>
        </w:rPr>
        <w:fldChar w:fldCharType="begin" w:fldLock="1"/>
      </w:r>
      <w:r w:rsidR="00E1737D">
        <w:rPr>
          <w:rFonts w:cs="Helvetica"/>
        </w:rPr>
        <w:instrText>ADDIN CSL_CITATION {"citationItems":[{"id":"ITEM-1","itemData":{"DOI":"10.1177/0957650918785312","ISSN":"20412967","abstract":"The aerodynamic performance and flow characteristics of a multichannel nozzled Tesla turbine were investigated numerically with different nozzle and outlet geometries at different rotational speeds. Two kinds of nozzle geometries were proposed: one nozzle channel to one disc channel (named as one-to-one turbine) and one nozzle channel to several disc channels (named as one-to-many turbine). Simplified radial outlet and real axial outlet geometries of the Tesla turbines were adopted to research the influence of outlet geometries. The results show that compared with the one-to-many turbine, the isentropic efficiency of the one-to-one turbine is much higher; while the flow coefficient is much lower. In addition, in the middle disc channels (DC1 and DC2) of which two walls are rotating disc walls, the flow fields are almost the same, but different from that in the side channel (DC3) of which one wall is a rotating wall and the other one is a stationary casing wall. DC1 and DC2 generate more torque with less working fluid, thus the disc spacing distance of DC3 should be narrower than that of DC1 and DC2. Compared to the one-to-many turbine, the working fluid flowing through DC1 and DC2 of the one-to-one turbine is much less, and the flow path lines are much longer. The results of different turbine outlet geometries show that compared with the turbines with radial outlet, the isentropic efficiency of the one-to-many turbine with axial outlet is a little higher, while that of the one-to-one turbine with axial outlet is lower. This is due to the larger torque on the disc hole walls, despite a lot more total pressure loss in the exhaust vent of the one-to-many turbine. Therefore, the contribution of disc hole walls to torque cannot be neglected in numerical simulations.","author":[{"dropping-particle":"","family":"Qi","given":"Wenjiao","non-dropping-particle":"","parse-names":false,"suffix":""},{"dropping-particle":"","family":"Deng","given":"Qinghua","non-dropping-particle":"","parse-names":false,"suffix":""},{"dropping-particle":"","family":"Jiang","given":"Yu","non-dropping-particle":"","parse-names":false,"suffix":""},{"dropping-particle":"","family":"Feng","given":"Zhenping","non-dropping-particle":"","parse-names":false,"suffix":""},{"dropping-particle":"","family":"Yuan","given":"Qi","non-dropping-particle":"","parse-names":false,"suffix":""}],"container-title":"Proceedings of the Institution of Mechanical Engineers, Part A: Journal of Power and Energy","id":"ITEM-1","issue":"3","issued":{"date-parts":[["2019"]]},"page":"358-378","title":"Aerodynamic performance and flow characteristics analysis of Tesla turbines with different nozzle and outlet geometries","type":"article-journal","volume":"233"},"uris":["http://www.mendeley.com/documents/?uuid=afd70140-ad13-483e-a55a-b7338a79d094"]}],"mendeley":{"formattedCitation":"[44]","plainTextFormattedCitation":"[44]","previouslyFormattedCitation":"[44]"},"properties":{"noteIndex":0},"schema":"https://github.com/citation-style-language/schema/raw/master/csl-citation.json"}</w:instrText>
      </w:r>
      <w:r w:rsidR="00A12F64" w:rsidRPr="00A12F64">
        <w:rPr>
          <w:rFonts w:cs="Helvetica"/>
        </w:rPr>
        <w:fldChar w:fldCharType="separate"/>
      </w:r>
      <w:r w:rsidR="00ED703F" w:rsidRPr="00ED703F">
        <w:rPr>
          <w:rFonts w:cs="Helvetica"/>
          <w:noProof/>
        </w:rPr>
        <w:t>[44]</w:t>
      </w:r>
      <w:r w:rsidR="00A12F64" w:rsidRPr="00A12F64">
        <w:rPr>
          <w:rFonts w:cs="Helvetica"/>
        </w:rPr>
        <w:fldChar w:fldCharType="end"/>
      </w:r>
      <w:r w:rsidR="00A12F64" w:rsidRPr="00A12F64">
        <w:rPr>
          <w:rFonts w:cs="Helvetica"/>
        </w:rPr>
        <w:t>.</w:t>
      </w:r>
    </w:p>
    <w:p w14:paraId="3A972B82" w14:textId="1B41CB13" w:rsidR="003B09F9" w:rsidRPr="002E0E0B" w:rsidRDefault="003B09F9" w:rsidP="00C412FC">
      <w:pPr>
        <w:jc w:val="both"/>
        <w:rPr>
          <w:rFonts w:cs="Helvetica"/>
        </w:rPr>
      </w:pPr>
      <w:r w:rsidRPr="002E0E0B">
        <w:rPr>
          <w:rFonts w:cs="Helvetica"/>
        </w:rPr>
        <w:t xml:space="preserve">The following three main outlet systems such as choking chamber (Model III), main orifice (Model I) and, individual separated orifices (Model II) are analysed. Although the working medium used in the research </w:t>
      </w:r>
      <w:r w:rsidR="001B1501">
        <w:rPr>
          <w:rFonts w:cs="Helvetica"/>
        </w:rPr>
        <w:t>was</w:t>
      </w:r>
      <w:r w:rsidRPr="002E0E0B">
        <w:rPr>
          <w:rFonts w:cs="Helvetica"/>
        </w:rPr>
        <w:t xml:space="preserve"> air, it still provides some insights on how fluid might behave in the turbine.</w:t>
      </w:r>
    </w:p>
    <w:p w14:paraId="6B96D78B" w14:textId="21557BD8" w:rsidR="00573520" w:rsidRPr="00CE7DB6" w:rsidRDefault="003A2C76" w:rsidP="00CB11C2">
      <w:pPr>
        <w:jc w:val="both"/>
        <w:rPr>
          <w:rFonts w:cs="Helvetica"/>
        </w:rPr>
      </w:pPr>
      <w:r w:rsidRPr="003A2C76">
        <w:rPr>
          <w:noProof/>
        </w:rPr>
        <w:t xml:space="preserve">Their study has also </w:t>
      </w:r>
      <w:r w:rsidR="003B09F9" w:rsidRPr="003A2C76">
        <w:rPr>
          <w:rFonts w:cs="Helvetica"/>
        </w:rPr>
        <w:t>shown that the model with separated orifices yields the highest</w:t>
      </w:r>
      <w:r w:rsidR="003B09F9" w:rsidRPr="002E0E0B">
        <w:rPr>
          <w:rFonts w:cs="Helvetica"/>
        </w:rPr>
        <w:t xml:space="preserve"> power compared to the other two. It </w:t>
      </w:r>
      <w:r w:rsidR="001B1501">
        <w:rPr>
          <w:rFonts w:cs="Helvetica"/>
        </w:rPr>
        <w:t>was</w:t>
      </w:r>
      <w:r w:rsidR="003B09F9" w:rsidRPr="002E0E0B">
        <w:rPr>
          <w:rFonts w:cs="Helvetica"/>
        </w:rPr>
        <w:t xml:space="preserve"> observed that the larger the swirled region, the lower the power extracted which </w:t>
      </w:r>
      <w:r w:rsidR="001B1501">
        <w:rPr>
          <w:rFonts w:cs="Helvetica"/>
        </w:rPr>
        <w:t>was</w:t>
      </w:r>
      <w:r w:rsidR="003B09F9" w:rsidRPr="002E0E0B">
        <w:rPr>
          <w:rFonts w:cs="Helvetica"/>
        </w:rPr>
        <w:t xml:space="preserve"> consistent with the results obtained by the author. This is </w:t>
      </w:r>
      <w:r w:rsidR="007D234A">
        <w:rPr>
          <w:rFonts w:cs="Helvetica"/>
        </w:rPr>
        <w:t>also in line</w:t>
      </w:r>
      <w:r w:rsidR="003B09F9" w:rsidRPr="002E0E0B">
        <w:rPr>
          <w:rFonts w:cs="Helvetica"/>
        </w:rPr>
        <w:t xml:space="preserve"> with the concept of excessive space </w:t>
      </w:r>
      <w:r w:rsidR="007D234A">
        <w:rPr>
          <w:rFonts w:cs="Helvetica"/>
        </w:rPr>
        <w:t xml:space="preserve">which </w:t>
      </w:r>
      <w:r w:rsidR="003B09F9" w:rsidRPr="002E0E0B">
        <w:rPr>
          <w:rFonts w:cs="Helvetica"/>
        </w:rPr>
        <w:t>may cause fluid recirculation</w:t>
      </w:r>
      <w:r w:rsidR="003B09F9" w:rsidRPr="00376A87">
        <w:rPr>
          <w:rFonts w:cs="Helvetica"/>
        </w:rPr>
        <w:t>.</w:t>
      </w:r>
    </w:p>
    <w:p w14:paraId="3645C46C" w14:textId="5249A771" w:rsidR="00EE6181" w:rsidRPr="0057615E" w:rsidRDefault="0075085C" w:rsidP="00BA35A6">
      <w:pPr>
        <w:tabs>
          <w:tab w:val="left" w:pos="1080"/>
        </w:tabs>
        <w:spacing w:after="0"/>
        <w:jc w:val="both"/>
        <w:rPr>
          <w:b/>
          <w:sz w:val="20"/>
          <w:szCs w:val="20"/>
        </w:rPr>
      </w:pPr>
      <w:r w:rsidRPr="0057615E">
        <w:rPr>
          <w:b/>
        </w:rPr>
        <w:t>Turbine blade</w:t>
      </w:r>
      <w:r w:rsidR="00EE6181" w:rsidRPr="0057615E">
        <w:rPr>
          <w:b/>
        </w:rPr>
        <w:t xml:space="preserve"> design considerations </w:t>
      </w:r>
    </w:p>
    <w:p w14:paraId="279E2C36" w14:textId="0E71D8F6" w:rsidR="00EF3F01" w:rsidRPr="00B20162" w:rsidRDefault="00442473" w:rsidP="00D741D7">
      <w:pPr>
        <w:tabs>
          <w:tab w:val="left" w:pos="1080"/>
        </w:tabs>
        <w:jc w:val="both"/>
      </w:pPr>
      <w:r>
        <w:t xml:space="preserve">The disc geometry and operating conditions largely </w:t>
      </w:r>
      <w:r w:rsidR="00EB7702">
        <w:t>determine the</w:t>
      </w:r>
      <w:r w:rsidR="00D1662B">
        <w:t xml:space="preserve"> power generated. Overall scale of the turbine was dictated by </w:t>
      </w:r>
      <w:r w:rsidR="001B1753">
        <w:t xml:space="preserve">geometric requirements by the disc. </w:t>
      </w:r>
      <w:r w:rsidR="00FC48A4">
        <w:t>Effects of f</w:t>
      </w:r>
      <w:r w:rsidR="001B1753">
        <w:t xml:space="preserve">actors such as </w:t>
      </w:r>
      <w:r w:rsidR="00AF23AB">
        <w:t xml:space="preserve">disc spacing, thickness, rotational speed etc. were </w:t>
      </w:r>
      <w:r w:rsidR="000A3550">
        <w:t xml:space="preserve">thoroughly analysed to determine </w:t>
      </w:r>
      <w:r w:rsidR="00FC48A4">
        <w:t xml:space="preserve">the optimal </w:t>
      </w:r>
      <w:r w:rsidR="00C76B43">
        <w:t>operating conditions.</w:t>
      </w:r>
      <w:r w:rsidR="00EE60DA">
        <w:t xml:space="preserve"> Final disc </w:t>
      </w:r>
      <w:r w:rsidR="00AC3981">
        <w:t xml:space="preserve">parameters were chosen </w:t>
      </w:r>
      <w:r w:rsidR="00CD63BB">
        <w:t xml:space="preserve">following from the analytical study </w:t>
      </w:r>
      <w:r w:rsidR="00F71F0E">
        <w:t xml:space="preserve">carried out in </w:t>
      </w:r>
      <w:r w:rsidR="003A268A">
        <w:t>S</w:t>
      </w:r>
      <w:r w:rsidR="00F71F0E">
        <w:t xml:space="preserve">ection </w:t>
      </w:r>
      <w:r w:rsidR="009207CA">
        <w:t>4</w:t>
      </w:r>
      <w:r w:rsidR="00F71F0E">
        <w:t>, and justifie</w:t>
      </w:r>
      <w:r w:rsidR="00CB6F94">
        <w:t>d using previous experiments in the literature.</w:t>
      </w:r>
    </w:p>
    <w:p w14:paraId="5E2C269A" w14:textId="0799E729" w:rsidR="00552840" w:rsidRPr="00D445C9" w:rsidRDefault="0071627F" w:rsidP="00BA35A6">
      <w:pPr>
        <w:spacing w:after="0"/>
        <w:jc w:val="both"/>
        <w:rPr>
          <w:rFonts w:cs="Helvetica"/>
          <w:b/>
        </w:rPr>
      </w:pPr>
      <w:r w:rsidRPr="00D445C9">
        <w:rPr>
          <w:rFonts w:cs="Helvetica"/>
          <w:b/>
        </w:rPr>
        <w:t>Impact of number of discs</w:t>
      </w:r>
    </w:p>
    <w:p w14:paraId="5ED1B903" w14:textId="3A90FC71" w:rsidR="00D445C9" w:rsidRPr="00D445C9" w:rsidRDefault="00D445C9" w:rsidP="00C412FC">
      <w:pPr>
        <w:jc w:val="both"/>
        <w:rPr>
          <w:rFonts w:cs="Helvetica"/>
        </w:rPr>
      </w:pPr>
      <w:r w:rsidRPr="00D445C9">
        <w:rPr>
          <w:rFonts w:cs="Helvetica"/>
        </w:rPr>
        <w:t xml:space="preserve">The </w:t>
      </w:r>
      <w:r w:rsidR="00413858">
        <w:rPr>
          <w:rFonts w:cs="Helvetica"/>
        </w:rPr>
        <w:t>Tesla Turbine</w:t>
      </w:r>
      <w:r w:rsidRPr="00D445C9">
        <w:rPr>
          <w:rFonts w:cs="Helvetica"/>
        </w:rPr>
        <w:t xml:space="preserve"> is capable of reaching efficiencies close to that of 95%, but the flow has to be laminar. This can be achieved by reducing the flow rate and increase the number of discs used </w:t>
      </w:r>
      <w:r w:rsidRPr="00D445C9">
        <w:rPr>
          <w:rFonts w:cs="Helvetica"/>
        </w:rPr>
        <w:fldChar w:fldCharType="begin" w:fldLock="1"/>
      </w:r>
      <w:r w:rsidR="00E1737D">
        <w:rPr>
          <w:rFonts w:cs="Helvetica"/>
        </w:rPr>
        <w:instrText>ADDIN CSL_CITATION {"citationItems":[{"id":"ITEM-1","itemData":{"ISBN":"9781626239777","author":[{"dropping-particle":"","family":"Rice","given":"Warren","non-dropping-particle":"","parse-names":false,"suffix":""}],"id":"ITEM-1","issued":{"date-parts":[["1991"]]},"title":"Tesla Turbomachinery","type":"article-journal"},"uris":["http://www.mendeley.com/documents/?uuid=ce919db7-0803-4164-a708-3fd209b25973"]}],"mendeley":{"formattedCitation":"[42]","plainTextFormattedCitation":"[42]","previouslyFormattedCitation":"[42]"},"properties":{"noteIndex":0},"schema":"https://github.com/citation-style-language/schema/raw/master/csl-citation.json"}</w:instrText>
      </w:r>
      <w:r w:rsidRPr="00D445C9">
        <w:rPr>
          <w:rFonts w:cs="Helvetica"/>
        </w:rPr>
        <w:fldChar w:fldCharType="separate"/>
      </w:r>
      <w:r w:rsidR="00ED703F" w:rsidRPr="00ED703F">
        <w:rPr>
          <w:rFonts w:cs="Helvetica"/>
          <w:noProof/>
        </w:rPr>
        <w:t>[42]</w:t>
      </w:r>
      <w:r w:rsidRPr="00D445C9">
        <w:rPr>
          <w:rFonts w:cs="Helvetica"/>
        </w:rPr>
        <w:fldChar w:fldCharType="end"/>
      </w:r>
      <w:r w:rsidRPr="00D445C9">
        <w:rPr>
          <w:rFonts w:cs="Helvetica"/>
        </w:rPr>
        <w:t xml:space="preserve">. </w:t>
      </w:r>
      <w:r w:rsidR="00413858">
        <w:rPr>
          <w:rFonts w:cs="Helvetica"/>
        </w:rPr>
        <w:t>Tesla Turbine</w:t>
      </w:r>
      <w:r w:rsidRPr="00D445C9">
        <w:rPr>
          <w:rFonts w:cs="Helvetica"/>
        </w:rPr>
        <w:t xml:space="preserve"> torque is directly proportional to the number of discs. Tan calculated for the optimal number of discs using the dimensionless parameter deduced by Hasinger and Kehrt </w:t>
      </w:r>
      <w:r w:rsidRPr="00D445C9">
        <w:rPr>
          <w:rFonts w:cs="Helvetica"/>
        </w:rPr>
        <w:fldChar w:fldCharType="begin" w:fldLock="1"/>
      </w:r>
      <w:r w:rsidR="00E1737D">
        <w:rPr>
          <w:rFonts w:cs="Helvetica"/>
        </w:rPr>
        <w:instrText>ADDIN CSL_CITATION {"citationItems":[{"id":"ITEM-1","itemData":{"DOI":"10.1115/1.3675258","ISSN":"0022-0825","abstract":"A radial-flow type shear-force pump is analytically and experimentally investigated and certain conclusions for the application of shear-force pumps in general are drawn.","author":[{"dropping-particle":"","family":"Hasinger","given":"S. H.","non-dropping-particle":"","parse-names":false,"suffix":""},{"dropping-particle":"","family":"Kehrt","given":"L. G.","non-dropping-particle":"","parse-names":false,"suffix":""}],"container-title":"Journal of Engineering for Power","id":"ITEM-1","issue":"3","issued":{"date-parts":[["1963","7","1"]]},"page":"201-206","title":"Investigation of a Shear-Force Pump","type":"article-journal","volume":"85"},"uris":["http://www.mendeley.com/documents/?uuid=781c92ce-20ba-4a10-b077-fd99aed6dcd5"]}],"mendeley":{"formattedCitation":"[45]","plainTextFormattedCitation":"[45]","previouslyFormattedCitation":"[45]"},"properties":{"noteIndex":0},"schema":"https://github.com/citation-style-language/schema/raw/master/csl-citation.json"}</w:instrText>
      </w:r>
      <w:r w:rsidRPr="00D445C9">
        <w:rPr>
          <w:rFonts w:cs="Helvetica"/>
        </w:rPr>
        <w:fldChar w:fldCharType="separate"/>
      </w:r>
      <w:r w:rsidR="00ED703F" w:rsidRPr="00ED703F">
        <w:rPr>
          <w:rFonts w:cs="Helvetica"/>
          <w:noProof/>
        </w:rPr>
        <w:t>[45]</w:t>
      </w:r>
      <w:r w:rsidRPr="00D445C9">
        <w:rPr>
          <w:rFonts w:cs="Helvetica"/>
        </w:rPr>
        <w:fldChar w:fldCharType="end"/>
      </w:r>
      <w:r w:rsidRPr="00D445C9">
        <w:rPr>
          <w:rFonts w:cs="Helvetica"/>
        </w:rPr>
        <w:t xml:space="preserve">, the number discs required was back - calculated using a specified flow rate. The number of discs were decreased from 21 to 13, showing a reduction in head losses (which occur mainly for axially placed outlets) </w:t>
      </w:r>
      <w:r w:rsidRPr="00D445C9">
        <w:rPr>
          <w:rFonts w:cs="Helvetica"/>
        </w:rPr>
        <w:fldChar w:fldCharType="begin" w:fldLock="1"/>
      </w:r>
      <w:r w:rsidR="00E1737D">
        <w:rPr>
          <w:rFonts w:cs="Helvetica"/>
        </w:rPr>
        <w:instrText>ADDIN CSL_CITATION {"citationItems":[{"id":"ITEM-1","itemData":{"DOI":"10.1109/ISIEA.2011.6108756","ISBN":"978-1-4577-1417-7","author":[{"dropping-particle":"","family":"Choon","given":"Tan Wee","non-dropping-particle":"","parse-names":false,"suffix":""},{"dropping-particle":"","family":"Rahman.","given":"A. A.","non-dropping-particle":"","parse-names":false,"suffix":""},{"dropping-particle":"","family":"Jer","given":"Foo Shy","non-dropping-particle":"","parse-names":false,"suffix":""},{"dropping-particle":"","family":"Aik","given":"Lim Eng","non-dropping-particle":"","parse-names":false,"suffix":""}],"container-title":"2011 IEEE Symposium on Industrial Electronics and Applications","id":"ITEM-1","issued":{"date-parts":[["2011","9"]]},"page":"477-480","publisher":"IEEE","title":"Optimization of Tesla turbine using Computational Fluid Dynamics approach","type":"paper-conference"},"uris":["http://www.mendeley.com/documents/?uuid=1afc4a0a-eba4-4ddf-b594-bac4793776fe"]}],"mendeley":{"formattedCitation":"[46]","plainTextFormattedCitation":"[46]","previouslyFormattedCitation":"[46]"},"properties":{"noteIndex":0},"schema":"https://github.com/citation-style-language/schema/raw/master/csl-citation.json"}</w:instrText>
      </w:r>
      <w:r w:rsidRPr="00D445C9">
        <w:rPr>
          <w:rFonts w:cs="Helvetica"/>
        </w:rPr>
        <w:fldChar w:fldCharType="separate"/>
      </w:r>
      <w:r w:rsidR="00ED703F" w:rsidRPr="00ED703F">
        <w:rPr>
          <w:rFonts w:cs="Helvetica"/>
          <w:noProof/>
        </w:rPr>
        <w:t>[46]</w:t>
      </w:r>
      <w:r w:rsidRPr="00D445C9">
        <w:rPr>
          <w:rFonts w:cs="Helvetica"/>
        </w:rPr>
        <w:fldChar w:fldCharType="end"/>
      </w:r>
      <w:r w:rsidRPr="00D445C9">
        <w:rPr>
          <w:rFonts w:cs="Helvetica"/>
        </w:rPr>
        <w:t xml:space="preserve">. A similar study was conducted by Krishnan, analysing the effects of 8, 13, and 20 discs. Maximum efficiency was achieved using 13 discs, efficiency observes a slight decrease after this point </w:t>
      </w:r>
      <w:r w:rsidRPr="00D445C9">
        <w:rPr>
          <w:rFonts w:cs="Helvetica"/>
        </w:rPr>
        <w:fldChar w:fldCharType="begin" w:fldLock="1"/>
      </w:r>
      <w:r w:rsidR="00E1737D">
        <w:rPr>
          <w:rFonts w:cs="Helvetica"/>
        </w:rPr>
        <w:instrText>ADDIN CSL_CITATION {"citationItems":[{"id":"ITEM-1","itemData":{"DOI":"10.1115/IMECE2012-89675","ISBN":"978-0-7918-4523-3","author":[{"dropping-particle":"","family":"Romanin","given":"Vince D.","non-dropping-particle":"","parse-names":false,"suffix":""},{"dropping-particle":"","family":"Krishnan","given":"Vedavalli G.","non-dropping-particle":"","parse-names":false,"suffix":""},{"dropping-particle":"","family":"Carey","given":"Van P.","non-dropping-particle":"","parse-names":false,"suffix":""},{"dropping-particle":"","family":"Maharbiz","given":"Michel M.","non-dropping-particle":"","parse-names":false,"suffix":""}],"container-title":"Volume 7: Fluids and Heat Transfer, Parts A, B, C, and D","id":"ITEM-1","issued":{"date-parts":[["2012","11","9"]]},"page":"1005-1014","publisher":"American Society of Mechanical Engineers","title":"Experimental and Analytical Study of Sub-Watt Scale Tesla Turbine Performance","type":"paper-conference"},"uris":["http://www.mendeley.com/documents/?uuid=155cafac-22d4-4a91-ac8f-2bae4cdbd8e9"]}],"mendeley":{"formattedCitation":"[47]","plainTextFormattedCitation":"[47]","previouslyFormattedCitation":"[47]"},"properties":{"noteIndex":0},"schema":"https://github.com/citation-style-language/schema/raw/master/csl-citation.json"}</w:instrText>
      </w:r>
      <w:r w:rsidRPr="00D445C9">
        <w:rPr>
          <w:rFonts w:cs="Helvetica"/>
        </w:rPr>
        <w:fldChar w:fldCharType="separate"/>
      </w:r>
      <w:r w:rsidR="00ED703F" w:rsidRPr="00ED703F">
        <w:rPr>
          <w:rFonts w:cs="Helvetica"/>
          <w:noProof/>
        </w:rPr>
        <w:t>[47]</w:t>
      </w:r>
      <w:r w:rsidRPr="00D445C9">
        <w:rPr>
          <w:rFonts w:cs="Helvetica"/>
        </w:rPr>
        <w:fldChar w:fldCharType="end"/>
      </w:r>
      <w:r w:rsidRPr="00D445C9">
        <w:rPr>
          <w:rFonts w:cs="Helvetica"/>
        </w:rPr>
        <w:t xml:space="preserve">. Hoya and Guha reported an increase in turbine efficiency with more discs as well but were meet with excessive test rig vibrations at high angular speeds when a larger number of discs were used </w:t>
      </w:r>
      <w:r w:rsidRPr="00D445C9">
        <w:rPr>
          <w:rFonts w:cs="Helvetica"/>
        </w:rPr>
        <w:fldChar w:fldCharType="begin" w:fldLock="1"/>
      </w:r>
      <w:r w:rsidR="00E1737D">
        <w:rPr>
          <w:rFonts w:cs="Helvetica"/>
        </w:rPr>
        <w:instrText>ADDIN CSL_CITATION {"citationItems":[{"id":"ITEM-1","itemData":{"DOI":"10.1243/09576509JPE664","ISSN":"09576509","abstract":"A Tesla disc turbine and a flexible test rig have been designed and manufactured, and experimental results are presented. An analysis of the performance and efficiency of the disc turbine is carried out. The design philosophy of the flexible test rig has been explained. Various complementary methods of measurement have been implemented and compared, and several operational experiences have been noted. A new simple method, the angular acceleration method, for measuring output torque and power in a Tesla turbine has been developed. This proved to be a successful method for overcoming the difficulties associated with the determination of very low torque at very high angular speed.","author":[{"dropping-particle":"","family":"Hoya","given":"G. P.","non-dropping-particle":"","parse-names":false,"suffix":""},{"dropping-particle":"","family":"Guha","given":"A.","non-dropping-particle":"","parse-names":false,"suffix":""}],"container-title":"Proceedings of the Institution of Mechanical Engineers, Part A: Journal of Power and Energy","id":"ITEM-1","issue":"4","issued":{"date-parts":[["2009"]]},"page":"451-465","title":"The design of a test rig and study of the performance and efficiency of a Tesla disc turbine","type":"article-journal","volume":"223"},"uris":["http://www.mendeley.com/documents/?uuid=85641cf3-46db-4ea9-82be-0d0738594bd8"]}],"mendeley":{"formattedCitation":"[27]","plainTextFormattedCitation":"[27]","previouslyFormattedCitation":"[27]"},"properties":{"noteIndex":0},"schema":"https://github.com/citation-style-language/schema/raw/master/csl-citation.json"}</w:instrText>
      </w:r>
      <w:r w:rsidRPr="00D445C9">
        <w:rPr>
          <w:rFonts w:cs="Helvetica"/>
        </w:rPr>
        <w:fldChar w:fldCharType="separate"/>
      </w:r>
      <w:r w:rsidR="00ED703F" w:rsidRPr="00ED703F">
        <w:rPr>
          <w:rFonts w:cs="Helvetica"/>
          <w:noProof/>
        </w:rPr>
        <w:t>[27]</w:t>
      </w:r>
      <w:r w:rsidRPr="00D445C9">
        <w:rPr>
          <w:rFonts w:cs="Helvetica"/>
        </w:rPr>
        <w:fldChar w:fldCharType="end"/>
      </w:r>
      <w:r w:rsidR="0042701D">
        <w:rPr>
          <w:rFonts w:cs="Helvetica"/>
        </w:rPr>
        <w:t>.</w:t>
      </w:r>
    </w:p>
    <w:p w14:paraId="2EB3847A" w14:textId="77777777" w:rsidR="00D445C9" w:rsidRPr="00D445C9" w:rsidRDefault="00D445C9" w:rsidP="00BA35A6">
      <w:pPr>
        <w:spacing w:after="0"/>
        <w:jc w:val="both"/>
        <w:rPr>
          <w:rFonts w:cs="Helvetica"/>
          <w:b/>
          <w:bCs/>
        </w:rPr>
      </w:pPr>
      <w:r w:rsidRPr="00D445C9">
        <w:rPr>
          <w:rFonts w:cs="Helvetica"/>
          <w:b/>
          <w:bCs/>
        </w:rPr>
        <w:t xml:space="preserve">Impact of disc spacing </w:t>
      </w:r>
    </w:p>
    <w:p w14:paraId="439E5706" w14:textId="2DB2F52D" w:rsidR="00D445C9" w:rsidRPr="0042701D" w:rsidRDefault="00D445C9" w:rsidP="00C412FC">
      <w:pPr>
        <w:jc w:val="both"/>
        <w:rPr>
          <w:rFonts w:cs="Helvetica"/>
        </w:rPr>
      </w:pPr>
      <w:r w:rsidRPr="00D445C9">
        <w:rPr>
          <w:rFonts w:cs="Helvetica"/>
        </w:rPr>
        <w:t xml:space="preserve">Bean reported on the increase in turbine performance with an increase in supply pressure or inlet velocity and decrease in spacing ratio as both parameters increase the fictional effects on the turbine </w:t>
      </w:r>
      <w:r w:rsidRPr="00D445C9">
        <w:rPr>
          <w:rFonts w:cs="Helvetica"/>
        </w:rPr>
        <w:fldChar w:fldCharType="begin" w:fldLock="1"/>
      </w:r>
      <w:r w:rsidR="00E1737D">
        <w:rPr>
          <w:rFonts w:cs="Helvetica"/>
        </w:rPr>
        <w:instrText>ADDIN CSL_CITATION {"citationItems":[{"id":"ITEM-1","itemData":{"DOI":"10.2514/3.28398","ISSN":"00224650","abstract":"A friction or Tesla turbine was theoretically investigated by using the differential form of the equation of motion. A partial closed-form solution was obtained for the case of incompressible laminar flow, and a method of solution is indicated for other types of flow. The performance of a 6-in. air turbine was calculated, and it was tested over ranges of angular velocity (4000-18,000 rpm), supply pressure (10-40 psig), and disk spacing (0.026-0.5 in.). Turbine efficiencies ranged from 7 to 25%. The qualitative agreement between calculated and experimental performance was satisfactory (correct trends), but the quantitative agreement was less than satisfactory. © 1966 American Institute of Aeronautics and Astronautics, Inc., All rights reserved.","author":[{"dropping-particle":"","family":"William Beans","given":"E.","non-dropping-particle":"","parse-names":false,"suffix":""}],"container-title":"Journal of Spacecraft and Rockets","id":"ITEM-1","issue":"1","issued":{"date-parts":[["1966"]]},"page":"131-134","title":"Investigation into the performance characteristics of a friction turbine","type":"article-journal","volume":"3"},"uris":["http://www.mendeley.com/documents/?uuid=17f59eae-3a30-4e18-a1cf-b0323b14b344"]}],"mendeley":{"formattedCitation":"[31]","plainTextFormattedCitation":"[31]","previouslyFormattedCitation":"[31]"},"properties":{"noteIndex":0},"schema":"https://github.com/citation-style-language/schema/raw/master/csl-citation.json"}</w:instrText>
      </w:r>
      <w:r w:rsidRPr="00D445C9">
        <w:rPr>
          <w:rFonts w:cs="Helvetica"/>
        </w:rPr>
        <w:fldChar w:fldCharType="separate"/>
      </w:r>
      <w:r w:rsidR="00ED703F" w:rsidRPr="00ED703F">
        <w:rPr>
          <w:rFonts w:cs="Helvetica"/>
          <w:noProof/>
        </w:rPr>
        <w:t>[31]</w:t>
      </w:r>
      <w:r w:rsidRPr="00D445C9">
        <w:rPr>
          <w:rFonts w:cs="Helvetica"/>
        </w:rPr>
        <w:fldChar w:fldCharType="end"/>
      </w:r>
      <w:r w:rsidRPr="00D445C9">
        <w:rPr>
          <w:rFonts w:cs="Helvetica"/>
        </w:rPr>
        <w:t xml:space="preserve">. Rice reported peak </w:t>
      </w:r>
      <w:r w:rsidR="00413858">
        <w:rPr>
          <w:rFonts w:cs="Helvetica"/>
        </w:rPr>
        <w:t>Tesla Turbine</w:t>
      </w:r>
      <w:r w:rsidRPr="00D445C9">
        <w:rPr>
          <w:rFonts w:cs="Helvetica"/>
        </w:rPr>
        <w:t xml:space="preserve"> performance when disc spacing is approximately equal to twice the boundary layer thickness. If the spacing is too small, the boundary layers of two disc surfaces might interfere with each other, decreasing turbine performance. Alternatively, if the spacing is too large, momentum exchange is </w:t>
      </w:r>
      <w:r w:rsidRPr="00D445C9">
        <w:rPr>
          <w:rFonts w:cs="Helvetica"/>
        </w:rPr>
        <w:t xml:space="preserve">limited between the fluid and disc, also decreasing performance </w:t>
      </w:r>
      <w:r w:rsidR="00E905AA" w:rsidRPr="00E905AA">
        <w:rPr>
          <w:rFonts w:cs="Helvetica"/>
        </w:rPr>
        <w:fldChar w:fldCharType="begin" w:fldLock="1"/>
      </w:r>
      <w:r w:rsidR="00E1737D">
        <w:rPr>
          <w:rFonts w:cs="Helvetica"/>
        </w:rPr>
        <w:instrText>ADDIN CSL_CITATION {"citationItems":[{"id":"ITEM-1","itemData":{"ISBN":"9781626239777","author":[{"dropping-particle":"","family":"Rice","given":"Warren","non-dropping-particle":"","parse-names":false,"suffix":""}],"id":"ITEM-1","issued":{"date-parts":[["1991"]]},"title":"Tesla Turbomachinery","type":"article-journal"},"uris":["http://www.mendeley.com/documents/?uuid=ce919db7-0803-4164-a708-3fd209b25973"]}],"mendeley":{"formattedCitation":"[42]","plainTextFormattedCitation":"[42]","previouslyFormattedCitation":"[42]"},"properties":{"noteIndex":0},"schema":"https://github.com/citation-style-language/schema/raw/master/csl-citation.json"}</w:instrText>
      </w:r>
      <w:r w:rsidR="00E905AA" w:rsidRPr="00E905AA">
        <w:rPr>
          <w:rFonts w:cs="Helvetica"/>
        </w:rPr>
        <w:fldChar w:fldCharType="separate"/>
      </w:r>
      <w:r w:rsidR="00ED703F" w:rsidRPr="00ED703F">
        <w:rPr>
          <w:rFonts w:cs="Helvetica"/>
          <w:noProof/>
        </w:rPr>
        <w:t>[42]</w:t>
      </w:r>
      <w:r w:rsidR="00E905AA" w:rsidRPr="00E905AA">
        <w:rPr>
          <w:rFonts w:cs="Helvetica"/>
        </w:rPr>
        <w:fldChar w:fldCharType="end"/>
      </w:r>
      <w:r w:rsidRPr="00D445C9">
        <w:rPr>
          <w:rFonts w:cs="Helvetica"/>
        </w:rPr>
        <w:t xml:space="preserve">. Galindo </w:t>
      </w:r>
      <w:r w:rsidR="00E920D1" w:rsidRPr="00E920D1">
        <w:rPr>
          <w:rFonts w:cs="Helvetica"/>
          <w:i/>
        </w:rPr>
        <w:t>et al.</w:t>
      </w:r>
      <w:r w:rsidRPr="00D445C9">
        <w:rPr>
          <w:rFonts w:cs="Helvetica"/>
        </w:rPr>
        <w:t xml:space="preserve"> also show that if the disc spacing is too small, viscous forces resist fluids from entering the inter</w:t>
      </w:r>
      <w:r w:rsidR="00E905AA">
        <w:rPr>
          <w:rFonts w:cs="Helvetica"/>
        </w:rPr>
        <w:t>-</w:t>
      </w:r>
      <w:r w:rsidRPr="00D445C9">
        <w:rPr>
          <w:rFonts w:cs="Helvetica"/>
        </w:rPr>
        <w:t xml:space="preserve">disc region, and when too large, the fluid losses adhesion and its kinetic energy is not transmitted as efficiently to the discs </w:t>
      </w:r>
      <w:r w:rsidRPr="00D445C9">
        <w:rPr>
          <w:rFonts w:cs="Helvetica"/>
        </w:rPr>
        <w:fldChar w:fldCharType="begin" w:fldLock="1"/>
      </w:r>
      <w:r w:rsidR="00E1737D">
        <w:rPr>
          <w:rFonts w:cs="Helvetica"/>
        </w:rPr>
        <w:instrText>ADDIN CSL_CITATION {"citationItems":[{"id":"ITEM-1","itemData":{"DOI":"10.1016/j.applthermaleng.2021.116792","ISSN":"13594311","abstract":"This paper reports on an experimental and numerical investigation of a modifiable Tesla turbine driven by compressed air. To study the impact of geometrical parameters like the rotor's diameter and space between the rotor and the housing, two Tesla turbine prototypes with diameters of 11.25 and 15 cm were designed and built. For both, a 3 mm space between rotor and housing is considered. In particular, for each turbine the effect of disc spacing and pressure flow in the range of real operating conditions is analyzed. Experimental characterization based on a thermodynamic analysis allows estimating optimum values of 0.9 mm and 103.89 kPa for the disc spacing and pressure flow, respectively. Additionally, values for the efficiency and the stall torque are calculated when the pressure flow is varied in the range of 50 to 327 kPa and of 59.34 to 272.46 kPa, maximum efficiencies of 33% and 50% are obtained, and stall torque measurements reach up to 0.304 N·m and 0.448 N·m, for the turbines with small and large diameters, respectively. 3D simulations performed with the open source CFD library OpenFOAM ®, well reproduced the stall torque measurements. Numerical results show that the loss of isentropic power in the space between the rotor and the housing is up to 36.17% and that the largest wall shear stress values are located on the periphery of the rotor's disc.","author":[{"dropping-particle":"","family":"Galindo","given":"Yovany","non-dropping-particle":"","parse-names":false,"suffix":""},{"dropping-particle":"","family":"Reyes-Nava","given":"Juan A.","non-dropping-particle":"","parse-names":false,"suffix":""},{"dropping-particle":"","family":"Hernández","given":"Yanhsy","non-dropping-particle":"","parse-names":false,"suffix":""},{"dropping-particle":"","family":"Ibáñez","given":"Guillermo","non-dropping-particle":"","parse-names":false,"suffix":""},{"dropping-particle":"","family":"Moreira-Acosta","given":"Joel","non-dropping-particle":"","parse-names":false,"suffix":""},{"dropping-particle":"","family":"Beltrán","given":"Alberto","non-dropping-particle":"","parse-names":false,"suffix":""}],"container-title":"Applied Thermal Engineering","id":"ITEM-1","issued":{"date-parts":[["2021"]]},"title":"Effect of disc spacing and pressure flow on a modifiable Tesla turbine: Experimental and numerical analysis","type":"article-journal","volume":"192"},"uris":["http://www.mendeley.com/documents/?uuid=fb3a16a3-36a5-4d69-a44c-5f654e6aa145"]}],"mendeley":{"formattedCitation":"[48]","plainTextFormattedCitation":"[48]","previouslyFormattedCitation":"[48]"},"properties":{"noteIndex":0},"schema":"https://github.com/citation-style-language/schema/raw/master/csl-citation.json"}</w:instrText>
      </w:r>
      <w:r w:rsidRPr="00D445C9">
        <w:rPr>
          <w:rFonts w:cs="Helvetica"/>
        </w:rPr>
        <w:fldChar w:fldCharType="separate"/>
      </w:r>
      <w:r w:rsidR="00ED703F" w:rsidRPr="00ED703F">
        <w:rPr>
          <w:rFonts w:cs="Helvetica"/>
          <w:noProof/>
        </w:rPr>
        <w:t>[48]</w:t>
      </w:r>
      <w:r w:rsidRPr="00D445C9">
        <w:rPr>
          <w:rFonts w:cs="Helvetica"/>
        </w:rPr>
        <w:fldChar w:fldCharType="end"/>
      </w:r>
      <w:r w:rsidRPr="00D445C9">
        <w:rPr>
          <w:rFonts w:cs="Helvetica"/>
        </w:rPr>
        <w:t xml:space="preserve">.  Qi </w:t>
      </w:r>
      <w:r w:rsidR="00E920D1" w:rsidRPr="00E920D1">
        <w:rPr>
          <w:rFonts w:cs="Helvetica"/>
          <w:i/>
        </w:rPr>
        <w:t>et al.</w:t>
      </w:r>
      <w:r w:rsidRPr="00D445C9">
        <w:rPr>
          <w:rFonts w:cs="Helvetica"/>
        </w:rPr>
        <w:t xml:space="preserve"> investigated the influence of seven disc spacing distances on turbine performance using CFD, validating a decrease in isentropic efficiency with disc spacing increase and decrease from the optimal value, also showing that the Ekman number can be used to calculate for optimal disc spacing </w:t>
      </w:r>
      <w:r w:rsidRPr="00D445C9">
        <w:rPr>
          <w:rFonts w:cs="Helvetica"/>
        </w:rPr>
        <w:fldChar w:fldCharType="begin" w:fldLock="1"/>
      </w:r>
      <w:r w:rsidR="00E1737D">
        <w:rPr>
          <w:rFonts w:cs="Helvetica"/>
        </w:rPr>
        <w:instrText>ADDIN CSL_CITATION {"citationItems":[{"id":"ITEM-1","itemData":{"DOI":"10.1115/GT2016-57971","ISBN":"9780791849866","abstract":"This paper aims at proposing a feasible method to determine an appropriate disc spacing distance in the design of Tesla turbines. Therefore, a typical Tesla turbine with seven different disc spacing distances was calculated numerically at different rotational speeds to investigate the influence of disc spacing distance on the aerodynamic performance and flow field of Tesla turbines and further to put forward the method. The results show that the isentropic efficiency of Tesla turbines peaks when the disc spacing distance gets its optimal value, and it decreases quickly as the disc spacing distance decreases from its optimal value. What's more, the dimensionless parameter Ekman number is applied to determine an appropriate disc spacing distance in the design of Tesla turbines. There's an optimal value of the Ekman number that Tesla turbines obtain its best performance, and it is influenced by the rotational speed. Meanwhile, the optimal value of the dimensionless rotor inlet tangential velocity difference which decides the rotational speed is also affected by the disc spacing distance. Thus, the determination of the optimal values of the dimensionless rotor inlet tangential velocity difference and the Ekman number is a cyclic iterative process to make them at their optimal values or in their optimal ranges respectively.","author":[{"dropping-particle":"","family":"Qi","given":"Wenjiao","non-dropping-particle":"","parse-names":false,"suffix":""},{"dropping-particle":"","family":"Deng","given":"Qinghua","non-dropping-particle":"","parse-names":false,"suffix":""},{"dropping-particle":"","family":"Feng","given":"Zhenping","non-dropping-particle":"","parse-names":false,"suffix":""},{"dropping-particle":"","family":"Yuan","given":"Qi","non-dropping-particle":"","parse-names":false,"suffix":""}],"container-title":"Proceedings of the ASME Turbo Expo","id":"ITEM-1","issued":{"date-parts":[["2016"]]},"title":"Influence of disc spacing distance on the aerodynamic performance and flow field of tesla turbines","type":"article-journal","volume":"8"},"uris":["http://www.mendeley.com/documents/?uuid=ed2afa63-424d-480a-92d8-854c73484ae4"]}],"mendeley":{"formattedCitation":"[29]","plainTextFormattedCitation":"[29]","previouslyFormattedCitation":"[29]"},"properties":{"noteIndex":0},"schema":"https://github.com/citation-style-language/schema/raw/master/csl-citation.json"}</w:instrText>
      </w:r>
      <w:r w:rsidRPr="00D445C9">
        <w:rPr>
          <w:rFonts w:cs="Helvetica"/>
        </w:rPr>
        <w:fldChar w:fldCharType="separate"/>
      </w:r>
      <w:r w:rsidR="00ED703F" w:rsidRPr="00ED703F">
        <w:rPr>
          <w:rFonts w:cs="Helvetica"/>
          <w:noProof/>
        </w:rPr>
        <w:t>[29]</w:t>
      </w:r>
      <w:r w:rsidRPr="00D445C9">
        <w:rPr>
          <w:rFonts w:cs="Helvetica"/>
        </w:rPr>
        <w:fldChar w:fldCharType="end"/>
      </w:r>
      <w:r w:rsidRPr="00D445C9">
        <w:rPr>
          <w:rFonts w:cs="Helvetica"/>
        </w:rPr>
        <w:t xml:space="preserve">. Similar results were reported by Sengupta and Guha, showing that changes in the disc spacing significantly affect the velocity field near the inlet, therefore affecting the turbine performance </w:t>
      </w:r>
      <w:r w:rsidRPr="00D445C9">
        <w:rPr>
          <w:rFonts w:cs="Helvetica"/>
        </w:rPr>
        <w:fldChar w:fldCharType="begin" w:fldLock="1"/>
      </w:r>
      <w:r w:rsidR="00E1737D">
        <w:rPr>
          <w:rFonts w:cs="Helvetica"/>
        </w:rPr>
        <w:instrText>ADDIN CSL_CITATION {"citationItems":[{"id":"ITEM-1","itemData":{"DOI":"10.1177/0957650918764156","ISSN":"20412967","abstract":"The article establishes the physics of the complex interaction of discrete multiple inflows with the stationary shroud and the rotating channel of a Tesla disc turbine. Using a large number (150) of separate, fully three-dimensional computational fluid dynamic simulations, we demonstrate the (sometimes dramatic) role of four important input parameters, namely the number of nozzles (Nnozzle), rotational speed of the discs (Ω), radial clearance between the rotor and the shroud (Δrc), and disc thickness (dt), in the fluid dynamics and performance of a Tesla turbine. An increase in Nnozzle or Δrc assists in the attainment of axisymmetric condition at rotor inlet. Ω influences significantly the distribution of radial velocity including the fundamental shape of its z-profile (parabolic, flat or W-shaped). The paper demonstrates the existence of an optimum Δrc for which the efficiency of the rotor (η) is maximized. Present computational fluid dynamics simulations for many combinations of (Formula presented.) and Ω establish that the η versus Ω curves, for each fixed value of Nnozzle, are of the shape of an inverted bucket. With increasing Nnozzle, the operable range of Ω decreases, the buckets become more peaky and the maximum possible η increases substantially (by a factor of 2 in the example calculation shown). The present systematic work thus demonstrates quantitatively, for the first time, that an axisymmetric rotor inflow condition represents the best possible design for the rotor. It is further shown that, as the disc thickness is increased, the efficiency may decrease substantially (even dramatically) and its maxima occur at lower rotational speeds. Chamfering of the disc edge or partial admission decreases the turbine efficiency. Thus, small disc thickness, flat disc edge, full nozzle opening, optimum radial clearance, and inlet condition as close to axisymmetry as is possible are recommended for the design of an efficient Tesla disc turbine.","author":[{"dropping-particle":"","family":"Sengupta","given":"Sayantan","non-dropping-particle":"","parse-names":false,"suffix":""},{"dropping-particle":"","family":"Guha","given":"Abhijit","non-dropping-particle":"","parse-names":false,"suffix":""}],"container-title":"Proceedings of the Institution of Mechanical Engineers, Part A: Journal of Power and Energy","id":"ITEM-1","issue":"8","issued":{"date-parts":[["2018"]]},"page":"971-991","title":"Inflow-rotor interaction in Tesla disc turbines: Effects of discrete inflows, finite disc thickness, and radial clearance on the fluid dynamics and performance of the turbine","type":"article-journal","volume":"232"},"uris":["http://www.mendeley.com/documents/?uuid=bf88cdbf-4891-4478-abd2-272e5b7e178c"]}],"mendeley":{"formattedCitation":"[49]","plainTextFormattedCitation":"[49]","previouslyFormattedCitation":"[49]"},"properties":{"noteIndex":0},"schema":"https://github.com/citation-style-language/schema/raw/master/csl-citation.json"}</w:instrText>
      </w:r>
      <w:r w:rsidRPr="00D445C9">
        <w:rPr>
          <w:rFonts w:cs="Helvetica"/>
        </w:rPr>
        <w:fldChar w:fldCharType="separate"/>
      </w:r>
      <w:r w:rsidR="00ED703F" w:rsidRPr="00ED703F">
        <w:rPr>
          <w:rFonts w:cs="Helvetica"/>
          <w:noProof/>
        </w:rPr>
        <w:t>[49]</w:t>
      </w:r>
      <w:r w:rsidRPr="00D445C9">
        <w:rPr>
          <w:rFonts w:cs="Helvetica"/>
        </w:rPr>
        <w:fldChar w:fldCharType="end"/>
      </w:r>
      <w:r w:rsidRPr="00D445C9">
        <w:rPr>
          <w:rFonts w:cs="Helvetica"/>
        </w:rPr>
        <w:t>.</w:t>
      </w:r>
    </w:p>
    <w:p w14:paraId="2C7D5C25" w14:textId="77777777" w:rsidR="0071627F" w:rsidRPr="00D445C9" w:rsidRDefault="0071627F" w:rsidP="00BA35A6">
      <w:pPr>
        <w:spacing w:after="0"/>
        <w:jc w:val="both"/>
        <w:rPr>
          <w:rFonts w:cs="Helvetica"/>
          <w:b/>
        </w:rPr>
      </w:pPr>
      <w:r w:rsidRPr="00D445C9">
        <w:rPr>
          <w:rFonts w:cs="Helvetica"/>
          <w:b/>
        </w:rPr>
        <w:t>Impact of surface roughness</w:t>
      </w:r>
    </w:p>
    <w:p w14:paraId="6044BE8C" w14:textId="3EA36B1C" w:rsidR="00D445C9" w:rsidRPr="00D445C9" w:rsidRDefault="00D445C9" w:rsidP="00C412FC">
      <w:pPr>
        <w:jc w:val="both"/>
        <w:rPr>
          <w:rFonts w:cs="Helvetica"/>
        </w:rPr>
      </w:pPr>
      <w:r w:rsidRPr="00D445C9">
        <w:rPr>
          <w:rFonts w:cs="Helvetica"/>
        </w:rPr>
        <w:t xml:space="preserve">Disc surface roughness is significant in improving </w:t>
      </w:r>
      <w:r w:rsidR="00413858">
        <w:rPr>
          <w:rFonts w:cs="Helvetica"/>
        </w:rPr>
        <w:t>Tesla Turbine</w:t>
      </w:r>
      <w:r w:rsidRPr="00D445C9">
        <w:rPr>
          <w:rFonts w:cs="Helvetica"/>
        </w:rPr>
        <w:t xml:space="preserve"> performance, shear stresses on the disc walls may be increased by increased turbulence in the boundary layer. Rusin et al quantified the influence of disc roughness on performance characteristics of the </w:t>
      </w:r>
      <w:r w:rsidR="00413858">
        <w:rPr>
          <w:rFonts w:cs="Helvetica"/>
        </w:rPr>
        <w:t>Tesla Turbine</w:t>
      </w:r>
      <w:r w:rsidRPr="00D445C9">
        <w:rPr>
          <w:rFonts w:cs="Helvetica"/>
        </w:rPr>
        <w:t xml:space="preserve">, showing that even a small increase in roughness can result in a significant rise in simulated power. Generated power rose by 35% when roughness was introduced, however, the effect tapered off as roughness was increased </w:t>
      </w:r>
      <w:r w:rsidRPr="00D445C9">
        <w:rPr>
          <w:rFonts w:cs="Helvetica"/>
        </w:rPr>
        <w:fldChar w:fldCharType="begin" w:fldLock="1"/>
      </w:r>
      <w:r w:rsidR="00E1737D">
        <w:rPr>
          <w:rFonts w:cs="Helvetica"/>
        </w:rPr>
        <w:instrText>ADDIN CSL_CITATION {"citationItems":[{"id":"ITEM-1","itemData":{"DOI":"10.15632/jtam-pl/109602","ISSN":"14292955","abstract":"A numerical and experimental investigation of the Tesla turbine is presented in the paper. The experiment is conducted for various inlet pressure and load. The roughness of the rotor disc is determined as it is a key factor to obtain high turbine efficiency and power. The numerical investigations are performed for the same conditions as in the experiment. The computational results are compared with the analytical model. Comparison of performance characteristics show a relatively good agreement between the experiment and CFD. The analytical model overestimates distributions of pressure and circumferential velocities, although the predicted power is on the similar level as in the experiment and CFD.","author":[{"dropping-particle":"","family":"Rusin","given":"Krzysztof","non-dropping-particle":"","parse-names":false,"suffix":""},{"dropping-particle":"","family":"Wróblewski","given":"Włodzimierz","non-dropping-particle":"","parse-names":false,"suffix":""},{"dropping-particle":"","family":"Strozik","given":"Michał","non-dropping-particle":"","parse-names":false,"suffix":""}],"container-title":"Journal of Theoretical and Applied Mechanics (Poland)","id":"ITEM-1","issue":"3","issued":{"date-parts":[["2019"]]},"page":"563-575","title":"Comparison of methods for the determination of tesla turbine performance","type":"article-journal","volume":"57"},"uris":["http://www.mendeley.com/documents/?uuid=f97322d4-0ffd-4456-a0ce-c08438a9b256"]}],"mendeley":{"formattedCitation":"[50]","plainTextFormattedCitation":"[50]","previouslyFormattedCitation":"[50]"},"properties":{"noteIndex":0},"schema":"https://github.com/citation-style-language/schema/raw/master/csl-citation.json"}</w:instrText>
      </w:r>
      <w:r w:rsidRPr="00D445C9">
        <w:rPr>
          <w:rFonts w:cs="Helvetica"/>
        </w:rPr>
        <w:fldChar w:fldCharType="separate"/>
      </w:r>
      <w:r w:rsidR="00ED703F" w:rsidRPr="00ED703F">
        <w:rPr>
          <w:rFonts w:cs="Helvetica"/>
          <w:noProof/>
        </w:rPr>
        <w:t>[50]</w:t>
      </w:r>
      <w:r w:rsidRPr="00D445C9">
        <w:rPr>
          <w:rFonts w:cs="Helvetica"/>
        </w:rPr>
        <w:fldChar w:fldCharType="end"/>
      </w:r>
      <w:r w:rsidRPr="00D445C9">
        <w:rPr>
          <w:rFonts w:cs="Helvetica"/>
        </w:rPr>
        <w:t xml:space="preserve">. Borate and Misal reported similar results, showing a possible increase in turbine efficiency up to 45% using discs with higher surface roughness </w:t>
      </w:r>
      <w:r w:rsidRPr="00D445C9">
        <w:rPr>
          <w:rFonts w:cs="Helvetica"/>
        </w:rPr>
        <w:fldChar w:fldCharType="begin" w:fldLock="1"/>
      </w:r>
      <w:r w:rsidR="00E1737D">
        <w:rPr>
          <w:rFonts w:cs="Helvetica"/>
        </w:rPr>
        <w:instrText>ADDIN CSL_CITATION {"citationItems":[{"id":"ITEM-1","itemData":{"DOI":"10.47893/ijarme.2012.1045","abstract":"The turbine, invented by Nikola Tesla (1856-1943), is a bladeless turbine. Tesla disc turbine and a flexible test rig have been designed and manufactured, and experimental results are presented. An analysis of the performance and efficiency of the disc turbine is carried out. The design philosophy of the flexible test rig has been explained. Notice that there are no blades whatsoever – parallel, closely spaced discs used. Resistance to fluid flow between the plates results in energy transfer to the shaft. High velocity water enters the disk pack through inlet nozzle path tangent to the outer edge of the discs. Convergent nozzle imparts high velocity water jet tangentially on disc thickness. Lower-energy water spirals toward the central exit port, adhesion, drag and centrifugal forces continue to convert kinetic energy to shaft rotational power. The results of the study represent the step towards development boundary layer turbine. It has been determined that surface roughness and spacing affects the performance of the multiple disc turbines significantly. Efficiency may be improved at least up to 45%, which has been deemed achievable by Professor Warren Rice [2].","author":[{"dropping-particle":"","family":"P","given":"BORATE H .","non-dropping-particle":"","parse-names":false,"suffix":""},{"dropping-particle":"","family":"D","given":"MISAL N.","non-dropping-particle":"","parse-names":false,"suffix":""}],"container-title":"International Journal of Applied Research in Mechanical Engineering","id":"ITEM-1","issued":{"date-parts":[["2012"]]},"page":"250-255","title":"an Effect of Surface Finish and Spacing Between Discs on the Performance of Disc Turbine","type":"article-journal"},"uris":["http://www.mendeley.com/documents/?uuid=5f51c7ec-1c2d-4646-9d1c-82d2e3bdbaf8"]}],"mendeley":{"formattedCitation":"[30]","plainTextFormattedCitation":"[30]","previouslyFormattedCitation":"[30]"},"properties":{"noteIndex":0},"schema":"https://github.com/citation-style-language/schema/raw/master/csl-citation.json"}</w:instrText>
      </w:r>
      <w:r w:rsidRPr="00D445C9">
        <w:rPr>
          <w:rFonts w:cs="Helvetica"/>
        </w:rPr>
        <w:fldChar w:fldCharType="separate"/>
      </w:r>
      <w:r w:rsidR="00ED703F" w:rsidRPr="00ED703F">
        <w:rPr>
          <w:rFonts w:cs="Helvetica"/>
          <w:noProof/>
        </w:rPr>
        <w:t>[30]</w:t>
      </w:r>
      <w:r w:rsidRPr="00D445C9">
        <w:rPr>
          <w:rFonts w:cs="Helvetica"/>
        </w:rPr>
        <w:fldChar w:fldCharType="end"/>
      </w:r>
      <w:r w:rsidR="00CE7DB6">
        <w:rPr>
          <w:rFonts w:cs="Helvetica"/>
        </w:rPr>
        <w:t>.</w:t>
      </w:r>
    </w:p>
    <w:p w14:paraId="484EE929" w14:textId="7E525216" w:rsidR="00D445C9" w:rsidRPr="00D445C9" w:rsidRDefault="00D445C9" w:rsidP="00BA35A6">
      <w:pPr>
        <w:spacing w:after="0"/>
        <w:jc w:val="both"/>
        <w:rPr>
          <w:rFonts w:cs="Helvetica"/>
          <w:b/>
          <w:bCs/>
        </w:rPr>
      </w:pPr>
      <w:r w:rsidRPr="00D445C9">
        <w:rPr>
          <w:rFonts w:cs="Helvetica"/>
          <w:b/>
          <w:bCs/>
        </w:rPr>
        <w:t>Impact of disc thickness</w:t>
      </w:r>
    </w:p>
    <w:p w14:paraId="75DCA092" w14:textId="77777777" w:rsidR="001B1501" w:rsidRDefault="00D445C9" w:rsidP="001B1501">
      <w:pPr>
        <w:jc w:val="both"/>
        <w:rPr>
          <w:rFonts w:cs="Helvetica"/>
        </w:rPr>
      </w:pPr>
      <w:r w:rsidRPr="00D445C9">
        <w:rPr>
          <w:rFonts w:cs="Helvetica"/>
        </w:rPr>
        <w:t xml:space="preserve">The original </w:t>
      </w:r>
      <w:r w:rsidR="00413858">
        <w:rPr>
          <w:rFonts w:cs="Helvetica"/>
        </w:rPr>
        <w:t>Tesla Turbine</w:t>
      </w:r>
      <w:r w:rsidRPr="00D445C9">
        <w:rPr>
          <w:rFonts w:cs="Helvetica"/>
        </w:rPr>
        <w:t xml:space="preserve"> has tapered edges, this was believed to increase efficiency and reduce tip losses. Hasinger and Kehrt investigated the use of </w:t>
      </w:r>
      <w:r w:rsidR="00413858">
        <w:rPr>
          <w:rFonts w:cs="Helvetica"/>
        </w:rPr>
        <w:t>Tesla Turbine</w:t>
      </w:r>
      <w:r w:rsidRPr="00D445C9">
        <w:rPr>
          <w:rFonts w:cs="Helvetica"/>
        </w:rPr>
        <w:t xml:space="preserve"> discs in shear force pump applications, where instead of flat - cylindrical discs, cones or concentric cylinders were implemented. However, no performance advantages were observed </w:t>
      </w:r>
      <w:r w:rsidRPr="00D445C9">
        <w:rPr>
          <w:rFonts w:cs="Helvetica"/>
        </w:rPr>
        <w:fldChar w:fldCharType="begin" w:fldLock="1"/>
      </w:r>
      <w:r w:rsidR="00E1737D">
        <w:rPr>
          <w:rFonts w:cs="Helvetica"/>
        </w:rPr>
        <w:instrText>ADDIN CSL_CITATION {"citationItems":[{"id":"ITEM-1","itemData":{"DOI":"10.1115/1.3675258","ISSN":"0022-0825","abstract":"A radial-flow type shear-force pump is analytically and experimentally investigated and certain conclusions for the application of shear-force pumps in general are drawn.","author":[{"dropping-particle":"","family":"Hasinger","given":"S. H.","non-dropping-particle":"","parse-names":false,"suffix":""},{"dropping-particle":"","family":"Kehrt","given":"L. G.","non-dropping-particle":"","parse-names":false,"suffix":""}],"container-title":"Journal of Engineering for Power","id":"ITEM-1","issue":"3","issued":{"date-parts":[["1963","7","1"]]},"page":"201-206","title":"Investigation of a Shear-Force Pump","type":"article-journal","volume":"85"},"uris":["http://www.mendeley.com/documents/?uuid=781c92ce-20ba-4a10-b077-fd99aed6dcd5"]}],"mendeley":{"formattedCitation":"[45]","plainTextFormattedCitation":"[45]","previouslyFormattedCitation":"[45]"},"properties":{"noteIndex":0},"schema":"https://github.com/citation-style-language/schema/raw/master/csl-citation.json"}</w:instrText>
      </w:r>
      <w:r w:rsidRPr="00D445C9">
        <w:rPr>
          <w:rFonts w:cs="Helvetica"/>
        </w:rPr>
        <w:fldChar w:fldCharType="separate"/>
      </w:r>
      <w:r w:rsidR="00ED703F" w:rsidRPr="00ED703F">
        <w:rPr>
          <w:rFonts w:cs="Helvetica"/>
          <w:noProof/>
        </w:rPr>
        <w:t>[45]</w:t>
      </w:r>
      <w:r w:rsidRPr="00D445C9">
        <w:rPr>
          <w:rFonts w:cs="Helvetica"/>
        </w:rPr>
        <w:fldChar w:fldCharType="end"/>
      </w:r>
      <w:r w:rsidRPr="00D445C9">
        <w:rPr>
          <w:rFonts w:cs="Helvetica"/>
        </w:rPr>
        <w:t>. Losses that occur at the tip are mainly due to fluid contact with the discs and trying to flow into the inter</w:t>
      </w:r>
      <w:r w:rsidR="00711D7C">
        <w:rPr>
          <w:rFonts w:cs="Helvetica"/>
        </w:rPr>
        <w:t>-</w:t>
      </w:r>
      <w:r w:rsidRPr="00D445C9">
        <w:rPr>
          <w:rFonts w:cs="Helvetica"/>
        </w:rPr>
        <w:t xml:space="preserve">disc space, suggesting an improvement in flow dynamics with thinner disc geometries. At the same time, discs with lower thicknesses are susceptible to warping until high RPM conditions, as shown by Tesla in his initial experiments </w:t>
      </w:r>
      <w:r w:rsidRPr="00D445C9">
        <w:rPr>
          <w:rFonts w:cs="Helvetica"/>
        </w:rPr>
        <w:fldChar w:fldCharType="begin" w:fldLock="1"/>
      </w:r>
      <w:r w:rsidR="00E1737D">
        <w:rPr>
          <w:rFonts w:cs="Helvetica"/>
        </w:rPr>
        <w:instrText>ADDIN CSL_CITATION {"citationItems":[{"id":"ITEM-1","itemData":{"ISSN":"22897879","abstract":"One of Nikola Tesla's greatest inventions which never saw mass production was a revolutionary bladeless turbine, commonly referred to as 'Tesla turbine'. The lack of technology and knowledge during Tesla's time handicapped the development of this radical design. With no blades, this turbine uses frictional and viscous forces to drive a set of stacked discs. These forces are responsible for losses in conventional turbines. Researchers have tried to develop the turbine, but have never achieved the efficiencies predicted by Nikola Tesla. Tesla's original design was meant to replace the then inefficient full-scale turbines. However, research over the years on various scaled designs of the Tesla turbine has shown that it is most effective for microscale power generation. Though this is in contrast to Tesla's original vision, it is still a great revelation as conventional turbines suffer large losses in the microscale domain. The Tesla turbine is also called the Prandtl turbine and the boundary layer turbine, as it uses the phenomenon of the boundary layer as the main driving force. This paper aims to compile the works done on this turbine over the years and to present important information under the categories of different parameters that have been studied.","author":[{"dropping-particle":"","family":"Zuber","given":"Mohammad","non-dropping-particle":"","parse-names":false,"suffix":""},{"dropping-particle":"","family":"Ramesh","given":"Adithya","non-dropping-particle":"","parse-names":false,"suffix":""},{"dropping-particle":"","family":"Bansal","given":"Darpan","non-dropping-particle":"","parse-names":false,"suffix":""}],"container-title":"Journal of Advanced Research in Fluid Mechanics and Thermal Sciences","id":"ITEM-1","issue":"1","issued":{"date-parts":[["2019"]]},"page":"122-137","title":"The Tesla Turbine - A comprehensive review","type":"article-journal","volume":"62"},"uris":["http://www.mendeley.com/documents/?uuid=bdfe5bbb-92f9-4d69-b5be-014728c38623"]}],"mendeley":{"formattedCitation":"[51]","plainTextFormattedCitation":"[51]","previouslyFormattedCitation":"[51]"},"properties":{"noteIndex":0},"schema":"https://github.com/citation-style-language/schema/raw/master/csl-citation.json"}</w:instrText>
      </w:r>
      <w:r w:rsidRPr="00D445C9">
        <w:rPr>
          <w:rFonts w:cs="Helvetica"/>
        </w:rPr>
        <w:fldChar w:fldCharType="separate"/>
      </w:r>
      <w:r w:rsidR="00ED703F" w:rsidRPr="00ED703F">
        <w:rPr>
          <w:rFonts w:cs="Helvetica"/>
          <w:noProof/>
        </w:rPr>
        <w:t>[51]</w:t>
      </w:r>
      <w:r w:rsidRPr="00D445C9">
        <w:rPr>
          <w:rFonts w:cs="Helvetica"/>
        </w:rPr>
        <w:fldChar w:fldCharType="end"/>
      </w:r>
      <w:r w:rsidRPr="00D445C9">
        <w:rPr>
          <w:rFonts w:cs="Helvetica"/>
        </w:rPr>
        <w:t xml:space="preserve">. Disc thickness was shown to be a less significant factor under sub-sonic, incompressible conditions. Li </w:t>
      </w:r>
      <w:r w:rsidR="00E920D1" w:rsidRPr="00E920D1">
        <w:rPr>
          <w:rFonts w:cs="Helvetica"/>
          <w:i/>
        </w:rPr>
        <w:t>et al.</w:t>
      </w:r>
      <w:r w:rsidRPr="00D445C9">
        <w:rPr>
          <w:rFonts w:cs="Helvetica"/>
        </w:rPr>
        <w:t xml:space="preserve"> showed a reduction in shock losses when disc thickness was minimized, by specifying lower thicknesses, these losses could be neglected </w:t>
      </w:r>
      <w:r w:rsidRPr="00D445C9">
        <w:rPr>
          <w:rFonts w:cs="Helvetica"/>
        </w:rPr>
        <w:fldChar w:fldCharType="begin" w:fldLock="1"/>
      </w:r>
      <w:r w:rsidR="00E1737D">
        <w:rPr>
          <w:rFonts w:cs="Helvetica"/>
        </w:rPr>
        <w:instrText>ADDIN CSL_CITATION {"citationItems":[{"id":"ITEM-1","itemData":{"DOI":"10.1177/1687814016686935","ISSN":"16878140","abstract":"The bladeless turbine has a promising future as a new power generation system. To explore the operating characteristics of the turbine, a bladeless turbine experimental platform with an incompressible working medium was designed and built. The relationships among performance parameters were analysed in experiments, and studies were conducted on the flow characteristics of the working medium inside the turbine using numerical simulation software. The causes of entry and exit losses were analysed. The data acquired by simulation were consistent with the result of calculations using the partial loss model developed in this article, which means that this model is capable of calculating the partial loss of a bladeless turbine and is thus suitable for the design and optimization of bladeless turbines.","author":[{"dropping-particle":"","family":"Li","given":"Ruixiong","non-dropping-particle":"","parse-names":false,"suffix":""},{"dropping-particle":"","family":"Wang","given":"Huanran","non-dropping-particle":"","parse-names":false,"suffix":""},{"dropping-particle":"","family":"Yao","given":"Erren","non-dropping-particle":"","parse-names":false,"suffix":""},{"dropping-particle":"","family":"Li","given":"Meng","non-dropping-particle":"","parse-names":false,"suffix":""},{"dropping-particle":"","family":"Nan","given":"Weigang","non-dropping-particle":"","parse-names":false,"suffix":""}],"container-title":"Advances in Mechanical Engineering","id":"ITEM-1","issue":"1","issued":{"date-parts":[["2017"]]},"title":"Experimental study on bladeless turbine using incompressible working medium","type":"article-journal","volume":"9"},"uris":["http://www.mendeley.com/documents/?uuid=762870ec-d989-429a-8b45-f42949b62c36"]}],"mendeley":{"formattedCitation":"[28]","plainTextFormattedCitation":"[28]","previouslyFormattedCitation":"[28]"},"properties":{"noteIndex":0},"schema":"https://github.com/citation-style-language/schema/raw/master/csl-citation.json"}</w:instrText>
      </w:r>
      <w:r w:rsidRPr="00D445C9">
        <w:rPr>
          <w:rFonts w:cs="Helvetica"/>
        </w:rPr>
        <w:fldChar w:fldCharType="separate"/>
      </w:r>
      <w:r w:rsidR="00ED703F" w:rsidRPr="00ED703F">
        <w:rPr>
          <w:rFonts w:cs="Helvetica"/>
          <w:noProof/>
        </w:rPr>
        <w:t>[28]</w:t>
      </w:r>
      <w:r w:rsidRPr="00D445C9">
        <w:rPr>
          <w:rFonts w:cs="Helvetica"/>
        </w:rPr>
        <w:fldChar w:fldCharType="end"/>
      </w:r>
      <w:r w:rsidR="00CE7DB6">
        <w:rPr>
          <w:rFonts w:cs="Helvetica"/>
        </w:rPr>
        <w:t>.</w:t>
      </w:r>
    </w:p>
    <w:p w14:paraId="6D419046" w14:textId="3DF83381" w:rsidR="00D07D17" w:rsidRDefault="00D07D17" w:rsidP="00BA35A6">
      <w:pPr>
        <w:spacing w:after="0"/>
        <w:jc w:val="both"/>
        <w:rPr>
          <w:rFonts w:cs="Helvetica"/>
          <w:b/>
          <w:bCs/>
        </w:rPr>
      </w:pPr>
      <w:r>
        <w:rPr>
          <w:rFonts w:cs="Helvetica"/>
          <w:b/>
          <w:bCs/>
        </w:rPr>
        <w:t>Inle</w:t>
      </w:r>
      <w:r w:rsidRPr="00D445C9">
        <w:rPr>
          <w:rFonts w:cs="Helvetica"/>
          <w:b/>
          <w:bCs/>
        </w:rPr>
        <w:t>t angle</w:t>
      </w:r>
    </w:p>
    <w:p w14:paraId="0748CF95" w14:textId="09E6AE26" w:rsidR="00D07D17" w:rsidRPr="00627A92" w:rsidRDefault="00D07D17" w:rsidP="00887411">
      <w:pPr>
        <w:jc w:val="both"/>
        <w:rPr>
          <w:rFonts w:cs="Helvetica"/>
          <w:b/>
          <w:bCs/>
        </w:rPr>
      </w:pPr>
      <w:r w:rsidRPr="00D445C9">
        <w:rPr>
          <w:rFonts w:cs="Helvetica"/>
        </w:rPr>
        <w:t xml:space="preserve">A study comparing inlet angle of 10° and 15° found that the increased slope angle of the inlet supply nozzles cause a small decrease in the isentropic efficiency (6 – 8 %) and output power of the turbine </w:t>
      </w:r>
      <w:r w:rsidRPr="00D445C9">
        <w:rPr>
          <w:rFonts w:cs="Helvetica"/>
        </w:rPr>
        <w:fldChar w:fldCharType="begin" w:fldLock="1"/>
      </w:r>
      <w:r>
        <w:rPr>
          <w:rFonts w:cs="Helvetica"/>
        </w:rPr>
        <w:instrText>ADDIN CSL_CITATION {"citationItems":[{"id":"ITEM-1","itemData":{"ISSN":"14292955","abstract":"The paper presents an analysis of a Tesla bladeless turbine for a cogenerating micro-power plant of heat capacity 20 kW, which operates in an organic Rankine cycle with a low-boiling medium. Numerical calculations of the flow in several Tesla turbine models are performed for a range of design parameters. Results of the investigations exhibit interesting features in the distribution of flow parameters within the turbine interdisk space. The efficiency of the Tesla turbine depends on many parameters, including pressure, temperature and velocity conditions, rotational speed of the rotor as well as on the number, diameter, distance between the disks and the state of the disk surface and, finally, on the number and arrangement of the supply nozzles. The calculated flow efficiences of the investigated Tesla turbine models show that the best obtained solutions can be competitive as compared with classical small bladed turbines.","author":[{"dropping-particle":"","family":"Lampart","given":"Piotr","non-dropping-particle":"","parse-names":false,"suffix":""},{"dropping-particle":"","family":"Jedrzejewski","given":"Łukasz","non-dropping-particle":"","parse-names":false,"suffix":""}],"container-title":"Journal of Theoretical and Applied Mechanics","id":"ITEM-1","issue":"2","issued":{"date-parts":[["2011"]]},"page":"477-499","title":"Investigations of Aerodynamics of Tesla bladeless microturbines","type":"article-journal","volume":"49"},"uris":["http://www.mendeley.com/documents/?uuid=5f0543c6-e814-4ea2-8912-1ef674e16e85"]}],"mendeley":{"formattedCitation":"[52]","plainTextFormattedCitation":"[52]","previouslyFormattedCitation":"[52]"},"properties":{"noteIndex":0},"schema":"https://github.com/citation-style-language/schema/raw/master/csl-citation.json"}</w:instrText>
      </w:r>
      <w:r w:rsidRPr="00D445C9">
        <w:rPr>
          <w:rFonts w:cs="Helvetica"/>
        </w:rPr>
        <w:fldChar w:fldCharType="separate"/>
      </w:r>
      <w:r w:rsidRPr="00ED703F">
        <w:rPr>
          <w:rFonts w:cs="Helvetica"/>
          <w:noProof/>
        </w:rPr>
        <w:t>[52]</w:t>
      </w:r>
      <w:r w:rsidRPr="00D445C9">
        <w:rPr>
          <w:rFonts w:cs="Helvetica"/>
        </w:rPr>
        <w:fldChar w:fldCharType="end"/>
      </w:r>
      <w:r w:rsidRPr="00D445C9">
        <w:rPr>
          <w:rFonts w:cs="Helvetica"/>
        </w:rPr>
        <w:t xml:space="preserve">. Holland tested for inlet angles ranging from 2.5° to 45° from tangential, contrary to that reported in previous literature, nozzle angle of 45° was found to achieve maximum power. However, this may be due to a disc pack variant that was used for experimental tests </w:t>
      </w:r>
      <w:r w:rsidRPr="00D445C9">
        <w:rPr>
          <w:rFonts w:cs="Helvetica"/>
        </w:rPr>
        <w:fldChar w:fldCharType="begin" w:fldLock="1"/>
      </w:r>
      <w:r>
        <w:rPr>
          <w:rFonts w:cs="Helvetica"/>
        </w:rPr>
        <w:instrText>ADDIN CSL_CITATION {"citationItems":[{"id":"ITEM-1","itemData":{"abstract":"This thesis presents the design, construction and testing of a boundary layer turbine, also known as a Tesla Turbine. A turbine, with discs of 92mm in diameter, central exhaust, plenum chamber, and swappable nozzles was constructed. The setup included instrumentation and a simple torque sensor with which to sense the relatively low torques given the low testing pressures. After construction, the setup was tested with various angles of nozzles ranging from 2.5° to 45° from tangential. The testing resulted in an estimated maximum efficiency of 8.5%, while running the rig at 3 bar, which is comparable to the literature. Unexpectedly, this maximum was achieved with a nozzle pointed at 45° from tangential, which may have been caused by the disc pack variant used in the tests","author":[{"dropping-particle":"","family":"Holland","given":"Kris","non-dropping-particle":"","parse-names":false,"suffix":""}],"id":"ITEM-1","issued":{"date-parts":[["2015"]]},"title":"Design , construction and testing of a Tesla Turbine . by Kris Holland A thesis submitted in partial fulfillment Of the requirements for the degree of Master of Applied Science ( MaSc ) in Natural Resources Engineering The Faculty of Graduate Studies Laur","type":"article-journal"},"uris":["http://www.mendeley.com/documents/?uuid=1b8f4fcc-69a9-4a82-a6f6-e282ff060d39"]}],"mendeley":{"formattedCitation":"[26]","plainTextFormattedCitation":"[26]","previouslyFormattedCitation":"[26]"},"properties":{"noteIndex":0},"schema":"https://github.com/citation-style-language/schema/raw/master/csl-citation.json"}</w:instrText>
      </w:r>
      <w:r w:rsidRPr="00D445C9">
        <w:rPr>
          <w:rFonts w:cs="Helvetica"/>
        </w:rPr>
        <w:fldChar w:fldCharType="separate"/>
      </w:r>
      <w:r w:rsidRPr="00ED703F">
        <w:rPr>
          <w:rFonts w:cs="Helvetica"/>
          <w:noProof/>
        </w:rPr>
        <w:t>[26]</w:t>
      </w:r>
      <w:r w:rsidRPr="00D445C9">
        <w:rPr>
          <w:rFonts w:cs="Helvetica"/>
        </w:rPr>
        <w:fldChar w:fldCharType="end"/>
      </w:r>
      <w:r w:rsidRPr="00D445C9">
        <w:rPr>
          <w:rFonts w:cs="Helvetica"/>
        </w:rPr>
        <w:t xml:space="preserve">. Lampart </w:t>
      </w:r>
      <w:r w:rsidR="00E920D1" w:rsidRPr="00E920D1">
        <w:rPr>
          <w:rFonts w:cs="Helvetica"/>
          <w:i/>
        </w:rPr>
        <w:t>et al.</w:t>
      </w:r>
      <w:r w:rsidRPr="00D445C9">
        <w:rPr>
          <w:rFonts w:cs="Helvetica"/>
        </w:rPr>
        <w:t xml:space="preserve"> investigated turbine performance for nozzle angles of 10°, 15°, and 20° using air as the medium. Nozzle angle of 20° was shown to give the highest efficiency, but other variables were not kept constant throughout the experiment, therefore a direct comparison cannot be made </w:t>
      </w:r>
      <w:r w:rsidRPr="00D445C9">
        <w:rPr>
          <w:rFonts w:cs="Helvetica"/>
        </w:rPr>
        <w:fldChar w:fldCharType="begin" w:fldLock="1"/>
      </w:r>
      <w:r>
        <w:rPr>
          <w:rFonts w:cs="Helvetica"/>
        </w:rPr>
        <w:instrText>ADDIN CSL_CITATION {"citationItems":[{"id":"ITEM-1","itemData":{"DOI":"10.2478/v10012-008-0041-5","ISSN":"20837429","abstract":"This paper presents results of the design analysis of a Tesla bladeless turbine intended for a co-generating micro-power plant of heat capacity 20 kW, which operates in an organic Rankine cycle on a low-boiling medium. Numerical calculations of flow in several Tesla turbine models were performed for a range of design parameters. Results of investigations exhibit interesting features in the distribution of flow parameters within the turbine interdisk space. The calculated flow efficiency of the investigated Tesla turbine models show that the best obtained solutions can be competitive as compared with classical small bladed turbines. © 2009, Versita. All rights reserved.","author":[{"dropping-particle":"","family":"Lampart","given":"Piotr","non-dropping-particle":"","parse-names":false,"suffix":""},{"dropping-particle":"","family":"Kosowski","given":"Krzysztof","non-dropping-particle":"","parse-names":false,"suffix":""},{"dropping-particle":"","family":"Piwowarski","given":"Marian","non-dropping-particle":"","parse-names":false,"suffix":""},{"dropping-particle":"","family":"Jędrzejewski","given":"Lukasz","non-dropping-particle":"","parse-names":false,"suffix":""}],"container-title":"Polish Maritime Research","id":"ITEM-1","issue":"Special","issued":{"date-parts":[["2009"]]},"page":"28-33","title":"Design analysis of Tesla micro-turbine operating on a low-boiling medium","type":"article-journal","volume":"16"},"uris":["http://www.mendeley.com/documents/?uuid=3525a867-8e66-4fc8-ba96-a296550121ed"]}],"mendeley":{"formattedCitation":"[53]","plainTextFormattedCitation":"[53]","previouslyFormattedCitation":"[53]"},"properties":{"noteIndex":0},"schema":"https://github.com/citation-style-language/schema/raw/master/csl-citation.json"}</w:instrText>
      </w:r>
      <w:r w:rsidRPr="00D445C9">
        <w:rPr>
          <w:rFonts w:cs="Helvetica"/>
        </w:rPr>
        <w:fldChar w:fldCharType="separate"/>
      </w:r>
      <w:r w:rsidRPr="00ED703F">
        <w:rPr>
          <w:rFonts w:cs="Helvetica"/>
          <w:noProof/>
        </w:rPr>
        <w:t>[53]</w:t>
      </w:r>
      <w:r w:rsidRPr="00D445C9">
        <w:rPr>
          <w:rFonts w:cs="Helvetica"/>
        </w:rPr>
        <w:fldChar w:fldCharType="end"/>
      </w:r>
      <w:r w:rsidRPr="00D445C9">
        <w:rPr>
          <w:rFonts w:cs="Helvetica"/>
        </w:rPr>
        <w:t xml:space="preserve">. </w:t>
      </w:r>
    </w:p>
    <w:p w14:paraId="0F504E3D" w14:textId="77777777" w:rsidR="00D07D17" w:rsidRPr="00D445C9" w:rsidRDefault="00D07D17" w:rsidP="00BA35A6">
      <w:pPr>
        <w:spacing w:after="0"/>
        <w:rPr>
          <w:rFonts w:cs="Helvetica"/>
          <w:b/>
          <w:bCs/>
        </w:rPr>
      </w:pPr>
      <w:r w:rsidRPr="00D445C9">
        <w:rPr>
          <w:rFonts w:cs="Helvetica"/>
          <w:b/>
          <w:bCs/>
        </w:rPr>
        <w:t>Rotational speed</w:t>
      </w:r>
    </w:p>
    <w:p w14:paraId="1E1F8DD6" w14:textId="13F6D835" w:rsidR="00D445C9" w:rsidRPr="00711D7C" w:rsidRDefault="00D07D17" w:rsidP="00D07D17">
      <w:pPr>
        <w:autoSpaceDE w:val="0"/>
        <w:autoSpaceDN w:val="0"/>
        <w:adjustRightInd w:val="0"/>
        <w:spacing w:line="240" w:lineRule="auto"/>
        <w:jc w:val="both"/>
        <w:rPr>
          <w:rFonts w:cs="Helvetica"/>
        </w:rPr>
      </w:pPr>
      <w:r w:rsidRPr="00D445C9">
        <w:rPr>
          <w:rFonts w:cs="Helvetica"/>
        </w:rPr>
        <w:t xml:space="preserve">Power output by </w:t>
      </w:r>
      <w:r>
        <w:rPr>
          <w:rFonts w:cs="Helvetica"/>
        </w:rPr>
        <w:t>Tesla Turbine</w:t>
      </w:r>
      <w:r w:rsidRPr="00D445C9">
        <w:rPr>
          <w:rFonts w:cs="Helvetica"/>
        </w:rPr>
        <w:t xml:space="preserve">s vs rotational speed largely follow a quadratic curve, reaching a maximum and then decrease steadily with higher angular velocities. Most experimental results show a parabolic relationship between turbine efficiency and rotor RPM </w:t>
      </w:r>
      <w:r w:rsidRPr="00D445C9">
        <w:rPr>
          <w:rFonts w:cs="Helvetica"/>
        </w:rPr>
        <w:fldChar w:fldCharType="begin" w:fldLock="1"/>
      </w:r>
      <w:r>
        <w:rPr>
          <w:rFonts w:cs="Helvetica"/>
        </w:rPr>
        <w:instrText>ADDIN CSL_CITATION {"citationItems":[{"id":"ITEM-1","itemData":{"DOI":"10.2514/3.28398","ISSN":"00224650","abstract":"A friction or Tesla turbine was theoretically investigated by using the differential form of the equation of motion. A partial closed-form solution was obtained for the case of incompressible laminar flow, and a method of solution is indicated for other types of flow. The performance of a 6-in. air turbine was calculated, and it was tested over ranges of angular velocity (4000-18,000 rpm), supply pressure (10-40 psig), and disk spacing (0.026-0.5 in.). Turbine efficiencies ranged from 7 to 25%. The qualitative agreement between calculated and experimental performance was satisfactory (correct trends), but the quantitative agreement was less than satisfactory. © 1966 American Institute of Aeronautics and Astronautics, Inc., All rights reserved.","author":[{"dropping-particle":"","family":"William Beans","given":"E.","non-dropping-particle":"","parse-names":false,"suffix":""}],"container-title":"Journal of Spacecraft and Rockets","id":"ITEM-1","issue":"1","issued":{"date-parts":[["1966"]]},"page":"131-134","title":"Investigation into the performance characteristics of a friction turbine","type":"article-journal","volume":"3"},"uris":["http://www.mendeley.com/documents/?uuid=17f59eae-3a30-4e18-a1cf-b0323b14b344"]},{"id":"ITEM-2","itemData":{"ISSN":"14292955","abstract":"The paper presents an analysis of a Tesla bladeless turbine for a cogenerating micro-power plant of heat capacity 20 kW, which operates in an organic Rankine cycle with a low-boiling medium. Numerical calculations of the flow in several Tesla turbine models are performed for a range of design parameters. Results of the investigations exhibit interesting features in the distribution of flow parameters within the turbine interdisk space. The efficiency of the Tesla turbine depends on many parameters, including pressure, temperature and velocity conditions, rotational speed of the rotor as well as on the number, diameter, distance between the disks and the state of the disk surface and, finally, on the number and arrangement of the supply nozzles. The calculated flow efficiences of the investigated Tesla turbine models show that the best obtained solutions can be competitive as compared with classical small bladed turbines.","author":[{"dropping-particle":"","family":"Lampart","given":"Piotr","non-dropping-particle":"","parse-names":false,"suffix":""},{"dropping-particle":"","family":"Jedrzejewski","given":"Łukasz","non-dropping-particle":"","parse-names":false,"suffix":""}],"container-title":"Journal of Theoretical and Applied Mechanics","id":"ITEM-2","issue":"2","issued":{"date-parts":[["2011"]]},"page":"477-499","title":"Investigations of Aerodynamics of Tesla bladeless microturbines","type":"article-journal","volume":"49"},"uris":["http://www.mendeley.com/documents/?uuid=5f0543c6-e814-4ea2-8912-1ef674e16e85"]},{"id":"ITEM-3","itemData":{"DOI":"10.1016/j.sna.2004.01.003","ISSN":"09244247","abstract":"A single-stage axial microturbine has been developed with a rotor diameter of 10mm. This turbine is a first step in the development of a microgenerator that produces electrical energy from fuel. The turbine is made of stainless steel using die-sinking electro-discharge machining. It has been tested to speeds up to 160,000rpm and generates a maximum mechanical power of 28W with an efficiency of 18%. When coupled to a small generator, it generates 16W of electrical power, which corresponds to an efficiency for the total system of 10.5%. © 2003 Elsevier B.V. All rights reserved.","author":[{"dropping-particle":"","family":"Peirs","given":"Jan","non-dropping-particle":"","parse-names":false,"suffix":""},{"dropping-particle":"","family":"Reynaerts","given":"Dominiek","non-dropping-particle":"","parse-names":false,"suffix":""},{"dropping-particle":"","family":"Verplaetsen","given":"Filip","non-dropping-particle":"","parse-names":false,"suffix":""}],"container-title":"Sensors and Actuators, A: Physical","id":"ITEM-3","issue":"1","issued":{"date-parts":[["2004"]]},"page":"86-93","title":"A microturbine for electric power generation","type":"article-journal","volume":"113"},"uris":["http://www.mendeley.com/documents/?uuid=cf08c798-cf88-4333-a43f-d196c4c0f5a0"]}],"mendeley":{"formattedCitation":"[31], [52], [54]","plainTextFormattedCitation":"[31], [52], [54]","previouslyFormattedCitation":"[31], [52], [54]"},"properties":{"noteIndex":0},"schema":"https://github.com/citation-style-language/schema/raw/master/csl-citation.json"}</w:instrText>
      </w:r>
      <w:r w:rsidRPr="00D445C9">
        <w:rPr>
          <w:rFonts w:cs="Helvetica"/>
        </w:rPr>
        <w:fldChar w:fldCharType="separate"/>
      </w:r>
      <w:r w:rsidRPr="00ED703F">
        <w:rPr>
          <w:rFonts w:cs="Helvetica"/>
          <w:noProof/>
        </w:rPr>
        <w:t>[31], [52], [54]</w:t>
      </w:r>
      <w:r w:rsidRPr="00D445C9">
        <w:rPr>
          <w:rFonts w:cs="Helvetica"/>
        </w:rPr>
        <w:fldChar w:fldCharType="end"/>
      </w:r>
      <w:r w:rsidRPr="00D445C9">
        <w:rPr>
          <w:rFonts w:cs="Helvetica"/>
        </w:rPr>
        <w:t xml:space="preserve">. The literature suggests maximum theoretical efficiency when the rotational speed of the discs was equal to that of the inlet velocity of the fluid </w:t>
      </w:r>
      <w:r w:rsidRPr="00D445C9">
        <w:rPr>
          <w:rFonts w:cs="Helvetica"/>
        </w:rPr>
        <w:fldChar w:fldCharType="begin" w:fldLock="1"/>
      </w:r>
      <w:r>
        <w:rPr>
          <w:rFonts w:cs="Helvetica"/>
        </w:rPr>
        <w:instrText>ADDIN CSL_CITATION {"citationItems":[{"id":"ITEM-1","itemData":{"DOI":"10.1016/j.expthermflusci.2008.07.009","ISSN":"08941777","abstract":"The result of experimental and numerical study that was undertaken to determine the performance characteristics of viscous flow turbines is presented. It is anticipated that these devices may find use in applications such as small power sources for electronic appliances and micro-combined heat and power applications. In the numerical work that was carried out to broaden the experimental results, commercial CFD solver Fluent 6.2 was used while accompanying software, Gambit 3.2, was used for performing the necessary pre-processing. The results of the experimental study indicate that the adiabatic efficiency of these machines is around 25%. The main reasons for the low efficiency have been identified to be, parasitic losses in the bearing, viscous losses in the end walls, and other dissipative losses in the plenum chamber that also significantly contribute to the low efficiencies of these devices. If these parasitic losses can be minimised the turbine could potentially operate with an adiabatic expansion efficiency close to the theoretical limit of around 40%. © 2008 Elsevier Inc. All rights reserved.","author":[{"dropping-particle":"","family":"Lemma","given":"E.","non-dropping-particle":"","parse-names":false,"suffix":""},{"dropping-particle":"","family":"Deam","given":"R. T.","non-dropping-particle":"","parse-names":false,"suffix":""},{"dropping-particle":"","family":"Toncich","given":"D.","non-dropping-particle":"","parse-names":false,"suffix":""},{"dropping-particle":"","family":"Collins","given":"R.","non-dropping-particle":"","parse-names":false,"suffix":""}],"container-title":"Experimental Thermal and Fluid Science","id":"ITEM-1","issue":"1","issued":{"date-parts":[["2008"]]},"page":"96-105","publisher":"Elsevier Inc.","title":"Characterisation of a small viscous flow turbine","type":"article-journal","volume":"33"},"uris":["http://www.mendeley.com/documents/?uuid=4e805545-6be2-4a50-a2c8-392bb84261ec"]},{"id":"ITEM-2","itemData":{"DOI":"10.1115/1.2938516","ISSN":"07424795","abstract":"The purpose of this work is to establish the maximum theoretical efficiency that a viscous flow turbine (such as a Tesla turbine) can achieve. This is very much in the spirit of the Betz limit for wind turbines. The scaling down of viscous flow turbines is thought not to alter this result, whereas the scaling down of conventional turbines, whether axial or radial flow, results in an ever lowering of their efficiencies. A semiempirical scaling law is developed for conventional gas turbines using published machine performance data, which is fitted to a simple boundary layer model of turbine efficiency. An analytical model is developed for a viscous flow turbine. This is compared to experimental measurements of the efficiency of a Tesla turbine using compressed air. The semiempirical scaling law predicts that below a rotor diameter of between about 11 mm and 4 mm, a practical Brayton cycle is not possible. Despite that, however and for rotor diameters less than between about 7 mm and 2 mm, a viscous flow turbine, compressor, or pump will be more efficient than a conventional design. This may have a significant impact on the design of microelectromechanical system devices. Copyright © 2008 by ASME.","author":[{"dropping-particle":"","family":"Deam","given":"R. T.","non-dropping-particle":"","parse-names":false,"suffix":""},{"dropping-particle":"","family":"Lemma","given":"E.","non-dropping-particle":"","parse-names":false,"suffix":""},{"dropping-particle":"","family":"Mace","given":"B.","non-dropping-particle":"","parse-names":false,"suffix":""},{"dropping-particle":"","family":"Collins","given":"R.","non-dropping-particle":"","parse-names":false,"suffix":""}],"container-title":"Journal of Engineering for Gas Turbines and Power","id":"ITEM-2","issue":"5","issued":{"date-parts":[["2008"]]},"title":"On scaling down turbines to millimeter size","type":"article-journal","volume":"130"},"uris":["http://www.mendeley.com/documents/?uuid=4bec0808-b882-4977-894c-bb236e8b1688"]}],"mendeley":{"formattedCitation":"[55], [56]","plainTextFormattedCitation":"[55], [56]","previouslyFormattedCitation":"[55], [56]"},"properties":{"noteIndex":0},"schema":"https://github.com/citation-style-language/schema/raw/master/csl-citation.json"}</w:instrText>
      </w:r>
      <w:r w:rsidRPr="00D445C9">
        <w:rPr>
          <w:rFonts w:cs="Helvetica"/>
        </w:rPr>
        <w:fldChar w:fldCharType="separate"/>
      </w:r>
      <w:r w:rsidRPr="00ED703F">
        <w:rPr>
          <w:rFonts w:cs="Helvetica"/>
          <w:noProof/>
        </w:rPr>
        <w:t>[55], [56]</w:t>
      </w:r>
      <w:r w:rsidRPr="00D445C9">
        <w:rPr>
          <w:rFonts w:cs="Helvetica"/>
        </w:rPr>
        <w:fldChar w:fldCharType="end"/>
      </w:r>
      <w:r w:rsidRPr="00D445C9">
        <w:rPr>
          <w:rFonts w:cs="Helvetica"/>
        </w:rPr>
        <w:t xml:space="preserve">, further emphasizing the need for a well-designed inlet. The torque approaches a steady state value as the disc tip speed approaches fluid velocity </w:t>
      </w:r>
      <w:r w:rsidRPr="00D445C9">
        <w:rPr>
          <w:rFonts w:cs="Helvetica"/>
        </w:rPr>
        <w:fldChar w:fldCharType="begin" w:fldLock="1"/>
      </w:r>
      <w:r>
        <w:rPr>
          <w:rFonts w:cs="Helvetica"/>
        </w:rPr>
        <w:instrText>ADDIN CSL_CITATION {"citationItems":[{"id":"ITEM-1","itemData":{"abstract":"This thesis presents the design, construction and testing of a boundary layer turbine, also known as a Tesla Turbine. A turbine, with discs of 92mm in diameter, central exhaust, plenum chamber, and swappable nozzles was constructed. The setup included instrumentation and a simple torque sensor with which to sense the relatively low torques given the low testing pressures. After construction, the setup was tested with various angles of nozzles ranging from 2.5° to 45° from tangential. The testing resulted in an estimated maximum efficiency of 8.5%, while running the rig at 3 bar, which is comparable to the literature. Unexpectedly, this maximum was achieved with a nozzle pointed at 45° from tangential, which may have been caused by the disc pack variant used in the tests","author":[{"dropping-particle":"","family":"Holland","given":"Kris","non-dropping-particle":"","parse-names":false,"suffix":""}],"id":"ITEM-1","issued":{"date-parts":[["2015"]]},"title":"Design , construction and testing of a Tesla Turbine . by Kris Holland A thesis submitted in partial fulfillment Of the requirements for the degree of Master of Applied Science ( MaSc ) in Natural Resources Engineering The Faculty of Graduate Studies Laur","type":"article-journal"},"uris":["http://www.mendeley.com/documents/?uuid=1b8f4fcc-69a9-4a82-a6f6-e282ff060d39"]}],"mendeley":{"formattedCitation":"[26]","plainTextFormattedCitation":"[26]","previouslyFormattedCitation":"[26]"},"properties":{"noteIndex":0},"schema":"https://github.com/citation-style-language/schema/raw/master/csl-citation.json"}</w:instrText>
      </w:r>
      <w:r w:rsidRPr="00D445C9">
        <w:rPr>
          <w:rFonts w:cs="Helvetica"/>
        </w:rPr>
        <w:fldChar w:fldCharType="separate"/>
      </w:r>
      <w:r w:rsidRPr="00ED703F">
        <w:rPr>
          <w:rFonts w:cs="Helvetica"/>
          <w:noProof/>
        </w:rPr>
        <w:t>[26]</w:t>
      </w:r>
      <w:r w:rsidRPr="00D445C9">
        <w:rPr>
          <w:rFonts w:cs="Helvetica"/>
        </w:rPr>
        <w:fldChar w:fldCharType="end"/>
      </w:r>
      <w:r w:rsidRPr="00D445C9">
        <w:rPr>
          <w:rFonts w:cs="Helvetica"/>
        </w:rPr>
        <w:t xml:space="preserve"> In general, higher RPM results in greater centrifugal forces and longer streamlines, which is desirable as it increase momentum transfer and hence efficiency </w:t>
      </w:r>
      <w:r w:rsidRPr="00D445C9">
        <w:rPr>
          <w:rFonts w:cs="Helvetica"/>
        </w:rPr>
        <w:fldChar w:fldCharType="begin" w:fldLock="1"/>
      </w:r>
      <w:r>
        <w:rPr>
          <w:rFonts w:cs="Helvetica"/>
        </w:rPr>
        <w:instrText>ADDIN CSL_CITATION {"citationItems":[{"id":"ITEM-1","itemData":{"abstract":"This dissertation discusses the design and scaling characteristics of Tesla – or so-called “friction” – turbines, and offers design solutions for achieving optimum performance given the input specifications. The research covers turbines ranging from sub-watt power scavenging designs to watt-range mobile applications to kilowatt-range renewable energy applications. The characteristics of the turbine are demonstrated using micro fabrication, theoretical analysis, and ANSYS, COMSOL, and MATLAB simulations. A MATLAB GUI is provided for generating design specifications and turbine performance sensitivity. In Tesla turbines, the fluid profile and the length of the fluid path inside the rotor control the pressure drop and momentum transfer. In this research, analyses of rotor performance for incompressible flow are developed for different fluid profiles and fluidpath lengths. First, frictional losses in the nozzle and at the rotor-turbine interface are investigated using MATLAB and COMSOL. As the turbine scales down, this scaled performance is evaluated and a constraint list for turbine hardware and operating parameters is derived. These results are used to optimize performance for the full range of millimeter to meter sized turbines. Tesla turbines at the scales covered in this dissertation (mm – m) are relatively easy to manufacture. The experimental mini-turbines presented in this research have two primary components, fabricated using commercially available technologies: 1) four 1 cm-diameter rotors with variation in number of disks, interdisk spacing, and effective area, and 2) a turbine enclosure with eight nozzles of varying area, angle, and shape. 1 Test results from different configurations of nozzles and rotors are presented, and observations made on the performance trends of the turbine. Flow through the 1 cm rotors is also simulated in ANSYS to verify the momentum equations. The performance difference between analytical solutions, simulation, and experimental results is then studied, and a mapping of experimental results onto analytical results is proposed. In addition, various scaling-down methodologies are investigated. Disk spacing is varied as a power function of radius, and turbine performance is analyzed across the turbine range of 1 mm to 400 mm diameter. Using this approach, constant power density designs are specified that perform at better than 35% mechanical efficiency for the entire range. As the turbine is scaled down, the roughening of…","author":[{"dropping-particle":"","family":"Krishnan","given":"Vedavalli Gomatam","non-dropping-particle":"","parse-names":false,"suffix":""}],"id":"ITEM-1","issue":"23–6","issued":{"date-parts":[["2015"]]},"page":"22-23","title":"Design and Fabrication of cm-scale Tesla Turbines","type":"article-journal","volume":"49"},"uris":["http://www.mendeley.com/documents/?uuid=4b070e86-5e0c-4b3b-9119-9507e0e29ded"]}],"mendeley":{"formattedCitation":"[57]","plainTextFormattedCitation":"[57]","previouslyFormattedCitation":"[57]"},"properties":{"noteIndex":0},"schema":"https://github.com/citation-style-language/schema/raw/master/csl-citation.json"}</w:instrText>
      </w:r>
      <w:r w:rsidRPr="00D445C9">
        <w:rPr>
          <w:rFonts w:cs="Helvetica"/>
        </w:rPr>
        <w:fldChar w:fldCharType="separate"/>
      </w:r>
      <w:r w:rsidRPr="00ED703F">
        <w:rPr>
          <w:rFonts w:cs="Helvetica"/>
          <w:noProof/>
        </w:rPr>
        <w:t>[57]</w:t>
      </w:r>
      <w:r w:rsidRPr="00D445C9">
        <w:rPr>
          <w:rFonts w:cs="Helvetica"/>
        </w:rPr>
        <w:fldChar w:fldCharType="end"/>
      </w:r>
      <w:r w:rsidRPr="00D445C9">
        <w:rPr>
          <w:rFonts w:cs="Helvetica"/>
        </w:rPr>
        <w:t xml:space="preserve">. A study by Lampart </w:t>
      </w:r>
      <w:r w:rsidR="00E920D1" w:rsidRPr="00E920D1">
        <w:rPr>
          <w:rFonts w:cs="Helvetica"/>
          <w:i/>
        </w:rPr>
        <w:t>et al.</w:t>
      </w:r>
      <w:r w:rsidRPr="00D445C9">
        <w:rPr>
          <w:rFonts w:cs="Helvetica"/>
        </w:rPr>
        <w:t xml:space="preserve"> comparing RPM at 9000 and 18000 showed the RPM affects the shape of the streamlines and time spent by the fluid in the inter</w:t>
      </w:r>
      <w:r>
        <w:rPr>
          <w:rFonts w:cs="Helvetica"/>
        </w:rPr>
        <w:t>-</w:t>
      </w:r>
      <w:r w:rsidRPr="00D445C9">
        <w:rPr>
          <w:rFonts w:cs="Helvetica"/>
        </w:rPr>
        <w:t xml:space="preserve">disc space </w:t>
      </w:r>
      <w:r w:rsidRPr="00D445C9">
        <w:rPr>
          <w:rFonts w:cs="Helvetica"/>
        </w:rPr>
        <w:fldChar w:fldCharType="begin" w:fldLock="1"/>
      </w:r>
      <w:r>
        <w:rPr>
          <w:rFonts w:cs="Helvetica"/>
        </w:rPr>
        <w:instrText>ADDIN CSL_CITATION {"citationItems":[{"id":"ITEM-1","itemData":{"ISSN":"14292955","abstract":"The paper presents an analysis of a Tesla bladeless turbine for a cogenerating micro-power plant of heat capacity 20 kW, which operates in an organic Rankine cycle with a low-boiling medium. Numerical calculations of the flow in several Tesla turbine models are performed for a range of design parameters. Results of the investigations exhibit interesting features in the distribution of flow parameters within the turbine interdisk space. The efficiency of the Tesla turbine depends on many parameters, including pressure, temperature and velocity conditions, rotational speed of the rotor as well as on the number, diameter, distance between the disks and the state of the disk surface and, finally, on the number and arrangement of the supply nozzles. The calculated flow efficiences of the investigated Tesla turbine models show that the best obtained solutions can be competitive as compared with classical small bladed turbines.","author":[{"dropping-particle":"","family":"Lampart","given":"Piotr","non-dropping-particle":"","parse-names":false,"suffix":""},{"dropping-particle":"","family":"Jedrzejewski","given":"Łukasz","non-dropping-particle":"","parse-names":false,"suffix":""}],"container-title":"Journal of Theoretical and Applied Mechanics","id":"ITEM-1","issue":"2","issued":{"date-parts":[["2011"]]},"page":"477-499","title":"Investigations of Aerodynamics of Tesla bladeless microturbines","type":"article-journal","volume":"49"},"uris":["http://www.mendeley.com/documents/?uuid=5f0543c6-e814-4ea2-8912-1ef674e16e85"]}],"mendeley":{"formattedCitation":"[52]","plainTextFormattedCitation":"[52]","previouslyFormattedCitation":"[52]"},"properties":{"noteIndex":0},"schema":"https://github.com/citation-style-language/schema/raw/master/csl-citation.json"}</w:instrText>
      </w:r>
      <w:r w:rsidRPr="00D445C9">
        <w:rPr>
          <w:rFonts w:cs="Helvetica"/>
        </w:rPr>
        <w:fldChar w:fldCharType="separate"/>
      </w:r>
      <w:r w:rsidRPr="00ED703F">
        <w:rPr>
          <w:rFonts w:cs="Helvetica"/>
          <w:noProof/>
        </w:rPr>
        <w:t>[52]</w:t>
      </w:r>
      <w:r w:rsidRPr="00D445C9">
        <w:rPr>
          <w:rFonts w:cs="Helvetica"/>
        </w:rPr>
        <w:fldChar w:fldCharType="end"/>
      </w:r>
      <w:r>
        <w:rPr>
          <w:rFonts w:cs="Helvetica"/>
        </w:rPr>
        <w:t>.</w:t>
      </w:r>
    </w:p>
    <w:p w14:paraId="64545298" w14:textId="44273EDA" w:rsidR="007207A7" w:rsidRDefault="00D445C9" w:rsidP="00BA35A6">
      <w:pPr>
        <w:spacing w:after="0"/>
        <w:rPr>
          <w:rFonts w:cs="Helvetica"/>
          <w:b/>
          <w:bCs/>
        </w:rPr>
      </w:pPr>
      <w:r w:rsidRPr="00D445C9">
        <w:rPr>
          <w:rFonts w:cs="Helvetica"/>
          <w:b/>
          <w:bCs/>
        </w:rPr>
        <w:t>Number of nozzles</w:t>
      </w:r>
    </w:p>
    <w:p w14:paraId="433B477A" w14:textId="4B2E77DB" w:rsidR="009377C5" w:rsidRDefault="009377C5" w:rsidP="00871178">
      <w:pPr>
        <w:jc w:val="both"/>
        <w:rPr>
          <w:rFonts w:cs="Helvetica"/>
          <w:lang w:val="en-GB"/>
        </w:rPr>
      </w:pPr>
      <w:r>
        <w:rPr>
          <w:rFonts w:cs="Helvetica"/>
          <w:lang w:val="en-GB"/>
        </w:rPr>
        <w:t xml:space="preserve">Previous </w:t>
      </w:r>
      <w:r w:rsidRPr="00D445C9">
        <w:rPr>
          <w:rFonts w:cs="Helvetica"/>
          <w:lang w:val="en-GB"/>
        </w:rPr>
        <w:t>studies have considered the axisymmetric nature of the flow field within the inter</w:t>
      </w:r>
      <w:r>
        <w:rPr>
          <w:rFonts w:cs="Helvetica"/>
          <w:lang w:val="en-GB"/>
        </w:rPr>
        <w:t>-</w:t>
      </w:r>
      <w:r w:rsidRPr="00D445C9">
        <w:rPr>
          <w:rFonts w:cs="Helvetica"/>
          <w:lang w:val="en-GB"/>
        </w:rPr>
        <w:t xml:space="preserve">disc spacing of the </w:t>
      </w:r>
      <w:r w:rsidR="00413858">
        <w:rPr>
          <w:rFonts w:cs="Helvetica"/>
          <w:lang w:val="en-GB"/>
        </w:rPr>
        <w:t>Tesla Turbine</w:t>
      </w:r>
      <w:r w:rsidRPr="00D445C9">
        <w:rPr>
          <w:rFonts w:cs="Helvetica"/>
          <w:lang w:val="en-GB"/>
        </w:rPr>
        <w:t xml:space="preserve">, which may by improved by increasing the number of inlet nozzles or by implementing a plenum chamber near the rotor inlet </w:t>
      </w:r>
      <w:r w:rsidRPr="00D445C9">
        <w:rPr>
          <w:rFonts w:cs="Helvetica"/>
          <w:lang w:val="en-GB"/>
        </w:rPr>
        <w:fldChar w:fldCharType="begin" w:fldLock="1"/>
      </w:r>
      <w:r>
        <w:rPr>
          <w:rFonts w:cs="Helvetica"/>
          <w:lang w:val="en-GB"/>
        </w:rPr>
        <w:instrText>ADDIN CSL_CITATION {"citationItems":[{"id":"ITEM-1","itemData":{"DOI":"10.1115/1.3601185","ISSN":"15289036","abstract":"The laminar flow of an incompressible Newtonian fluid, radially inward between parallel co-rotating disks is considered. The through-flow is supported by an externally applied pressure difference between the outer periphery and a circular fluid-exhaust hole at an inner radius. The fluid supplied at the outer periphery is considered with arbitrary velocity components, such that the tangential component may be greater or less than the disk peripheral velocity. A sufficiently complete problem statement is formulated from the Navier-Stokes' equations. The problem has three parameters: a Reynolds number, a flow-rate parameter, and a peripheral tangential velocity component parameter. A numerical method of solution is detailed and typical numerical results are given illustrating the phenomena that occur in the inlet region for various inlet conditions. It is shown that the solution becomes the asymptotic solution given by previous investigators at interior radii following the inlet. Correspondence between the complete solution given herein and the earlier asymptotic solutions is established as dependent on corresponding values of Reynolds number and flow rate only. The results are discussed from the point of view of application of the solution in the development of multiple-disk turbines. © 1968 by ASME.","author":[{"dropping-particle":"","family":"Boyd","given":"K. E.","non-dropping-particle":"","parse-names":false,"suffix":""},{"dropping-particle":"","family":"Rice","given":"W.","non-dropping-particle":"","parse-names":false,"suffix":""}],"container-title":"Journal of Applied Mechanics, Transactions ASME","id":"ITEM-1","issue":"2","issued":{"date-parts":[["1964"]]},"page":"229-237","title":"Laminar inward flow of an incompressible fluid between rotating disks, with full peripheral admission","type":"article-journal","volume":"35"},"uris":["http://www.mendeley.com/documents/?uuid=272b3113-385c-4920-ab3d-083fec54f8ea"]},{"id":"ITEM-2","itemData":{"DOI":"10.1177/0957650914523947","ISSN":"20412967","abstract":"In this article, a systematic dimensional analysis and similitude study for the three-dimensional rotating flow within the narrow spacing (usually of the order of 100μm) of multiple concentric discs is presented. An engineering application of this flow configuration is the Tesla disc turbine, and the dimensional analysis leads to proper scaling laws for such machines. Using the Buckingham Pi theorem, the list of non-dimensional numbers necessary for describing the incompressible flow through the concentric discs has been formulated and physical interpretation of the non-dimensional numbers has been provided. The complete criteria for achieving geometric, kinematic and dynamic similarity between a model and the prototype have been established. Computational fluid dynamics (CFD) solutions have been obtained for various geometries, fluid properties and flow conditions to demonstrate the validity of the similitude criteria developed. The CFD results show that, when the present similitude criteria are fulfilled, the values of all non-dimensional output parameters such as the power and pressure-drop coefficients remain unchanged for various combinations of input variables. What is more striking is that the three-dimensional variations of non-dimensional z component of velocity Uz (whose non-zero values are computed by the CFD solver even though the only physical boundary condition applied is Uz=0 at the inlet and on disc surfaces) are superposed on one another for all models and the prototype. Systematic methods for arriving at simplified conservation equations are discussed and it is shown how the corresponding list of non-dimensional numbers and similitude criteria evolve with such simplification of the conservation equations. © IMechE 2014.","author":[{"dropping-particle":"","family":"Guha","given":"Abhijit","non-dropping-particle":"","parse-names":false,"suffix":""},{"dropping-particle":"","family":"Sengupta","given":"Sayantan","non-dropping-particle":"","parse-names":false,"suffix":""}],"container-title":"Proceedings of the Institution of Mechanical Engineers, Part A: Journal of Power and Energy","id":"ITEM-2","issue":"4","issued":{"date-parts":[["2014"]]},"page":"429-439","title":"Similitude and scaling laws for the rotating flow between concentric discs","type":"article-journal","volume":"228"},"uris":["http://www.mendeley.com/documents/?uuid=a7d3d689-7def-4107-b1a6-36140360e679"]},{"id":"ITEM-3","itemData":{"DOI":"10.1063/1.4963370","ISSN":"10897666","abstract":"We formulate a comprehensive analysis for the radial pressure variation in flow through microchannels within corotating (or static) discs, which is important for its fundamental value and application potential in macrofluidic and microfluidic devices. The uniqueness and utility of the present approach emanate from our ability to describe the physics completely in terms of non-dimensional numbers and to determine quantitatively the separate roles of inertia, centrifugal force, Coriolis force, and viscous effects in the overall radial pressure difference (δpio). It is established here that the aspect ratio (ratio of inter-disc spacing and disc radius) plays only a secondary role as an independent parameter, its major role being contained within a newly identified dynamic similarity number (Ds). For radial inflow, it is shown that the magnitude of δpio decreases monotonically as the tangential speed ratio (γ) increases but exhibits a minima when Ds is varied. For radial outflow, it is shown that δpio increases monotonically as the flow coefficient (f) decreases but evinces a maxima when Ds is varied. It is further shown that for the radial inflow case, the minima in the magnitude of δpio exist even when the rotational speed of the discs is reduced to zero (static discs). The demonstrated existence of these extrema (i.e., minima for radial inflow and maxima for radial outflow) creates the scope for device optimization.","author":[{"dropping-particle":"","family":"Guha","given":"Abhijit","non-dropping-particle":"","parse-names":false,"suffix":""},{"dropping-particle":"","family":"Sengupta","given":"Sayantan","non-dropping-particle":"","parse-names":false,"suffix":""}],"container-title":"Physics of Fluids","id":"ITEM-3","issue":"10","issued":{"date-parts":[["2016"]]},"title":"The physics of pressure variation in microchannels within corotating or static discs","type":"article-journal","volume":"28"},"uris":["http://www.mendeley.com/documents/?uuid=79037454-3616-4b36-89e4-b5c9b0e6c0d1"]},{"id":"ITEM-4","itemData":{"DOI":"10.1063/1.4866263","ISSN":"10897666","abstract":"In this article, the fluid dynamics of work transfer within the narrow spacing (usually of the order of 100 μm) of multiple concentric discs of a Tesla disc turbomachine (turbine or compressor) has been analysed theoretically and computationally. Both the overall work transfer and its spatial development have been considered. It has been established that the work transfer mechanism in a Tesla disc turbomachine is very different from that in a conventional turbomachine, and the formulation of the Euler'swork equation for the disc turbomachine contains several conceptual subtleties because of the existence of complex, three dimensional, non-uniform, viscous flow features. A work equivalence principle has been enunciated, which establishes the equality between the magnitudes of work transfer determined rigorously from two different approaches-one based on the shear stress acting on the disc surfaces and the other based on the change in angular momentum of the fluid. Care is needed in identifying the shear stress components that are responsible for the generation or absorption of useful power. It is shown from the Reynolds transport theorem that mass-flow-averaged tangential velocities (as opposed to the normally used areaaveraged values) must be used in determining the change in angular momentum; the calculation has to be carefully formulated since both radial velocity (that determines throughput) and tangential velocity (that generates torque) depend strongly on the coordinate perpendicular to the disc surfaces. The principle of work transfer has been examined both in the absolute and relative frames of reference, revealing the subtle role played by Coriolis force. The concept of a new non-dimensional quantity called the torque potential fraction (δH̃ ) is introduced. The value of δH̃ at any radial position increases with a decrease in inter-disc spacing. The computational fluid dynamic analysis shows that, for small value of inter-disc spacing and high value of tangential speed ratio, most of the angular momentum of the fluid is transferred to the surfaces of the discs in the inlet region and correspondingly, the value of the torque potential fraction is very high even in the inlet region. On the other hand, for larger inter-disc spacing, the change in angular momentum in the radial direction is more uniformly distributed between the inlet and the outlet, and the value of the torque potential fraction increases gradually with decreasing radius. The compl…","author":[{"dropping-particle":"","family":"Guha","given":"Abhijit","non-dropping-particle":"","parse-names":false,"suffix":""},{"dropping-particle":"","family":"Sengupta","given":"Sayantan","non-dropping-particle":"","parse-names":false,"suffix":""}],"container-title":"Physics of Fluids","id":"ITEM-4","issue":"3","issued":{"date-parts":[["2014"]]},"title":"The fluid dynamics of work transfer in the non-uniform viscous rotating flow within a Tesla disc turbomachine","type":"article-journal","volume":"26"},"uris":["http://www.mendeley.com/documents/?uuid=63cbd5a0-5c63-4b2c-ba53-0f0e78fbfaa2"]}],"mendeley":{"formattedCitation":"[58]–[61]","plainTextFormattedCitation":"[58]–[61]","previouslyFormattedCitation":"[58]–[61]"},"properties":{"noteIndex":0},"schema":"https://github.com/citation-style-language/schema/raw/master/csl-citation.json"}</w:instrText>
      </w:r>
      <w:r w:rsidRPr="00D445C9">
        <w:rPr>
          <w:rFonts w:cs="Helvetica"/>
          <w:lang w:val="en-GB"/>
        </w:rPr>
        <w:fldChar w:fldCharType="separate"/>
      </w:r>
      <w:r w:rsidRPr="00ED703F">
        <w:rPr>
          <w:rFonts w:cs="Helvetica"/>
          <w:noProof/>
          <w:lang w:val="en-GB"/>
        </w:rPr>
        <w:t>[58]–[61]</w:t>
      </w:r>
      <w:r w:rsidRPr="00D445C9">
        <w:rPr>
          <w:rFonts w:cs="Helvetica"/>
          <w:lang w:val="en-GB"/>
        </w:rPr>
        <w:fldChar w:fldCharType="end"/>
      </w:r>
      <w:r w:rsidRPr="00D445C9">
        <w:rPr>
          <w:rFonts w:cs="Helvetica"/>
          <w:lang w:val="en-GB"/>
        </w:rPr>
        <w:t>. Arrangements that employ one to four nozzles always produce non</w:t>
      </w:r>
      <w:r>
        <w:rPr>
          <w:rFonts w:cs="Helvetica"/>
          <w:lang w:val="en-GB"/>
        </w:rPr>
        <w:t>-</w:t>
      </w:r>
      <w:r w:rsidRPr="00D445C9">
        <w:rPr>
          <w:rFonts w:cs="Helvetica"/>
          <w:lang w:val="en-GB"/>
        </w:rPr>
        <w:t xml:space="preserve">axisymmetric, three dimensional flow patterns within the microchannels of the disc </w:t>
      </w:r>
      <w:r w:rsidRPr="00D445C9">
        <w:rPr>
          <w:rFonts w:cs="Helvetica"/>
          <w:lang w:val="en-GB"/>
        </w:rPr>
        <w:fldChar w:fldCharType="begin" w:fldLock="1"/>
      </w:r>
      <w:r>
        <w:rPr>
          <w:rFonts w:cs="Helvetica"/>
          <w:lang w:val="en-GB"/>
        </w:rPr>
        <w:instrText>ADDIN CSL_CITATION {"citationItems":[{"id":"ITEM-1","itemData":{"abstract":"This thesis presents the design, construction and testing of a boundary layer turbine, also known as a Tesla Turbine. A turbine, with discs of 92mm in diameter, central exhaust, plenum chamber, and swappable nozzles was constructed. The setup included instrumentation and a simple torque sensor with which to sense the relatively low torques given the low testing pressures. After construction, the setup was tested with various angles of nozzles ranging from 2.5° to 45° from tangential. The testing resulted in an estimated maximum efficiency of 8.5%, while running the rig at 3 bar, which is comparable to the literature. Unexpectedly, this maximum was achieved with a nozzle pointed at 45° from tangential, which may have been caused by the disc pack variant used in the tests","author":[{"dropping-particle":"","family":"Holland","given":"Kris","non-dropping-particle":"","parse-names":false,"suffix":""}],"id":"ITEM-1","issued":{"date-parts":[["2015"]]},"title":"Design , construction and testing of a Tesla Turbine . by Kris Holland A thesis submitted in partial fulfillment Of the requirements for the degree of Master of Applied Science ( MaSc ) in Natural Resources Engineering The Faculty of Graduate Studies Laur","type":"article-journal"},"uris":["http://www.mendeley.com/documents/?uuid=1b8f4fcc-69a9-4a82-a6f6-e282ff060d39"]},{"id":"ITEM-2","itemData":{"DOI":"10.1016/j.energy.2014.04.004","ISSN":"03605442","abstract":"In this work, three different-diameter energy harvesters driven by turbulent air flow and rainwater are designed. Experiments are conducted first on the air-driven harvesters to gain insight on the energy conversion process. Unlike conventional blade-involved systems, the present setup involves using a number of co-rotating compact discs. They are closely spaced and attached to a central shaft, on which a magnet is attached. As the air flow excitations are set to 4 different levels, the harvester performances are measured in both open- and closed-loop electrical circuits. The results show that approximately 0.3W electricity is produced. Parametric analysis is then conducted to highlight the effect of the system parameters, such as disc diameter, number, exhaust flow rates and inter-disc distance on its performance and to gain insight on its optimum design. Numerical simulations are then conducted to understand the flow physics. Finally, a 40mm harvester is used to harness energy from rainwater. Compared with the same size air-driven harvester, the rainwater-driven one is working more efficiently in terms of the overall energy conversion efficiency. The maximum electric current is about 4.5mA. A practical demonstration is then conducted by using the electricity generated to power a red light-emitting diode (LED).","author":[{"dropping-particle":"","family":"Zhao","given":"Dan","non-dropping-particle":"","parse-names":false,"suffix":""},{"dropping-particle":"","family":"Ji","given":"Chenzhen","non-dropping-particle":"","parse-names":false,"suffix":""},{"dropping-particle":"","family":"Teo","given":"C.","non-dropping-particle":"","parse-names":false,"suffix":""},{"dropping-particle":"","family":"Li","given":"Shihuai","non-dropping-particle":"","parse-names":false,"suffix":""}],"container-title":"Energy","id":"ITEM-2","issue":"C","issued":{"date-parts":[["2014"]]},"page":"99-108","title":"Performance of small-scale bladeless electromagnetic energy harvesters driven by water or air","type":"article-journal","volume":"74"},"uris":["http://www.mendeley.com/documents/?uuid=26b321d0-cc39-48c6-99e4-21af32e79994"]}],"mendeley":{"formattedCitation":"[26], [62]","plainTextFormattedCitation":"[26], [62]","previouslyFormattedCitation":"[26], [62]"},"properties":{"noteIndex":0},"schema":"https://github.com/citation-style-language/schema/raw/master/csl-citation.json"}</w:instrText>
      </w:r>
      <w:r w:rsidRPr="00D445C9">
        <w:rPr>
          <w:rFonts w:cs="Helvetica"/>
          <w:lang w:val="en-GB"/>
        </w:rPr>
        <w:fldChar w:fldCharType="separate"/>
      </w:r>
      <w:r w:rsidRPr="00ED703F">
        <w:rPr>
          <w:rFonts w:cs="Helvetica"/>
          <w:noProof/>
          <w:lang w:val="en-GB"/>
        </w:rPr>
        <w:t>[26], [62]</w:t>
      </w:r>
      <w:r w:rsidRPr="00D445C9">
        <w:rPr>
          <w:rFonts w:cs="Helvetica"/>
          <w:lang w:val="en-GB"/>
        </w:rPr>
        <w:fldChar w:fldCharType="end"/>
      </w:r>
      <w:r w:rsidRPr="00D445C9">
        <w:rPr>
          <w:rFonts w:cs="Helvetica"/>
          <w:lang w:val="en-GB"/>
        </w:rPr>
        <w:t xml:space="preserve">. Sengupta and Guha show more uniform flow conditions when the number of nozzles were increased, assisting in the </w:t>
      </w:r>
      <w:r w:rsidRPr="00D445C9">
        <w:rPr>
          <w:rFonts w:cs="Helvetica"/>
          <w:lang w:val="en-GB"/>
        </w:rPr>
        <w:lastRenderedPageBreak/>
        <w:t>attainment of more axisymmet</w:t>
      </w:r>
      <w:r>
        <w:rPr>
          <w:rFonts w:cs="Helvetica"/>
          <w:lang w:val="en-GB"/>
        </w:rPr>
        <w:t>r</w:t>
      </w:r>
      <w:r w:rsidRPr="00D445C9">
        <w:rPr>
          <w:rFonts w:cs="Helvetica"/>
          <w:lang w:val="en-GB"/>
        </w:rPr>
        <w:t xml:space="preserve">ic conditions. Nozzle increase was also linked to a decrease in the operable range of the disc rotation speed, increase the maximum possible efficiency. Establishing axisymmetric boundary conditions provide the highest possible efficiency. </w:t>
      </w:r>
      <w:r w:rsidRPr="00D445C9">
        <w:rPr>
          <w:rFonts w:cs="Helvetica"/>
          <w:lang w:val="en-GB"/>
        </w:rPr>
        <w:fldChar w:fldCharType="begin" w:fldLock="1"/>
      </w:r>
      <w:r>
        <w:rPr>
          <w:rFonts w:cs="Helvetica"/>
          <w:lang w:val="en-GB"/>
        </w:rPr>
        <w:instrText>ADDIN CSL_CITATION {"citationItems":[{"id":"ITEM-1","itemData":{"DOI":"10.1177/0957650918764156","ISSN":"20412967","abstract":"The article establishes the physics of the complex interaction of discrete multiple inflows with the stationary shroud and the rotating channel of a Tesla disc turbine. Using a large number (150) of separate, fully three-dimensional computational fluid dynamic simulations, we demonstrate the (sometimes dramatic) role of four important input parameters, namely the number of nozzles (Nnozzle), rotational speed of the discs (Ω), radial clearance between the rotor and the shroud (Δrc), and disc thickness (dt), in the fluid dynamics and performance of a Tesla turbine. An increase in Nnozzle or Δrc assists in the attainment of axisymmetric condition at rotor inlet. Ω influences significantly the distribution of radial velocity including the fundamental shape of its z-profile (parabolic, flat or W-shaped). The paper demonstrates the existence of an optimum Δrc for which the efficiency of the rotor (η) is maximized. Present computational fluid dynamics simulations for many combinations of (Formula presented.) and Ω establish that the η versus Ω curves, for each fixed value of Nnozzle, are of the shape of an inverted bucket. With increasing Nnozzle, the operable range of Ω decreases, the buckets become more peaky and the maximum possible η increases substantially (by a factor of 2 in the example calculation shown). The present systematic work thus demonstrates quantitatively, for the first time, that an axisymmetric rotor inflow condition represents the best possible design for the rotor. It is further shown that, as the disc thickness is increased, the efficiency may decrease substantially (even dramatically) and its maxima occur at lower rotational speeds. Chamfering of the disc edge or partial admission decreases the turbine efficiency. Thus, small disc thickness, flat disc edge, full nozzle opening, optimum radial clearance, and inlet condition as close to axisymmetry as is possible are recommended for the design of an efficient Tesla disc turbine.","author":[{"dropping-particle":"","family":"Sengupta","given":"Sayantan","non-dropping-particle":"","parse-names":false,"suffix":""},{"dropping-particle":"","family":"Guha","given":"Abhijit","non-dropping-particle":"","parse-names":false,"suffix":""}],"container-title":"Proceedings of the Institution of Mechanical Engineers, Part A: Journal of Power and Energy","id":"ITEM-1","issue":"8","issued":{"date-parts":[["2018"]]},"page":"971-991","title":"Inflow-rotor interaction in Tesla disc turbines: Effects of discrete inflows, finite disc thickness, and radial clearance on the fluid dynamics and performance of the turbine","type":"article-journal","volume":"232"},"uris":["http://www.mendeley.com/documents/?uuid=bf88cdbf-4891-4478-abd2-272e5b7e178c"]}],"mendeley":{"formattedCitation":"[49]","plainTextFormattedCitation":"[49]","previouslyFormattedCitation":"[49]"},"properties":{"noteIndex":0},"schema":"https://github.com/citation-style-language/schema/raw/master/csl-citation.json"}</w:instrText>
      </w:r>
      <w:r w:rsidRPr="00D445C9">
        <w:rPr>
          <w:rFonts w:cs="Helvetica"/>
          <w:lang w:val="en-GB"/>
        </w:rPr>
        <w:fldChar w:fldCharType="separate"/>
      </w:r>
      <w:r w:rsidRPr="00ED703F">
        <w:rPr>
          <w:rFonts w:cs="Helvetica"/>
          <w:noProof/>
          <w:lang w:val="en-GB"/>
        </w:rPr>
        <w:t>[49]</w:t>
      </w:r>
      <w:r w:rsidRPr="00D445C9">
        <w:rPr>
          <w:rFonts w:cs="Helvetica"/>
          <w:lang w:val="en-GB"/>
        </w:rPr>
        <w:fldChar w:fldCharType="end"/>
      </w:r>
      <w:r w:rsidRPr="00D445C9">
        <w:rPr>
          <w:rFonts w:cs="Helvetica"/>
          <w:lang w:val="en-GB"/>
        </w:rPr>
        <w:t xml:space="preserve">. That being said, a study comparing 2,4, 6, and 8 nozzles found output power and isentropic efficiency to be the highest for the 4 nozzle case, further increase of the number of nozzles has an adverse impact on flow efficiency </w:t>
      </w:r>
      <w:r w:rsidRPr="00D445C9">
        <w:rPr>
          <w:rFonts w:cs="Helvetica"/>
          <w:lang w:val="en-GB"/>
        </w:rPr>
        <w:fldChar w:fldCharType="begin" w:fldLock="1"/>
      </w:r>
      <w:r>
        <w:rPr>
          <w:rFonts w:cs="Helvetica"/>
          <w:lang w:val="en-GB"/>
        </w:rPr>
        <w:instrText>ADDIN CSL_CITATION {"citationItems":[{"id":"ITEM-1","itemData":{"ISSN":"14292955","abstract":"The paper presents an analysis of a Tesla bladeless turbine for a cogenerating micro-power plant of heat capacity 20 kW, which operates in an organic Rankine cycle with a low-boiling medium. Numerical calculations of the flow in several Tesla turbine models are performed for a range of design parameters. Results of the investigations exhibit interesting features in the distribution of flow parameters within the turbine interdisk space. The efficiency of the Tesla turbine depends on many parameters, including pressure, temperature and velocity conditions, rotational speed of the rotor as well as on the number, diameter, distance between the disks and the state of the disk surface and, finally, on the number and arrangement of the supply nozzles. The calculated flow efficiences of the investigated Tesla turbine models show that the best obtained solutions can be competitive as compared with classical small bladed turbines.","author":[{"dropping-particle":"","family":"Lampart","given":"Piotr","non-dropping-particle":"","parse-names":false,"suffix":""},{"dropping-particle":"","family":"Jedrzejewski","given":"Łukasz","non-dropping-particle":"","parse-names":false,"suffix":""}],"container-title":"Journal of Theoretical and Applied Mechanics","id":"ITEM-1","issue":"2","issued":{"date-parts":[["2011"]]},"page":"477-499","title":"Investigations of Aerodynamics of Tesla bladeless microturbines","type":"article-journal","volume":"49"},"uris":["http://www.mendeley.com/documents/?uuid=5f0543c6-e814-4ea2-8912-1ef674e16e85"]}],"mendeley":{"formattedCitation":"[52]","plainTextFormattedCitation":"[52]","previouslyFormattedCitation":"[52]"},"properties":{"noteIndex":0},"schema":"https://github.com/citation-style-language/schema/raw/master/csl-citation.json"}</w:instrText>
      </w:r>
      <w:r w:rsidRPr="00D445C9">
        <w:rPr>
          <w:rFonts w:cs="Helvetica"/>
          <w:lang w:val="en-GB"/>
        </w:rPr>
        <w:fldChar w:fldCharType="separate"/>
      </w:r>
      <w:r w:rsidRPr="00ED703F">
        <w:rPr>
          <w:rFonts w:cs="Helvetica"/>
          <w:noProof/>
          <w:lang w:val="en-GB"/>
        </w:rPr>
        <w:t>[52]</w:t>
      </w:r>
      <w:r w:rsidRPr="00D445C9">
        <w:rPr>
          <w:rFonts w:cs="Helvetica"/>
          <w:lang w:val="en-GB"/>
        </w:rPr>
        <w:fldChar w:fldCharType="end"/>
      </w:r>
      <w:r w:rsidRPr="00D445C9">
        <w:rPr>
          <w:rFonts w:cs="Helvetica"/>
          <w:lang w:val="en-GB"/>
        </w:rPr>
        <w:t xml:space="preserve">. The impacts of multiple nozzles with varying geometries was evaluated with Krishnan, exploring the effects of different nozzle inlet and outlet geometries (circular inlet + slit/ oblong outlet, circular inlet + split outlet and funnel shaped), finding </w:t>
      </w:r>
      <w:r w:rsidRPr="00D445C9">
        <w:rPr>
          <w:rFonts w:cs="Helvetica"/>
          <w:lang w:val="en-GB"/>
        </w:rPr>
        <w:t xml:space="preserve">that for nozzle angles further from the tangent, RPM was reduced, while smaller outlet nozzles resulted in improved performance </w:t>
      </w:r>
      <w:r w:rsidRPr="00D445C9">
        <w:rPr>
          <w:rFonts w:cs="Helvetica"/>
          <w:lang w:val="en-GB"/>
        </w:rPr>
        <w:fldChar w:fldCharType="begin" w:fldLock="1"/>
      </w:r>
      <w:r>
        <w:rPr>
          <w:rFonts w:cs="Helvetica"/>
          <w:lang w:val="en-GB"/>
        </w:rPr>
        <w:instrText>ADDIN CSL_CITATION {"citationItems":[{"id":"ITEM-1","itemData":{"abstract":"This dissertation discusses the design and scaling characteristics of Tesla – or so-called “friction” – turbines, and offers design solutions for achieving optimum performance given the input specifications. The research covers turbines ranging from sub-watt power scavenging designs to watt-range mobile applications to kilowatt-range renewable energy applications. The characteristics of the turbine are demonstrated using micro fabrication, theoretical analysis, and ANSYS, COMSOL, and MATLAB simulations. A MATLAB GUI is provided for generating design specifications and turbine performance sensitivity. In Tesla turbines, the fluid profile and the length of the fluid path inside the rotor control the pressure drop and momentum transfer. In this research, analyses of rotor performance for incompressible flow are developed for different fluid profiles and fluidpath lengths. First, frictional losses in the nozzle and at the rotor-turbine interface are investigated using MATLAB and COMSOL. As the turbine scales down, this scaled performance is evaluated and a constraint list for turbine hardware and operating parameters is derived. These results are used to optimize performance for the full range of millimeter to meter sized turbines. Tesla turbines at the scales covered in this dissertation (mm – m) are relatively easy to manufacture. The experimental mini-turbines presented in this research have two primary components, fabricated using commercially available technologies: 1) four 1 cm-diameter rotors with variation in number of disks, interdisk spacing, and effective area, and 2) a turbine enclosure with eight nozzles of varying area, angle, and shape. 1 Test results from different configurations of nozzles and rotors are presented, and observations made on the performance trends of the turbine. Flow through the 1 cm rotors is also simulated in ANSYS to verify the momentum equations. The performance difference between analytical solutions, simulation, and experimental results is then studied, and a mapping of experimental results onto analytical results is proposed. In addition, various scaling-down methodologies are investigated. Disk spacing is varied as a power function of radius, and turbine performance is analyzed across the turbine range of 1 mm to 400 mm diameter. Using this approach, constant power density designs are specified that perform at better than 35% mechanical efficiency for the entire range. As the turbine is scaled down, the roughening of…","author":[{"dropping-particle":"","family":"Krishnan","given":"Vedavalli Gomatam","non-dropping-particle":"","parse-names":false,"suffix":""}],"id":"ITEM-1","issue":"23–6","issued":{"date-parts":[["2015"]]},"page":"22-23","title":"Design and Fabrication of cm-scale Tesla Turbines","type":"article-journal","volume":"49"},"uris":["http://www.mendeley.com/documents/?uuid=4b070e86-5e0c-4b3b-9119-9507e0e29ded"]}],"mendeley":{"formattedCitation":"[57]","plainTextFormattedCitation":"[57]","previouslyFormattedCitation":"[57]"},"properties":{"noteIndex":0},"schema":"https://github.com/citation-style-language/schema/raw/master/csl-citation.json"}</w:instrText>
      </w:r>
      <w:r w:rsidRPr="00D445C9">
        <w:rPr>
          <w:rFonts w:cs="Helvetica"/>
          <w:lang w:val="en-GB"/>
        </w:rPr>
        <w:fldChar w:fldCharType="separate"/>
      </w:r>
      <w:r w:rsidRPr="00ED703F">
        <w:rPr>
          <w:rFonts w:cs="Helvetica"/>
          <w:noProof/>
          <w:lang w:val="en-GB"/>
        </w:rPr>
        <w:t>[57]</w:t>
      </w:r>
      <w:r w:rsidRPr="00D445C9">
        <w:rPr>
          <w:rFonts w:cs="Helvetica"/>
          <w:lang w:val="en-GB"/>
        </w:rPr>
        <w:fldChar w:fldCharType="end"/>
      </w:r>
      <w:r>
        <w:rPr>
          <w:rFonts w:cs="Helvetica"/>
          <w:lang w:val="en-GB"/>
        </w:rPr>
        <w:t>.</w:t>
      </w:r>
    </w:p>
    <w:p w14:paraId="2EBD7DA4" w14:textId="5E6AF6F8" w:rsidR="00A729B2" w:rsidRDefault="002C66C3" w:rsidP="00BA35A6">
      <w:pPr>
        <w:jc w:val="both"/>
        <w:rPr>
          <w:rFonts w:cs="Helvetica"/>
          <w:b/>
          <w:bCs/>
        </w:rPr>
        <w:sectPr w:rsidR="00A729B2" w:rsidSect="00064FBA">
          <w:headerReference w:type="default" r:id="rId32"/>
          <w:footerReference w:type="default" r:id="rId33"/>
          <w:pgSz w:w="23811" w:h="16838" w:orient="landscape" w:code="8"/>
          <w:pgMar w:top="1134" w:right="1134" w:bottom="1134" w:left="1134" w:header="720" w:footer="720" w:gutter="0"/>
          <w:cols w:num="2" w:space="720"/>
          <w:docGrid w:linePitch="360"/>
        </w:sectPr>
      </w:pPr>
      <w:r>
        <w:rPr>
          <w:rFonts w:cs="Helvetica"/>
          <w:lang w:val="en-GB"/>
        </w:rPr>
        <w:t xml:space="preserve">With these considerations noted, </w:t>
      </w:r>
      <w:r>
        <w:rPr>
          <w:rFonts w:cs="Helvetica"/>
          <w:lang w:val="en-GB"/>
        </w:rPr>
        <w:fldChar w:fldCharType="begin"/>
      </w:r>
      <w:r>
        <w:rPr>
          <w:rFonts w:cs="Helvetica"/>
          <w:lang w:val="en-GB"/>
        </w:rPr>
        <w:instrText xml:space="preserve"> REF _Ref71711754 \h </w:instrText>
      </w:r>
      <w:r>
        <w:rPr>
          <w:rFonts w:cs="Helvetica"/>
          <w:lang w:val="en-GB"/>
        </w:rPr>
      </w:r>
      <w:r>
        <w:rPr>
          <w:rFonts w:cs="Helvetica"/>
          <w:lang w:val="en-GB"/>
        </w:rPr>
        <w:fldChar w:fldCharType="separate"/>
      </w:r>
      <w:r w:rsidR="005A1491">
        <w:t xml:space="preserve">Table </w:t>
      </w:r>
      <w:r w:rsidR="005A1491">
        <w:rPr>
          <w:noProof/>
        </w:rPr>
        <w:t>4</w:t>
      </w:r>
      <w:r>
        <w:rPr>
          <w:rFonts w:cs="Helvetica"/>
          <w:lang w:val="en-GB"/>
        </w:rPr>
        <w:fldChar w:fldCharType="end"/>
      </w:r>
      <w:r>
        <w:rPr>
          <w:rFonts w:cs="Helvetica"/>
          <w:lang w:val="en-GB"/>
        </w:rPr>
        <w:t xml:space="preserve"> summari</w:t>
      </w:r>
      <w:r w:rsidR="00F343F7">
        <w:rPr>
          <w:rFonts w:cs="Helvetica"/>
          <w:lang w:val="en-GB"/>
        </w:rPr>
        <w:t>s</w:t>
      </w:r>
      <w:r>
        <w:rPr>
          <w:rFonts w:cs="Helvetica"/>
          <w:lang w:val="en-GB"/>
        </w:rPr>
        <w:t xml:space="preserve">es the </w:t>
      </w:r>
      <w:r w:rsidR="00C4192A">
        <w:rPr>
          <w:rFonts w:cs="Helvetica"/>
          <w:lang w:val="en-GB"/>
        </w:rPr>
        <w:t xml:space="preserve">main concept designs employing </w:t>
      </w:r>
      <w:r w:rsidR="00FB7D4C">
        <w:rPr>
          <w:rFonts w:cs="Helvetica"/>
          <w:lang w:val="en-GB"/>
        </w:rPr>
        <w:t xml:space="preserve">different </w:t>
      </w:r>
      <w:r w:rsidR="006A5064">
        <w:rPr>
          <w:rFonts w:cs="Helvetica"/>
          <w:lang w:val="en-GB"/>
        </w:rPr>
        <w:t xml:space="preserve">mechanisms and subsequent </w:t>
      </w:r>
      <w:r w:rsidR="009E5131">
        <w:rPr>
          <w:rFonts w:cs="Helvetica"/>
          <w:lang w:val="en-GB"/>
        </w:rPr>
        <w:t>adaptation of other components</w:t>
      </w:r>
      <w:r w:rsidR="00D7609B">
        <w:rPr>
          <w:rFonts w:cs="Helvetica"/>
          <w:lang w:val="en-GB"/>
        </w:rPr>
        <w:t xml:space="preserve">. The </w:t>
      </w:r>
      <w:r w:rsidR="007B63C8">
        <w:rPr>
          <w:rFonts w:cs="Helvetica"/>
          <w:lang w:val="en-GB"/>
        </w:rPr>
        <w:t xml:space="preserve">advantages and disadvantages of each were </w:t>
      </w:r>
      <w:r w:rsidR="0048571A">
        <w:rPr>
          <w:rFonts w:cs="Helvetica"/>
          <w:lang w:val="en-GB"/>
        </w:rPr>
        <w:t xml:space="preserve">tabled </w:t>
      </w:r>
      <w:r w:rsidR="00871178">
        <w:rPr>
          <w:rFonts w:cs="Helvetica"/>
          <w:lang w:val="en-GB"/>
        </w:rPr>
        <w:t xml:space="preserve">for comparison. After deliberation, we decided to proceed with the </w:t>
      </w:r>
      <w:r w:rsidR="00413858">
        <w:rPr>
          <w:rFonts w:cs="Helvetica"/>
          <w:lang w:val="en-GB"/>
        </w:rPr>
        <w:t>Tesla Turbine</w:t>
      </w:r>
      <w:r w:rsidR="00871178">
        <w:rPr>
          <w:rFonts w:cs="Helvetica"/>
          <w:lang w:val="en-GB"/>
        </w:rPr>
        <w:t xml:space="preserve"> </w:t>
      </w:r>
      <w:r w:rsidR="00F86C64">
        <w:rPr>
          <w:rFonts w:cs="Helvetica"/>
          <w:lang w:val="en-GB"/>
        </w:rPr>
        <w:t xml:space="preserve">volute casing integration due to its </w:t>
      </w:r>
      <w:r w:rsidR="00BD2D6D">
        <w:rPr>
          <w:rFonts w:cs="Helvetica"/>
          <w:lang w:val="en-GB"/>
        </w:rPr>
        <w:t>ease of manufacturability</w:t>
      </w:r>
      <w:r w:rsidR="00211398">
        <w:rPr>
          <w:rFonts w:cs="Helvetica"/>
          <w:lang w:val="en-GB"/>
        </w:rPr>
        <w:t xml:space="preserve">, </w:t>
      </w:r>
      <w:r w:rsidR="00D77010">
        <w:rPr>
          <w:rFonts w:cs="Helvetica"/>
          <w:lang w:val="en-GB"/>
        </w:rPr>
        <w:t xml:space="preserve">small footprint, </w:t>
      </w:r>
      <w:r w:rsidR="0041513D">
        <w:rPr>
          <w:rFonts w:cs="Helvetica"/>
          <w:lang w:val="en-GB"/>
        </w:rPr>
        <w:t>and cost-efficiency.</w:t>
      </w:r>
    </w:p>
    <w:p w14:paraId="1A023AD5" w14:textId="2FCB2BC2" w:rsidR="00B840E5" w:rsidRDefault="00B840E5" w:rsidP="00B840E5">
      <w:pPr>
        <w:pStyle w:val="Caption"/>
        <w:keepNext/>
      </w:pPr>
      <w:bookmarkStart w:id="28" w:name="_Ref71711754"/>
      <w:bookmarkStart w:id="29" w:name="_Ref71711748"/>
      <w:r>
        <w:t xml:space="preserve">Table </w:t>
      </w:r>
      <w:fldSimple w:instr=" SEQ Table \* ARABIC ">
        <w:r w:rsidR="005A1491">
          <w:rPr>
            <w:noProof/>
          </w:rPr>
          <w:t>4</w:t>
        </w:r>
      </w:fldSimple>
      <w:bookmarkEnd w:id="28"/>
      <w:r>
        <w:t xml:space="preserve"> </w:t>
      </w:r>
      <w:r w:rsidRPr="00FF0E48">
        <w:t>The three main designs considered in this study is shown below. These designs were put forward after in depth analysis of the literature, accounting for casing and disc performance. The turbine size was estimated according to the 100 W power generation</w:t>
      </w:r>
      <w:r>
        <w:t>.</w:t>
      </w:r>
      <w:bookmarkEnd w:id="2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395"/>
        <w:gridCol w:w="8022"/>
        <w:gridCol w:w="4221"/>
        <w:gridCol w:w="4905"/>
      </w:tblGrid>
      <w:tr w:rsidR="00B840E5" w14:paraId="3128B4A9" w14:textId="77777777" w:rsidTr="000F12D0">
        <w:tc>
          <w:tcPr>
            <w:tcW w:w="4395" w:type="dxa"/>
            <w:vAlign w:val="center"/>
          </w:tcPr>
          <w:p w14:paraId="6D2E8610" w14:textId="20491529" w:rsidR="00A729B2" w:rsidRDefault="00A729B2" w:rsidP="00A729B2">
            <w:pPr>
              <w:rPr>
                <w:rFonts w:cs="Helvetica"/>
                <w:b/>
                <w:bCs/>
              </w:rPr>
            </w:pPr>
            <w:r w:rsidRPr="00331ACA">
              <w:rPr>
                <w:rFonts w:cs="Helvetica"/>
                <w:b/>
                <w:bCs/>
              </w:rPr>
              <w:t>Concept design</w:t>
            </w:r>
          </w:p>
        </w:tc>
        <w:tc>
          <w:tcPr>
            <w:tcW w:w="8022" w:type="dxa"/>
            <w:vAlign w:val="center"/>
          </w:tcPr>
          <w:p w14:paraId="2CDA0E8C" w14:textId="57E18B5B" w:rsidR="00A729B2" w:rsidRDefault="00A729B2" w:rsidP="00A729B2">
            <w:pPr>
              <w:rPr>
                <w:rFonts w:cs="Helvetica"/>
                <w:b/>
                <w:bCs/>
              </w:rPr>
            </w:pPr>
            <w:r w:rsidRPr="00331ACA">
              <w:rPr>
                <w:rFonts w:cs="Helvetica"/>
                <w:b/>
                <w:bCs/>
              </w:rPr>
              <w:t>Description</w:t>
            </w:r>
          </w:p>
        </w:tc>
        <w:tc>
          <w:tcPr>
            <w:tcW w:w="0" w:type="auto"/>
            <w:vAlign w:val="center"/>
          </w:tcPr>
          <w:p w14:paraId="446CD8B7" w14:textId="02AC021F" w:rsidR="00A729B2" w:rsidRDefault="00A729B2" w:rsidP="00A729B2">
            <w:pPr>
              <w:rPr>
                <w:rFonts w:cs="Helvetica"/>
                <w:b/>
                <w:bCs/>
              </w:rPr>
            </w:pPr>
            <w:r w:rsidRPr="00331ACA">
              <w:rPr>
                <w:rFonts w:cs="Helvetica"/>
                <w:b/>
                <w:bCs/>
              </w:rPr>
              <w:t>Advantages</w:t>
            </w:r>
          </w:p>
        </w:tc>
        <w:tc>
          <w:tcPr>
            <w:tcW w:w="0" w:type="auto"/>
            <w:vAlign w:val="center"/>
          </w:tcPr>
          <w:p w14:paraId="1EC2C5BD" w14:textId="1BDA0D7F" w:rsidR="00A729B2" w:rsidRDefault="00A729B2" w:rsidP="00A729B2">
            <w:pPr>
              <w:rPr>
                <w:rFonts w:cs="Helvetica"/>
                <w:b/>
                <w:bCs/>
              </w:rPr>
            </w:pPr>
            <w:r w:rsidRPr="00331ACA">
              <w:rPr>
                <w:rFonts w:cs="Helvetica"/>
                <w:b/>
                <w:bCs/>
              </w:rPr>
              <w:t>Disadvantages</w:t>
            </w:r>
          </w:p>
        </w:tc>
      </w:tr>
      <w:tr w:rsidR="00B840E5" w14:paraId="3AD3C9BB" w14:textId="77777777" w:rsidTr="000F12D0">
        <w:trPr>
          <w:trHeight w:val="3996"/>
        </w:trPr>
        <w:tc>
          <w:tcPr>
            <w:tcW w:w="4395" w:type="dxa"/>
            <w:vAlign w:val="center"/>
          </w:tcPr>
          <w:p w14:paraId="06E84F1B" w14:textId="0FF32C5F" w:rsidR="00A729B2" w:rsidRPr="00331ACA" w:rsidRDefault="00A729B2" w:rsidP="00CB11C2">
            <w:pPr>
              <w:spacing w:after="0"/>
              <w:jc w:val="center"/>
              <w:rPr>
                <w:rFonts w:cs="Helvetica"/>
                <w:b/>
                <w:bCs/>
              </w:rPr>
            </w:pPr>
            <w:r w:rsidRPr="00331ACA">
              <w:rPr>
                <w:rFonts w:cs="Helvetica"/>
                <w:b/>
                <w:bCs/>
              </w:rPr>
              <w:t xml:space="preserve">Axial turbine casing coupled with </w:t>
            </w:r>
            <w:r w:rsidR="00413858">
              <w:rPr>
                <w:rFonts w:cs="Helvetica"/>
                <w:b/>
                <w:bCs/>
              </w:rPr>
              <w:t>Tesla Turbine</w:t>
            </w:r>
            <w:r w:rsidRPr="00331ACA">
              <w:rPr>
                <w:rFonts w:cs="Helvetica"/>
                <w:b/>
                <w:bCs/>
              </w:rPr>
              <w:t xml:space="preserve"> discs</w:t>
            </w:r>
          </w:p>
          <w:p w14:paraId="01A77870" w14:textId="192F8013" w:rsidR="00A729B2" w:rsidRDefault="00A729B2" w:rsidP="00CB11C2">
            <w:pPr>
              <w:spacing w:after="0"/>
              <w:jc w:val="center"/>
              <w:rPr>
                <w:rFonts w:cs="Helvetica"/>
                <w:b/>
                <w:bCs/>
              </w:rPr>
            </w:pPr>
            <w:r>
              <w:rPr>
                <w:noProof/>
              </w:rPr>
              <w:drawing>
                <wp:inline distT="0" distB="0" distL="0" distR="0" wp14:anchorId="4E511465" wp14:editId="2E861B7F">
                  <wp:extent cx="2160000" cy="1727999"/>
                  <wp:effectExtent l="0" t="0" r="0" b="5715"/>
                  <wp:docPr id="2127253773" name="Picture 212725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87208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0000" cy="1727999"/>
                          </a:xfrm>
                          <a:prstGeom prst="rect">
                            <a:avLst/>
                          </a:prstGeom>
                        </pic:spPr>
                      </pic:pic>
                    </a:graphicData>
                  </a:graphic>
                </wp:inline>
              </w:drawing>
            </w:r>
          </w:p>
        </w:tc>
        <w:tc>
          <w:tcPr>
            <w:tcW w:w="8022" w:type="dxa"/>
            <w:vAlign w:val="center"/>
          </w:tcPr>
          <w:p w14:paraId="10C40747" w14:textId="2671C544" w:rsidR="00A729B2" w:rsidRPr="000F12D0" w:rsidRDefault="00A729B2" w:rsidP="00CB11C2">
            <w:pPr>
              <w:spacing w:after="0"/>
              <w:jc w:val="both"/>
              <w:rPr>
                <w:rFonts w:cs="Helvetica"/>
                <w:b/>
                <w:bCs/>
              </w:rPr>
            </w:pPr>
            <w:r w:rsidRPr="000F12D0">
              <w:rPr>
                <w:rFonts w:cs="Helvetica"/>
              </w:rPr>
              <w:t>This design was to facilitate for a more robust method to channel a large volume of fluid from a large open source into the inter</w:t>
            </w:r>
            <w:r w:rsidR="000F12D0">
              <w:rPr>
                <w:rFonts w:cs="Helvetica"/>
              </w:rPr>
              <w:t>-</w:t>
            </w:r>
            <w:r w:rsidRPr="000F12D0">
              <w:rPr>
                <w:rFonts w:cs="Helvetica"/>
              </w:rPr>
              <w:t xml:space="preserve">disc gaps. Multiple vanes at the end of the turbine would gradually change the fluid angle until a specific angle of attack </w:t>
            </w:r>
            <w:r w:rsidR="001B1501">
              <w:rPr>
                <w:rFonts w:cs="Helvetica"/>
              </w:rPr>
              <w:t>was</w:t>
            </w:r>
            <w:r w:rsidRPr="000F12D0">
              <w:rPr>
                <w:rFonts w:cs="Helvetica"/>
              </w:rPr>
              <w:t xml:space="preserve"> achieved. The discs spin a shaft that is placed within the turbine casing, which in turn is connected to an alternator. The outer case is not shown in the Figure to the left. </w:t>
            </w:r>
          </w:p>
        </w:tc>
        <w:tc>
          <w:tcPr>
            <w:tcW w:w="0" w:type="auto"/>
            <w:vAlign w:val="center"/>
          </w:tcPr>
          <w:p w14:paraId="46A4962D" w14:textId="7F27DF7A" w:rsidR="00A729B2" w:rsidRPr="000F12D0" w:rsidRDefault="00A729B2" w:rsidP="00CB11C2">
            <w:pPr>
              <w:numPr>
                <w:ilvl w:val="0"/>
                <w:numId w:val="40"/>
              </w:numPr>
              <w:spacing w:after="0" w:line="259" w:lineRule="auto"/>
              <w:ind w:left="360"/>
              <w:rPr>
                <w:rFonts w:cs="Helvetica"/>
              </w:rPr>
            </w:pPr>
            <w:r w:rsidRPr="000F12D0">
              <w:rPr>
                <w:rFonts w:cs="Helvetica"/>
              </w:rPr>
              <w:t>Le</w:t>
            </w:r>
            <w:r w:rsidR="002925A3">
              <w:rPr>
                <w:rFonts w:cs="Helvetica"/>
              </w:rPr>
              <w:t>ss</w:t>
            </w:r>
            <w:r w:rsidRPr="000F12D0">
              <w:rPr>
                <w:rFonts w:cs="Helvetica"/>
              </w:rPr>
              <w:t xml:space="preserve"> dependent on water source angle of attack.</w:t>
            </w:r>
          </w:p>
          <w:p w14:paraId="1EA59ACF" w14:textId="77777777" w:rsidR="00A729B2" w:rsidRPr="000F12D0" w:rsidRDefault="00A729B2" w:rsidP="00CB11C2">
            <w:pPr>
              <w:numPr>
                <w:ilvl w:val="0"/>
                <w:numId w:val="40"/>
              </w:numPr>
              <w:spacing w:after="0" w:line="259" w:lineRule="auto"/>
              <w:ind w:left="360"/>
              <w:rPr>
                <w:rFonts w:cs="Helvetica"/>
              </w:rPr>
            </w:pPr>
            <w:r w:rsidRPr="000F12D0">
              <w:rPr>
                <w:rFonts w:cs="Helvetica"/>
              </w:rPr>
              <w:t>Able to handle large mass flow rates. Easy to implement in open water sources.</w:t>
            </w:r>
          </w:p>
          <w:p w14:paraId="4B57F72D" w14:textId="3CC64DDB" w:rsidR="00A729B2" w:rsidRPr="000F12D0" w:rsidRDefault="00A729B2" w:rsidP="00CB11C2">
            <w:pPr>
              <w:numPr>
                <w:ilvl w:val="0"/>
                <w:numId w:val="40"/>
              </w:numPr>
              <w:spacing w:after="0" w:line="259" w:lineRule="auto"/>
              <w:ind w:left="360"/>
              <w:rPr>
                <w:rFonts w:cs="Helvetica"/>
              </w:rPr>
            </w:pPr>
            <w:r w:rsidRPr="000F12D0">
              <w:rPr>
                <w:rFonts w:cs="Helvetica"/>
              </w:rPr>
              <w:t>Flow outlet would be oriented downstream of the flow, the probability of backflow is lower.</w:t>
            </w:r>
          </w:p>
        </w:tc>
        <w:tc>
          <w:tcPr>
            <w:tcW w:w="0" w:type="auto"/>
            <w:vAlign w:val="center"/>
          </w:tcPr>
          <w:p w14:paraId="60729E09" w14:textId="77777777" w:rsidR="00A729B2" w:rsidRPr="000F12D0" w:rsidRDefault="00A729B2" w:rsidP="00CB11C2">
            <w:pPr>
              <w:numPr>
                <w:ilvl w:val="0"/>
                <w:numId w:val="40"/>
              </w:numPr>
              <w:spacing w:after="0" w:line="259" w:lineRule="auto"/>
              <w:ind w:left="360"/>
              <w:jc w:val="both"/>
              <w:rPr>
                <w:rFonts w:cs="Helvetica"/>
              </w:rPr>
            </w:pPr>
            <w:r w:rsidRPr="000F12D0">
              <w:rPr>
                <w:rFonts w:cs="Helvetica"/>
              </w:rPr>
              <w:t>Challenging to manufacture. It is expected that the lead time required would be too long and manufacturing costs will be high.</w:t>
            </w:r>
          </w:p>
          <w:p w14:paraId="2825B44F" w14:textId="538BE9D7" w:rsidR="00A729B2" w:rsidRPr="000F12D0" w:rsidRDefault="00A729B2" w:rsidP="00CB11C2">
            <w:pPr>
              <w:numPr>
                <w:ilvl w:val="0"/>
                <w:numId w:val="40"/>
              </w:numPr>
              <w:spacing w:after="0" w:line="259" w:lineRule="auto"/>
              <w:ind w:left="360"/>
              <w:jc w:val="both"/>
              <w:rPr>
                <w:rFonts w:cs="Helvetica"/>
              </w:rPr>
            </w:pPr>
            <w:r w:rsidRPr="000F12D0">
              <w:rPr>
                <w:rFonts w:cs="Helvetica"/>
              </w:rPr>
              <w:t xml:space="preserve">Requires the use of gears, linking the </w:t>
            </w:r>
            <w:r w:rsidR="00413858">
              <w:rPr>
                <w:rFonts w:cs="Helvetica"/>
              </w:rPr>
              <w:t>Tesla Turbine</w:t>
            </w:r>
            <w:r w:rsidRPr="000F12D0">
              <w:rPr>
                <w:rFonts w:cs="Helvetica"/>
              </w:rPr>
              <w:t xml:space="preserve"> discs with the alternator shaft. This brings about durability issues.</w:t>
            </w:r>
          </w:p>
          <w:p w14:paraId="498309E6" w14:textId="77777777" w:rsidR="00A729B2" w:rsidRPr="000F12D0" w:rsidRDefault="00A729B2" w:rsidP="00CB11C2">
            <w:pPr>
              <w:numPr>
                <w:ilvl w:val="0"/>
                <w:numId w:val="40"/>
              </w:numPr>
              <w:spacing w:after="0" w:line="259" w:lineRule="auto"/>
              <w:ind w:left="360"/>
              <w:jc w:val="both"/>
              <w:rPr>
                <w:rFonts w:cs="Helvetica"/>
              </w:rPr>
            </w:pPr>
            <w:r w:rsidRPr="000F12D0">
              <w:rPr>
                <w:rFonts w:cs="Helvetica"/>
              </w:rPr>
              <w:t>Flow angle is changed abruptly, resulting in losses.</w:t>
            </w:r>
          </w:p>
          <w:p w14:paraId="55A0F0A8" w14:textId="77777777" w:rsidR="00A729B2" w:rsidRPr="000F12D0" w:rsidRDefault="00A729B2" w:rsidP="00CB11C2">
            <w:pPr>
              <w:numPr>
                <w:ilvl w:val="0"/>
                <w:numId w:val="40"/>
              </w:numPr>
              <w:spacing w:after="0" w:line="259" w:lineRule="auto"/>
              <w:ind w:left="360"/>
              <w:jc w:val="both"/>
              <w:rPr>
                <w:rFonts w:cs="Helvetica"/>
              </w:rPr>
            </w:pPr>
            <w:r w:rsidRPr="000F12D0">
              <w:rPr>
                <w:rFonts w:cs="Helvetica"/>
              </w:rPr>
              <w:t>Using CFD, pressure losses were prominent within the case, especially nearing the vane region.</w:t>
            </w:r>
          </w:p>
          <w:p w14:paraId="08B24A29" w14:textId="64ACD62A" w:rsidR="00A729B2" w:rsidRPr="000F12D0" w:rsidRDefault="00A729B2" w:rsidP="00CB11C2">
            <w:pPr>
              <w:numPr>
                <w:ilvl w:val="0"/>
                <w:numId w:val="40"/>
              </w:numPr>
              <w:spacing w:after="0" w:line="259" w:lineRule="auto"/>
              <w:ind w:left="360"/>
              <w:jc w:val="both"/>
              <w:rPr>
                <w:rFonts w:cs="Helvetica"/>
              </w:rPr>
            </w:pPr>
            <w:r w:rsidRPr="000F12D0">
              <w:rPr>
                <w:rFonts w:cs="Helvetica"/>
              </w:rPr>
              <w:t>Gear system had to be waterproof and sealed with a labyrinth seal to ensure durability</w:t>
            </w:r>
          </w:p>
        </w:tc>
      </w:tr>
      <w:tr w:rsidR="00B840E5" w14:paraId="15B2D6C7" w14:textId="77777777" w:rsidTr="000F12D0">
        <w:trPr>
          <w:trHeight w:val="3816"/>
        </w:trPr>
        <w:tc>
          <w:tcPr>
            <w:tcW w:w="4395" w:type="dxa"/>
            <w:vAlign w:val="center"/>
          </w:tcPr>
          <w:p w14:paraId="62682455" w14:textId="69C6879D" w:rsidR="00A729B2" w:rsidRPr="00331ACA" w:rsidRDefault="00413858" w:rsidP="00CB11C2">
            <w:pPr>
              <w:spacing w:after="0"/>
              <w:jc w:val="center"/>
              <w:rPr>
                <w:rFonts w:cs="Helvetica"/>
                <w:b/>
                <w:bCs/>
              </w:rPr>
            </w:pPr>
            <w:r>
              <w:rPr>
                <w:rFonts w:cs="Helvetica"/>
                <w:b/>
                <w:bCs/>
              </w:rPr>
              <w:t>Tesla Turbine</w:t>
            </w:r>
            <w:r w:rsidR="00A729B2" w:rsidRPr="00331ACA">
              <w:rPr>
                <w:rFonts w:cs="Helvetica"/>
                <w:b/>
                <w:bCs/>
              </w:rPr>
              <w:t xml:space="preserve"> disc integrated within a plenum chamber</w:t>
            </w:r>
          </w:p>
          <w:p w14:paraId="69EEE5AB" w14:textId="5046C731" w:rsidR="00A729B2" w:rsidRDefault="00A729B2" w:rsidP="00CB11C2">
            <w:pPr>
              <w:spacing w:after="0"/>
              <w:jc w:val="center"/>
              <w:rPr>
                <w:rFonts w:cs="Helvetica"/>
                <w:b/>
                <w:bCs/>
              </w:rPr>
            </w:pPr>
            <w:r>
              <w:rPr>
                <w:noProof/>
              </w:rPr>
              <w:drawing>
                <wp:inline distT="0" distB="0" distL="0" distR="0" wp14:anchorId="4654755F" wp14:editId="69D99EC4">
                  <wp:extent cx="2160000" cy="1728525"/>
                  <wp:effectExtent l="0" t="0" r="0" b="5080"/>
                  <wp:docPr id="2127253775" name="Picture 212725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8720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00" cy="1728525"/>
                          </a:xfrm>
                          <a:prstGeom prst="rect">
                            <a:avLst/>
                          </a:prstGeom>
                        </pic:spPr>
                      </pic:pic>
                    </a:graphicData>
                  </a:graphic>
                </wp:inline>
              </w:drawing>
            </w:r>
          </w:p>
        </w:tc>
        <w:tc>
          <w:tcPr>
            <w:tcW w:w="8022" w:type="dxa"/>
            <w:vAlign w:val="center"/>
          </w:tcPr>
          <w:p w14:paraId="0CEDD00E" w14:textId="6DA0F1B7" w:rsidR="00A729B2" w:rsidRPr="000F12D0" w:rsidRDefault="00A729B2" w:rsidP="00CB11C2">
            <w:pPr>
              <w:spacing w:after="0"/>
              <w:jc w:val="both"/>
              <w:rPr>
                <w:rFonts w:cs="Helvetica"/>
                <w:b/>
                <w:bCs/>
              </w:rPr>
            </w:pPr>
            <w:r w:rsidRPr="000F12D0">
              <w:rPr>
                <w:rFonts w:cs="Helvetica"/>
              </w:rPr>
              <w:t>Inspired from Organic Rankine Cycle (ORC) turbines, a stator nozzle was implemented to direct the flow at a tangential angle of attack into the inter</w:t>
            </w:r>
            <w:r w:rsidR="000F12D0">
              <w:rPr>
                <w:rFonts w:cs="Helvetica"/>
              </w:rPr>
              <w:t>-</w:t>
            </w:r>
            <w:r w:rsidRPr="000F12D0">
              <w:rPr>
                <w:rFonts w:cs="Helvetica"/>
              </w:rPr>
              <w:t>disc spacing. The disc and stator nozzle system were placed within a plenum chamber with one or more inlets, alleviating pressure losses while ensuring equal uniform pressure distribution. Triple spiral patterned at the disc core were designed to aid fluid flow out from the system. Stator nozzles can easily be 3D printed.</w:t>
            </w:r>
          </w:p>
        </w:tc>
        <w:tc>
          <w:tcPr>
            <w:tcW w:w="0" w:type="auto"/>
            <w:vAlign w:val="center"/>
          </w:tcPr>
          <w:p w14:paraId="7AA422F6" w14:textId="77777777" w:rsidR="00A729B2" w:rsidRPr="000F12D0" w:rsidRDefault="00A729B2" w:rsidP="00CB11C2">
            <w:pPr>
              <w:numPr>
                <w:ilvl w:val="0"/>
                <w:numId w:val="41"/>
              </w:numPr>
              <w:spacing w:after="0" w:line="259" w:lineRule="auto"/>
              <w:ind w:left="360"/>
              <w:rPr>
                <w:rFonts w:cs="Helvetica"/>
              </w:rPr>
            </w:pPr>
            <w:r w:rsidRPr="000F12D0">
              <w:rPr>
                <w:rFonts w:cs="Helvetica"/>
              </w:rPr>
              <w:t>Lower pressure losses (CFD validated)</w:t>
            </w:r>
          </w:p>
          <w:p w14:paraId="05DE340D" w14:textId="77777777" w:rsidR="00A729B2" w:rsidRPr="000F12D0" w:rsidRDefault="00A729B2" w:rsidP="00CB11C2">
            <w:pPr>
              <w:numPr>
                <w:ilvl w:val="0"/>
                <w:numId w:val="41"/>
              </w:numPr>
              <w:spacing w:after="0" w:line="259" w:lineRule="auto"/>
              <w:ind w:left="360"/>
              <w:rPr>
                <w:rFonts w:cs="Helvetica"/>
              </w:rPr>
            </w:pPr>
            <w:r w:rsidRPr="000F12D0">
              <w:rPr>
                <w:rFonts w:cs="Helvetica"/>
              </w:rPr>
              <w:t>Multiple inlets can be connected to the plenum chamber system to increases the mass flow rate and therefore power output.</w:t>
            </w:r>
          </w:p>
          <w:p w14:paraId="387F93CA" w14:textId="77777777" w:rsidR="00A729B2" w:rsidRPr="000F12D0" w:rsidRDefault="00A729B2" w:rsidP="00CB11C2">
            <w:pPr>
              <w:numPr>
                <w:ilvl w:val="0"/>
                <w:numId w:val="41"/>
              </w:numPr>
              <w:spacing w:after="0" w:line="259" w:lineRule="auto"/>
              <w:ind w:left="360"/>
              <w:rPr>
                <w:rFonts w:cs="Helvetica"/>
              </w:rPr>
            </w:pPr>
            <w:r w:rsidRPr="000F12D0">
              <w:rPr>
                <w:rFonts w:cs="Helvetica"/>
              </w:rPr>
              <w:t>Angle of attack can be easily varied using 3D printing with a short lead time for in-lab testing.</w:t>
            </w:r>
          </w:p>
          <w:p w14:paraId="19E04C87" w14:textId="77777777" w:rsidR="00A729B2" w:rsidRPr="000F12D0" w:rsidRDefault="00A729B2" w:rsidP="00CB11C2">
            <w:pPr>
              <w:numPr>
                <w:ilvl w:val="0"/>
                <w:numId w:val="41"/>
              </w:numPr>
              <w:spacing w:after="0" w:line="259" w:lineRule="auto"/>
              <w:ind w:left="360"/>
              <w:rPr>
                <w:rFonts w:cs="Helvetica"/>
              </w:rPr>
            </w:pPr>
            <w:r w:rsidRPr="000F12D0">
              <w:rPr>
                <w:rFonts w:cs="Helvetica"/>
              </w:rPr>
              <w:t>Thickness and material of outer casing could be changed to accommodate for high pressure fluids in various applications.</w:t>
            </w:r>
          </w:p>
          <w:p w14:paraId="1A535106" w14:textId="5D90DFA3" w:rsidR="00A729B2" w:rsidRPr="000F12D0" w:rsidRDefault="00A729B2" w:rsidP="00CB11C2">
            <w:pPr>
              <w:numPr>
                <w:ilvl w:val="0"/>
                <w:numId w:val="41"/>
              </w:numPr>
              <w:spacing w:after="0" w:line="259" w:lineRule="auto"/>
              <w:ind w:left="360"/>
              <w:rPr>
                <w:rFonts w:cs="Helvetica"/>
              </w:rPr>
            </w:pPr>
            <w:r w:rsidRPr="000F12D0">
              <w:rPr>
                <w:rFonts w:cs="Helvetica"/>
              </w:rPr>
              <w:t>Less sensitive to pulsating flows</w:t>
            </w:r>
          </w:p>
        </w:tc>
        <w:tc>
          <w:tcPr>
            <w:tcW w:w="0" w:type="auto"/>
            <w:vAlign w:val="center"/>
          </w:tcPr>
          <w:p w14:paraId="06D3E08E" w14:textId="77777777" w:rsidR="00A729B2" w:rsidRPr="000F12D0" w:rsidRDefault="00A729B2" w:rsidP="00CB11C2">
            <w:pPr>
              <w:numPr>
                <w:ilvl w:val="0"/>
                <w:numId w:val="41"/>
              </w:numPr>
              <w:spacing w:after="0" w:line="259" w:lineRule="auto"/>
              <w:ind w:left="360"/>
              <w:jc w:val="both"/>
              <w:rPr>
                <w:rFonts w:cs="Helvetica"/>
              </w:rPr>
            </w:pPr>
            <w:r w:rsidRPr="000F12D0">
              <w:rPr>
                <w:rFonts w:cs="Helvetica"/>
              </w:rPr>
              <w:t>Outer plenum chamber manufacture expected to have a long lead time and have high costs.</w:t>
            </w:r>
          </w:p>
          <w:p w14:paraId="095A5692" w14:textId="77777777" w:rsidR="00A729B2" w:rsidRPr="000F12D0" w:rsidRDefault="00A729B2" w:rsidP="00CB11C2">
            <w:pPr>
              <w:numPr>
                <w:ilvl w:val="0"/>
                <w:numId w:val="41"/>
              </w:numPr>
              <w:spacing w:after="0" w:line="259" w:lineRule="auto"/>
              <w:ind w:left="360"/>
              <w:jc w:val="both"/>
              <w:rPr>
                <w:rFonts w:cs="Helvetica"/>
              </w:rPr>
            </w:pPr>
            <w:r w:rsidRPr="000F12D0">
              <w:rPr>
                <w:rFonts w:cs="Helvetica"/>
              </w:rPr>
              <w:t>Triple spiral patterns proved to be too difficult to manufacture, mainly due to being too thin.</w:t>
            </w:r>
          </w:p>
          <w:p w14:paraId="69B7CE3E" w14:textId="77777777" w:rsidR="00A729B2" w:rsidRPr="000F12D0" w:rsidRDefault="00A729B2" w:rsidP="00CB11C2">
            <w:pPr>
              <w:numPr>
                <w:ilvl w:val="0"/>
                <w:numId w:val="41"/>
              </w:numPr>
              <w:spacing w:after="0" w:line="259" w:lineRule="auto"/>
              <w:ind w:left="360"/>
              <w:jc w:val="both"/>
              <w:rPr>
                <w:rFonts w:cs="Helvetica"/>
              </w:rPr>
            </w:pPr>
            <w:r w:rsidRPr="000F12D0">
              <w:rPr>
                <w:rFonts w:cs="Helvetica"/>
              </w:rPr>
              <w:t>Challenging to implement in open water sources.</w:t>
            </w:r>
          </w:p>
          <w:p w14:paraId="20571934" w14:textId="77777777" w:rsidR="00A729B2" w:rsidRPr="000F12D0" w:rsidRDefault="00A729B2" w:rsidP="00CB11C2">
            <w:pPr>
              <w:numPr>
                <w:ilvl w:val="0"/>
                <w:numId w:val="41"/>
              </w:numPr>
              <w:spacing w:after="0" w:line="259" w:lineRule="auto"/>
              <w:ind w:left="360"/>
              <w:jc w:val="both"/>
              <w:rPr>
                <w:rFonts w:cs="Helvetica"/>
              </w:rPr>
            </w:pPr>
            <w:r w:rsidRPr="000F12D0">
              <w:rPr>
                <w:rFonts w:cs="Helvetica"/>
              </w:rPr>
              <w:t>Challenging to 3D print stator nozzle with sufficient precision given the facilities. Nozzle exit point must have a ultra-small area for significant flow acceleration.</w:t>
            </w:r>
          </w:p>
          <w:p w14:paraId="095825E7" w14:textId="04BEA1F0" w:rsidR="00A729B2" w:rsidRPr="000F12D0" w:rsidRDefault="00A729B2" w:rsidP="00CB11C2">
            <w:pPr>
              <w:numPr>
                <w:ilvl w:val="0"/>
                <w:numId w:val="41"/>
              </w:numPr>
              <w:spacing w:after="0" w:line="259" w:lineRule="auto"/>
              <w:ind w:left="360"/>
              <w:jc w:val="both"/>
              <w:rPr>
                <w:rFonts w:cs="Helvetica"/>
              </w:rPr>
            </w:pPr>
            <w:r w:rsidRPr="000F12D0">
              <w:rPr>
                <w:rFonts w:cs="Helvetica"/>
              </w:rPr>
              <w:t>Flow angle is changed abruptly, resulting in losses.</w:t>
            </w:r>
          </w:p>
        </w:tc>
      </w:tr>
      <w:tr w:rsidR="00B840E5" w14:paraId="6CE92F0F" w14:textId="77777777" w:rsidTr="000F12D0">
        <w:trPr>
          <w:trHeight w:val="3388"/>
        </w:trPr>
        <w:tc>
          <w:tcPr>
            <w:tcW w:w="4395" w:type="dxa"/>
            <w:vAlign w:val="center"/>
          </w:tcPr>
          <w:p w14:paraId="57DD5E3E" w14:textId="37DC6345" w:rsidR="00A729B2" w:rsidRPr="00331ACA" w:rsidRDefault="00413858" w:rsidP="00CB11C2">
            <w:pPr>
              <w:spacing w:after="0"/>
              <w:jc w:val="center"/>
              <w:rPr>
                <w:rFonts w:cs="Helvetica"/>
                <w:b/>
                <w:bCs/>
              </w:rPr>
            </w:pPr>
            <w:r>
              <w:rPr>
                <w:rFonts w:cs="Helvetica"/>
                <w:b/>
                <w:bCs/>
              </w:rPr>
              <w:t>Tesla Turbine</w:t>
            </w:r>
            <w:r w:rsidR="00A729B2" w:rsidRPr="00331ACA">
              <w:rPr>
                <w:rFonts w:cs="Helvetica"/>
                <w:b/>
                <w:bCs/>
              </w:rPr>
              <w:t xml:space="preserve"> disc integrated within a volute casing</w:t>
            </w:r>
          </w:p>
          <w:p w14:paraId="08E64B31" w14:textId="62756722" w:rsidR="00A729B2" w:rsidRDefault="00A729B2" w:rsidP="00CB11C2">
            <w:pPr>
              <w:spacing w:after="0"/>
              <w:jc w:val="center"/>
              <w:rPr>
                <w:rFonts w:cs="Helvetica"/>
                <w:b/>
                <w:bCs/>
              </w:rPr>
            </w:pPr>
            <w:r>
              <w:rPr>
                <w:noProof/>
              </w:rPr>
              <w:drawing>
                <wp:inline distT="0" distB="0" distL="0" distR="0" wp14:anchorId="4D0271CC" wp14:editId="5CACB7EB">
                  <wp:extent cx="2160000" cy="1728000"/>
                  <wp:effectExtent l="0" t="0" r="0" b="5715"/>
                  <wp:docPr id="2127253776" name="Picture 212725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87208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00" cy="1728000"/>
                          </a:xfrm>
                          <a:prstGeom prst="rect">
                            <a:avLst/>
                          </a:prstGeom>
                        </pic:spPr>
                      </pic:pic>
                    </a:graphicData>
                  </a:graphic>
                </wp:inline>
              </w:drawing>
            </w:r>
          </w:p>
        </w:tc>
        <w:tc>
          <w:tcPr>
            <w:tcW w:w="8022" w:type="dxa"/>
            <w:vAlign w:val="center"/>
          </w:tcPr>
          <w:p w14:paraId="05DF4170" w14:textId="7A099C9E" w:rsidR="00A729B2" w:rsidRPr="000F12D0" w:rsidRDefault="00A729B2" w:rsidP="00CB11C2">
            <w:pPr>
              <w:spacing w:after="0"/>
              <w:jc w:val="both"/>
              <w:rPr>
                <w:rFonts w:cs="Helvetica"/>
                <w:b/>
                <w:bCs/>
              </w:rPr>
            </w:pPr>
            <w:r w:rsidRPr="000F12D0">
              <w:rPr>
                <w:rFonts w:cs="Helvetica"/>
              </w:rPr>
              <w:t>Inspired from a turbocharger, the discs were placed within a volute casing. The volute casing was designed to accelerate the flow into the discs while distributing pressure uniformly. This was the final concept chosen with minor changes to the nozzle, disc and outlet region after consulting CFD and analytical results.</w:t>
            </w:r>
          </w:p>
        </w:tc>
        <w:tc>
          <w:tcPr>
            <w:tcW w:w="0" w:type="auto"/>
            <w:vAlign w:val="center"/>
          </w:tcPr>
          <w:p w14:paraId="5DCA546E" w14:textId="77777777" w:rsidR="00A729B2" w:rsidRPr="000F12D0" w:rsidRDefault="00A729B2" w:rsidP="00CB11C2">
            <w:pPr>
              <w:numPr>
                <w:ilvl w:val="0"/>
                <w:numId w:val="42"/>
              </w:numPr>
              <w:spacing w:after="0" w:line="259" w:lineRule="auto"/>
              <w:ind w:left="360"/>
              <w:rPr>
                <w:rFonts w:cs="Helvetica"/>
              </w:rPr>
            </w:pPr>
            <w:r w:rsidRPr="000F12D0">
              <w:rPr>
                <w:rFonts w:cs="Helvetica"/>
              </w:rPr>
              <w:t>Angle of attack can be easily varied using 3D printing with a short lead time for in-lab testing.</w:t>
            </w:r>
          </w:p>
          <w:p w14:paraId="3615E3B1" w14:textId="77777777" w:rsidR="00A729B2" w:rsidRPr="000F12D0" w:rsidRDefault="00A729B2" w:rsidP="00CB11C2">
            <w:pPr>
              <w:numPr>
                <w:ilvl w:val="0"/>
                <w:numId w:val="42"/>
              </w:numPr>
              <w:spacing w:after="0" w:line="259" w:lineRule="auto"/>
              <w:ind w:left="360"/>
              <w:rPr>
                <w:rFonts w:cs="Helvetica"/>
              </w:rPr>
            </w:pPr>
            <w:r w:rsidRPr="000F12D0">
              <w:rPr>
                <w:rFonts w:cs="Helvetica"/>
              </w:rPr>
              <w:t>Low manufacturing cost.</w:t>
            </w:r>
          </w:p>
          <w:p w14:paraId="00CCCE14" w14:textId="77777777" w:rsidR="00A729B2" w:rsidRPr="000F12D0" w:rsidRDefault="00A729B2" w:rsidP="00CB11C2">
            <w:pPr>
              <w:numPr>
                <w:ilvl w:val="0"/>
                <w:numId w:val="42"/>
              </w:numPr>
              <w:spacing w:after="0" w:line="259" w:lineRule="auto"/>
              <w:ind w:left="360"/>
              <w:rPr>
                <w:rFonts w:cs="Helvetica"/>
              </w:rPr>
            </w:pPr>
            <w:r w:rsidRPr="000F12D0">
              <w:rPr>
                <w:rFonts w:cs="Helvetica"/>
              </w:rPr>
              <w:t>Using CFD, the casing was shown to distribute pressure uniformly.</w:t>
            </w:r>
          </w:p>
          <w:p w14:paraId="4C0A8166" w14:textId="77777777" w:rsidR="00A729B2" w:rsidRPr="000F12D0" w:rsidRDefault="00A729B2" w:rsidP="00CB11C2">
            <w:pPr>
              <w:numPr>
                <w:ilvl w:val="0"/>
                <w:numId w:val="42"/>
              </w:numPr>
              <w:spacing w:after="0" w:line="259" w:lineRule="auto"/>
              <w:ind w:left="360"/>
              <w:rPr>
                <w:rFonts w:cs="Helvetica"/>
              </w:rPr>
            </w:pPr>
            <w:r w:rsidRPr="000F12D0">
              <w:rPr>
                <w:rFonts w:cs="Helvetica"/>
              </w:rPr>
              <w:t>Smooth flow transition throughout.</w:t>
            </w:r>
          </w:p>
          <w:p w14:paraId="53BB809E" w14:textId="77777777" w:rsidR="00A729B2" w:rsidRPr="000F12D0" w:rsidRDefault="00A729B2" w:rsidP="00CB11C2">
            <w:pPr>
              <w:numPr>
                <w:ilvl w:val="0"/>
                <w:numId w:val="42"/>
              </w:numPr>
              <w:spacing w:after="0" w:line="259" w:lineRule="auto"/>
              <w:ind w:left="360"/>
              <w:rPr>
                <w:rFonts w:cs="Helvetica"/>
              </w:rPr>
            </w:pPr>
            <w:r w:rsidRPr="000F12D0">
              <w:rPr>
                <w:rFonts w:cs="Helvetica"/>
              </w:rPr>
              <w:t>Size is much smaller, more portable.</w:t>
            </w:r>
          </w:p>
          <w:p w14:paraId="60DE26B9" w14:textId="4373FCF1" w:rsidR="00A729B2" w:rsidRPr="000F12D0" w:rsidRDefault="00A729B2" w:rsidP="00CB11C2">
            <w:pPr>
              <w:numPr>
                <w:ilvl w:val="0"/>
                <w:numId w:val="42"/>
              </w:numPr>
              <w:spacing w:after="0" w:line="259" w:lineRule="auto"/>
              <w:ind w:left="360"/>
              <w:rPr>
                <w:rFonts w:cs="Helvetica"/>
              </w:rPr>
            </w:pPr>
            <w:r w:rsidRPr="000F12D0">
              <w:rPr>
                <w:rFonts w:cs="Helvetica"/>
              </w:rPr>
              <w:t>Most robust and durable, has the least components to be manufactured.</w:t>
            </w:r>
          </w:p>
        </w:tc>
        <w:tc>
          <w:tcPr>
            <w:tcW w:w="0" w:type="auto"/>
            <w:vAlign w:val="center"/>
          </w:tcPr>
          <w:p w14:paraId="68516FA7" w14:textId="77777777" w:rsidR="00A729B2" w:rsidRPr="000F12D0" w:rsidRDefault="00A729B2" w:rsidP="00CB11C2">
            <w:pPr>
              <w:numPr>
                <w:ilvl w:val="0"/>
                <w:numId w:val="41"/>
              </w:numPr>
              <w:spacing w:after="0" w:line="259" w:lineRule="auto"/>
              <w:ind w:left="360"/>
              <w:jc w:val="both"/>
              <w:rPr>
                <w:rFonts w:cs="Helvetica"/>
              </w:rPr>
            </w:pPr>
            <w:r w:rsidRPr="000F12D0">
              <w:rPr>
                <w:rFonts w:cs="Helvetica"/>
              </w:rPr>
              <w:t>Challenging to implement in open water sources.</w:t>
            </w:r>
          </w:p>
          <w:p w14:paraId="4E893D45" w14:textId="77777777" w:rsidR="00A729B2" w:rsidRPr="000F12D0" w:rsidRDefault="00A729B2" w:rsidP="00CB11C2">
            <w:pPr>
              <w:numPr>
                <w:ilvl w:val="0"/>
                <w:numId w:val="42"/>
              </w:numPr>
              <w:spacing w:after="0" w:line="259" w:lineRule="auto"/>
              <w:ind w:left="360"/>
              <w:jc w:val="both"/>
              <w:rPr>
                <w:rFonts w:cs="Helvetica"/>
              </w:rPr>
            </w:pPr>
            <w:r w:rsidRPr="000F12D0">
              <w:rPr>
                <w:rFonts w:cs="Helvetica"/>
              </w:rPr>
              <w:t>Lower maximum power output as compared to other designs</w:t>
            </w:r>
          </w:p>
          <w:p w14:paraId="45807A86" w14:textId="7D555ACC" w:rsidR="00A729B2" w:rsidRPr="000F12D0" w:rsidRDefault="00A729B2" w:rsidP="00CB11C2">
            <w:pPr>
              <w:numPr>
                <w:ilvl w:val="0"/>
                <w:numId w:val="42"/>
              </w:numPr>
              <w:spacing w:after="0" w:line="259" w:lineRule="auto"/>
              <w:ind w:left="360"/>
              <w:jc w:val="both"/>
              <w:rPr>
                <w:rFonts w:cs="Helvetica"/>
              </w:rPr>
            </w:pPr>
            <w:r w:rsidRPr="000F12D0">
              <w:rPr>
                <w:rFonts w:cs="Helvetica"/>
              </w:rPr>
              <w:t>A lighter turbine may be more susceptible to vibrations at high RPM.</w:t>
            </w:r>
          </w:p>
        </w:tc>
      </w:tr>
    </w:tbl>
    <w:p w14:paraId="61C28F3B" w14:textId="77777777" w:rsidR="00A729B2" w:rsidRDefault="00A729B2" w:rsidP="009377C5">
      <w:pPr>
        <w:spacing w:after="0"/>
        <w:rPr>
          <w:rFonts w:cs="Helvetica"/>
          <w:b/>
          <w:bCs/>
        </w:rPr>
        <w:sectPr w:rsidR="00A729B2" w:rsidSect="00A729B2">
          <w:type w:val="continuous"/>
          <w:pgSz w:w="23811" w:h="16838" w:orient="landscape" w:code="8"/>
          <w:pgMar w:top="1134" w:right="1134" w:bottom="1134" w:left="1134" w:header="720" w:footer="720" w:gutter="0"/>
          <w:cols w:space="720"/>
          <w:docGrid w:linePitch="360"/>
        </w:sectPr>
      </w:pPr>
    </w:p>
    <w:p w14:paraId="438A07AE" w14:textId="5E8965A2" w:rsidR="00331ACA" w:rsidRPr="00CE7DB6" w:rsidRDefault="00331ACA" w:rsidP="00C412FC">
      <w:pPr>
        <w:autoSpaceDE w:val="0"/>
        <w:autoSpaceDN w:val="0"/>
        <w:adjustRightInd w:val="0"/>
        <w:spacing w:line="240" w:lineRule="auto"/>
        <w:jc w:val="both"/>
        <w:rPr>
          <w:rFonts w:cs="Helvetica"/>
          <w:lang w:val="en-GB"/>
        </w:rPr>
        <w:sectPr w:rsidR="00331ACA" w:rsidRPr="00CE7DB6" w:rsidSect="00A729B2">
          <w:type w:val="continuous"/>
          <w:pgSz w:w="23811" w:h="16838" w:orient="landscape" w:code="8"/>
          <w:pgMar w:top="1134" w:right="1134" w:bottom="1134" w:left="1134" w:header="720" w:footer="720" w:gutter="0"/>
          <w:cols w:num="2" w:space="720"/>
          <w:docGrid w:linePitch="360"/>
        </w:sectPr>
      </w:pPr>
    </w:p>
    <w:p w14:paraId="7C814513" w14:textId="4C87FFED" w:rsidR="008C05AA" w:rsidRPr="004F5839" w:rsidRDefault="004604B6" w:rsidP="00DD01C2">
      <w:pPr>
        <w:pStyle w:val="Heading1"/>
        <w:spacing w:before="0" w:after="120"/>
        <w:rPr>
          <w:rFonts w:cs="Helvetica"/>
          <w:lang w:val="en-GB"/>
        </w:rPr>
      </w:pPr>
      <w:bookmarkStart w:id="30" w:name="_Toc72326825"/>
      <w:r w:rsidRPr="004F5839">
        <w:rPr>
          <w:rFonts w:cs="Helvetica"/>
          <w:lang w:val="en-GB"/>
        </w:rPr>
        <w:lastRenderedPageBreak/>
        <w:t>4</w:t>
      </w:r>
      <w:r w:rsidR="00863229" w:rsidRPr="004F5839">
        <w:rPr>
          <w:rFonts w:cs="Helvetica"/>
          <w:lang w:val="en-GB"/>
        </w:rPr>
        <w:t xml:space="preserve"> </w:t>
      </w:r>
      <w:r w:rsidR="008C05AA" w:rsidRPr="004F5839">
        <w:rPr>
          <w:rFonts w:cs="Helvetica"/>
          <w:lang w:val="en-GB"/>
        </w:rPr>
        <w:t>Analytical Model</w:t>
      </w:r>
      <w:r w:rsidR="005D1EEA">
        <w:rPr>
          <w:rFonts w:cs="Helvetica"/>
          <w:lang w:val="en-GB"/>
        </w:rPr>
        <w:t>ling of Tesla Turbine Performance</w:t>
      </w:r>
      <w:bookmarkEnd w:id="30"/>
    </w:p>
    <w:p w14:paraId="050EDB36" w14:textId="596A98DF" w:rsidR="00F24A58" w:rsidRPr="004F5839" w:rsidRDefault="005C0C80" w:rsidP="0033220B">
      <w:pPr>
        <w:jc w:val="both"/>
        <w:rPr>
          <w:rFonts w:cs="Helvetica"/>
          <w:lang w:val="en-GB"/>
        </w:rPr>
      </w:pPr>
      <w:r w:rsidRPr="004F5839">
        <w:rPr>
          <w:rFonts w:cs="Helvetica"/>
          <w:lang w:val="en-GB"/>
        </w:rPr>
        <w:t xml:space="preserve">In </w:t>
      </w:r>
      <w:r w:rsidR="004F5839" w:rsidRPr="004F5839">
        <w:rPr>
          <w:rFonts w:cs="Helvetica"/>
          <w:lang w:val="en-GB"/>
        </w:rPr>
        <w:t>the</w:t>
      </w:r>
      <w:r w:rsidRPr="004F5839">
        <w:rPr>
          <w:rFonts w:cs="Helvetica"/>
          <w:lang w:val="en-GB"/>
        </w:rPr>
        <w:t xml:space="preserve"> </w:t>
      </w:r>
      <w:r w:rsidR="00413858">
        <w:rPr>
          <w:rFonts w:cs="Helvetica"/>
          <w:lang w:val="en-GB"/>
        </w:rPr>
        <w:t>Tesla Turbine</w:t>
      </w:r>
      <w:r w:rsidRPr="004F5839">
        <w:rPr>
          <w:rFonts w:cs="Helvetica"/>
          <w:lang w:val="en-GB"/>
        </w:rPr>
        <w:t>, the principal</w:t>
      </w:r>
      <w:r w:rsidR="00504648" w:rsidRPr="004F5839">
        <w:rPr>
          <w:rFonts w:cs="Helvetica"/>
          <w:lang w:val="en-GB"/>
        </w:rPr>
        <w:t xml:space="preserve"> </w:t>
      </w:r>
      <w:r w:rsidR="00307CE3" w:rsidRPr="004F5839">
        <w:rPr>
          <w:rFonts w:cs="Helvetica"/>
          <w:lang w:val="en-GB"/>
        </w:rPr>
        <w:t xml:space="preserve">mechanism for power generation occurs at the disc stack where fluid </w:t>
      </w:r>
      <w:r w:rsidR="00475C1A" w:rsidRPr="004F5839">
        <w:rPr>
          <w:rFonts w:cs="Helvetica"/>
          <w:lang w:val="en-GB"/>
        </w:rPr>
        <w:t xml:space="preserve">rotates the discs through </w:t>
      </w:r>
      <w:r w:rsidR="003C3D97" w:rsidRPr="004F5839">
        <w:rPr>
          <w:rFonts w:cs="Helvetica"/>
          <w:lang w:val="en-GB"/>
        </w:rPr>
        <w:t xml:space="preserve">adhesive effects. </w:t>
      </w:r>
      <w:r w:rsidR="00781061">
        <w:rPr>
          <w:rFonts w:cs="Helvetica"/>
          <w:lang w:val="en-GB"/>
        </w:rPr>
        <w:t>Therefore</w:t>
      </w:r>
      <w:r w:rsidR="003C3D97" w:rsidRPr="004F5839">
        <w:rPr>
          <w:rFonts w:cs="Helvetica"/>
          <w:lang w:val="en-GB"/>
        </w:rPr>
        <w:t>,</w:t>
      </w:r>
      <w:r w:rsidRPr="004F5839">
        <w:rPr>
          <w:rFonts w:cs="Helvetica"/>
          <w:lang w:val="en-GB"/>
        </w:rPr>
        <w:t xml:space="preserve"> many studies </w:t>
      </w:r>
      <w:r w:rsidR="0045300B">
        <w:rPr>
          <w:rFonts w:cs="Helvetica"/>
          <w:lang w:val="en-GB"/>
        </w:rPr>
        <w:t xml:space="preserve">were </w:t>
      </w:r>
      <w:r w:rsidR="00A64941">
        <w:rPr>
          <w:rFonts w:cs="Helvetica"/>
          <w:lang w:val="en-GB"/>
        </w:rPr>
        <w:t>done</w:t>
      </w:r>
      <w:r w:rsidRPr="004F5839">
        <w:rPr>
          <w:rFonts w:cs="Helvetica"/>
          <w:lang w:val="en-GB"/>
        </w:rPr>
        <w:t xml:space="preserve"> to characterise the </w:t>
      </w:r>
      <w:r w:rsidR="003C3D97" w:rsidRPr="004F5839">
        <w:rPr>
          <w:rFonts w:cs="Helvetica"/>
          <w:lang w:val="en-GB"/>
        </w:rPr>
        <w:t>flow within</w:t>
      </w:r>
      <w:r w:rsidR="006A4ACF" w:rsidRPr="004F5839">
        <w:rPr>
          <w:rFonts w:cs="Helvetica"/>
          <w:lang w:val="en-GB"/>
        </w:rPr>
        <w:t xml:space="preserve"> the disc stack as to better understand </w:t>
      </w:r>
      <w:r w:rsidR="0049737B" w:rsidRPr="004F5839">
        <w:rPr>
          <w:rFonts w:cs="Helvetica"/>
          <w:lang w:val="en-GB"/>
        </w:rPr>
        <w:t>the influence of disc parameters</w:t>
      </w:r>
      <w:r w:rsidR="00482053" w:rsidRPr="004F5839">
        <w:rPr>
          <w:rFonts w:cs="Helvetica"/>
          <w:lang w:val="en-GB"/>
        </w:rPr>
        <w:t xml:space="preserve"> and </w:t>
      </w:r>
      <w:r w:rsidR="0037364D">
        <w:rPr>
          <w:rFonts w:cs="Helvetica"/>
          <w:lang w:val="en-GB"/>
        </w:rPr>
        <w:t xml:space="preserve">hence, </w:t>
      </w:r>
      <w:r w:rsidR="00605D97">
        <w:rPr>
          <w:rFonts w:cs="Helvetica"/>
          <w:lang w:val="en-GB"/>
        </w:rPr>
        <w:t>evaluate optimal</w:t>
      </w:r>
      <w:r w:rsidR="00482053" w:rsidRPr="004F5839">
        <w:rPr>
          <w:rFonts w:cs="Helvetica"/>
          <w:lang w:val="en-GB"/>
        </w:rPr>
        <w:t xml:space="preserve"> </w:t>
      </w:r>
      <w:r w:rsidR="00605D97">
        <w:rPr>
          <w:rFonts w:cs="Helvetica"/>
          <w:lang w:val="en-GB"/>
        </w:rPr>
        <w:t>design</w:t>
      </w:r>
      <w:r w:rsidR="0037364D">
        <w:rPr>
          <w:rFonts w:cs="Helvetica"/>
          <w:lang w:val="en-GB"/>
        </w:rPr>
        <w:t>s for maximum performance</w:t>
      </w:r>
      <w:r w:rsidR="00482053" w:rsidRPr="004F5839">
        <w:rPr>
          <w:rFonts w:cs="Helvetica"/>
          <w:lang w:val="en-GB"/>
        </w:rPr>
        <w:t>.</w:t>
      </w:r>
    </w:p>
    <w:p w14:paraId="2D9C1708" w14:textId="57079BA7" w:rsidR="00337E90" w:rsidRPr="004F5839" w:rsidRDefault="00337E90" w:rsidP="00337E90">
      <w:pPr>
        <w:spacing w:after="0"/>
        <w:jc w:val="both"/>
        <w:rPr>
          <w:rFonts w:cs="Helvetica"/>
          <w:lang w:val="en-GB"/>
        </w:rPr>
      </w:pPr>
      <w:r w:rsidRPr="004F5839">
        <w:rPr>
          <w:rFonts w:cs="Helvetica"/>
          <w:b/>
          <w:bCs/>
          <w:lang w:val="en-GB"/>
        </w:rPr>
        <w:t>Goals</w:t>
      </w:r>
      <w:r w:rsidR="00E06CAE">
        <w:rPr>
          <w:rFonts w:cs="Helvetica"/>
          <w:b/>
          <w:bCs/>
          <w:lang w:val="en-GB"/>
        </w:rPr>
        <w:t xml:space="preserve"> of Analytical Model</w:t>
      </w:r>
      <w:r w:rsidRPr="004F5839">
        <w:rPr>
          <w:rFonts w:cs="Helvetica"/>
          <w:b/>
          <w:bCs/>
          <w:lang w:val="en-GB"/>
        </w:rPr>
        <w:t>:</w:t>
      </w:r>
      <w:r w:rsidRPr="004F5839">
        <w:rPr>
          <w:rFonts w:cs="Helvetica"/>
          <w:lang w:val="en-GB"/>
        </w:rPr>
        <w:t xml:space="preserve"> </w:t>
      </w:r>
    </w:p>
    <w:p w14:paraId="582C69EB" w14:textId="3662F21F" w:rsidR="00337E90" w:rsidRPr="004F5839" w:rsidRDefault="00337E90" w:rsidP="00337E90">
      <w:pPr>
        <w:pStyle w:val="ListParagraph"/>
        <w:numPr>
          <w:ilvl w:val="0"/>
          <w:numId w:val="1"/>
        </w:numPr>
        <w:spacing w:after="0"/>
        <w:jc w:val="both"/>
        <w:rPr>
          <w:rFonts w:cs="Helvetica"/>
          <w:lang w:val="en-GB"/>
        </w:rPr>
      </w:pPr>
      <w:r w:rsidRPr="004F5839">
        <w:rPr>
          <w:rFonts w:cs="Helvetica"/>
          <w:lang w:val="en-GB"/>
        </w:rPr>
        <w:t xml:space="preserve">Optimising </w:t>
      </w:r>
      <w:r w:rsidR="00413858">
        <w:rPr>
          <w:rFonts w:cs="Helvetica"/>
          <w:lang w:val="en-GB"/>
        </w:rPr>
        <w:t>Tesla Turbine</w:t>
      </w:r>
      <w:r w:rsidRPr="004F5839">
        <w:rPr>
          <w:rFonts w:cs="Helvetica"/>
          <w:lang w:val="en-GB"/>
        </w:rPr>
        <w:t>’s design via simple analytical numerical schemes.</w:t>
      </w:r>
    </w:p>
    <w:p w14:paraId="3AE8384F" w14:textId="3E744A05" w:rsidR="00337E90" w:rsidRPr="004F5839" w:rsidRDefault="00337E90" w:rsidP="00337E90">
      <w:pPr>
        <w:pStyle w:val="ListParagraph"/>
        <w:numPr>
          <w:ilvl w:val="0"/>
          <w:numId w:val="1"/>
        </w:numPr>
        <w:spacing w:after="0"/>
        <w:jc w:val="both"/>
        <w:rPr>
          <w:rFonts w:cs="Helvetica"/>
          <w:lang w:val="en-GB"/>
        </w:rPr>
      </w:pPr>
      <w:r w:rsidRPr="004F5839">
        <w:rPr>
          <w:rFonts w:cs="Helvetica"/>
          <w:lang w:val="en-GB"/>
        </w:rPr>
        <w:t>Characterising flow behaviour between two rotating discs and its impacts on power generation.</w:t>
      </w:r>
    </w:p>
    <w:p w14:paraId="79C503AA" w14:textId="5E9F38BD" w:rsidR="00337E90" w:rsidRPr="004F5839" w:rsidRDefault="000516CC" w:rsidP="00754AE4">
      <w:pPr>
        <w:pStyle w:val="ListParagraph"/>
        <w:numPr>
          <w:ilvl w:val="0"/>
          <w:numId w:val="1"/>
        </w:numPr>
        <w:jc w:val="both"/>
        <w:rPr>
          <w:rFonts w:cs="Helvetica"/>
        </w:rPr>
      </w:pPr>
      <w:r>
        <w:rPr>
          <w:rFonts w:cs="Helvetica"/>
        </w:rPr>
        <w:t xml:space="preserve">Determining the </w:t>
      </w:r>
      <w:r w:rsidR="005908BE">
        <w:rPr>
          <w:rFonts w:cs="Helvetica"/>
        </w:rPr>
        <w:t>impact</w:t>
      </w:r>
      <w:r w:rsidR="00D73B6F">
        <w:rPr>
          <w:rFonts w:cs="Helvetica"/>
        </w:rPr>
        <w:t>s</w:t>
      </w:r>
      <w:r w:rsidR="005908BE">
        <w:rPr>
          <w:rFonts w:cs="Helvetica"/>
        </w:rPr>
        <w:t xml:space="preserve"> of </w:t>
      </w:r>
      <w:r w:rsidR="006D7B21">
        <w:rPr>
          <w:rFonts w:cs="Helvetica"/>
        </w:rPr>
        <w:t xml:space="preserve">design </w:t>
      </w:r>
      <w:r w:rsidR="005908BE">
        <w:rPr>
          <w:rFonts w:cs="Helvetica"/>
        </w:rPr>
        <w:t xml:space="preserve">scaling </w:t>
      </w:r>
      <w:r w:rsidR="00D73B6F">
        <w:rPr>
          <w:rFonts w:cs="Helvetica"/>
        </w:rPr>
        <w:t>on the</w:t>
      </w:r>
      <w:r w:rsidR="004F18DE">
        <w:rPr>
          <w:rFonts w:cs="Helvetica"/>
        </w:rPr>
        <w:t xml:space="preserve"> overall turbine </w:t>
      </w:r>
      <w:r w:rsidR="00994AC5">
        <w:rPr>
          <w:rFonts w:cs="Helvetica"/>
        </w:rPr>
        <w:t>performance</w:t>
      </w:r>
      <w:r>
        <w:rPr>
          <w:rFonts w:cs="Helvetica"/>
        </w:rPr>
        <w:t>.</w:t>
      </w:r>
    </w:p>
    <w:p w14:paraId="0AFE0387" w14:textId="5FE84607" w:rsidR="006F26F9" w:rsidRPr="004F5839" w:rsidRDefault="00337E90" w:rsidP="00FF300C">
      <w:pPr>
        <w:pStyle w:val="ListParagraph"/>
        <w:numPr>
          <w:ilvl w:val="0"/>
          <w:numId w:val="1"/>
        </w:numPr>
        <w:jc w:val="both"/>
        <w:rPr>
          <w:rFonts w:cs="Helvetica"/>
          <w:lang w:val="en-GB"/>
        </w:rPr>
      </w:pPr>
      <w:r w:rsidRPr="004F5839">
        <w:rPr>
          <w:rFonts w:cs="Helvetica"/>
          <w:lang w:val="en-GB"/>
        </w:rPr>
        <w:t xml:space="preserve">Analytical validation of flow assumptions with that obtained from CFD and </w:t>
      </w:r>
      <w:r w:rsidR="004E1864">
        <w:rPr>
          <w:rFonts w:cs="Helvetica"/>
          <w:lang w:val="en-GB"/>
        </w:rPr>
        <w:t>past work</w:t>
      </w:r>
      <w:r w:rsidRPr="004F5839">
        <w:rPr>
          <w:rFonts w:cs="Helvetica"/>
          <w:lang w:val="en-GB"/>
        </w:rPr>
        <w:t>.</w:t>
      </w:r>
      <w:r w:rsidR="0028535C" w:rsidRPr="004F5839">
        <w:rPr>
          <w:rFonts w:cs="Helvetica"/>
          <w:lang w:val="en-GB"/>
        </w:rPr>
        <w:t xml:space="preserve"> </w:t>
      </w:r>
    </w:p>
    <w:p w14:paraId="57498C04" w14:textId="3ECA1818" w:rsidR="007462B1" w:rsidRDefault="005E565A" w:rsidP="004942D7">
      <w:pPr>
        <w:jc w:val="both"/>
        <w:rPr>
          <w:rFonts w:cs="Helvetica"/>
          <w:lang w:val="en-GB"/>
        </w:rPr>
      </w:pPr>
      <w:r>
        <w:rPr>
          <w:rFonts w:cs="Helvetica"/>
          <w:noProof/>
        </w:rPr>
        <mc:AlternateContent>
          <mc:Choice Requires="wpg">
            <w:drawing>
              <wp:anchor distT="0" distB="0" distL="114300" distR="114300" simplePos="0" relativeHeight="251658247" behindDoc="0" locked="0" layoutInCell="1" allowOverlap="1" wp14:anchorId="2E90906A" wp14:editId="69188FBB">
                <wp:simplePos x="0" y="0"/>
                <wp:positionH relativeFrom="column">
                  <wp:posOffset>2540</wp:posOffset>
                </wp:positionH>
                <wp:positionV relativeFrom="paragraph">
                  <wp:posOffset>1133475</wp:posOffset>
                </wp:positionV>
                <wp:extent cx="4359275" cy="2496820"/>
                <wp:effectExtent l="0" t="0" r="3175" b="0"/>
                <wp:wrapSquare wrapText="bothSides"/>
                <wp:docPr id="2127253786" name="Group 2127253786"/>
                <wp:cNvGraphicFramePr/>
                <a:graphic xmlns:a="http://schemas.openxmlformats.org/drawingml/2006/main">
                  <a:graphicData uri="http://schemas.microsoft.com/office/word/2010/wordprocessingGroup">
                    <wpg:wgp>
                      <wpg:cNvGrpSpPr/>
                      <wpg:grpSpPr>
                        <a:xfrm>
                          <a:off x="0" y="0"/>
                          <a:ext cx="4359275" cy="2496820"/>
                          <a:chOff x="0" y="0"/>
                          <a:chExt cx="4359349" cy="2497571"/>
                        </a:xfrm>
                      </wpg:grpSpPr>
                      <pic:pic xmlns:pic="http://schemas.openxmlformats.org/drawingml/2006/picture">
                        <pic:nvPicPr>
                          <pic:cNvPr id="2127253755" name="Picture 2127253755"/>
                          <pic:cNvPicPr>
                            <a:picLocks noChangeAspect="1"/>
                          </pic:cNvPicPr>
                        </pic:nvPicPr>
                        <pic:blipFill rotWithShape="1">
                          <a:blip r:embed="rId37">
                            <a:extLst>
                              <a:ext uri="{28A0092B-C50C-407E-A947-70E740481C1C}">
                                <a14:useLocalDpi xmlns:a14="http://schemas.microsoft.com/office/drawing/2010/main" val="0"/>
                              </a:ext>
                            </a:extLst>
                          </a:blip>
                          <a:srcRect l="7820" t="10716" r="9438" b="3521"/>
                          <a:stretch/>
                        </pic:blipFill>
                        <pic:spPr bwMode="auto">
                          <a:xfrm>
                            <a:off x="0" y="0"/>
                            <a:ext cx="4359349" cy="230498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92" name="Text Box 192"/>
                        <wps:cNvSpPr txBox="1"/>
                        <wps:spPr>
                          <a:xfrm>
                            <a:off x="308349" y="2354696"/>
                            <a:ext cx="3809065" cy="142875"/>
                          </a:xfrm>
                          <a:prstGeom prst="rect">
                            <a:avLst/>
                          </a:prstGeom>
                          <a:solidFill>
                            <a:prstClr val="white"/>
                          </a:solidFill>
                          <a:ln>
                            <a:noFill/>
                          </a:ln>
                        </wps:spPr>
                        <wps:txbx>
                          <w:txbxContent>
                            <w:p w14:paraId="12F7AAD1" w14:textId="176E561F" w:rsidR="00423408" w:rsidRPr="00BF6FE9" w:rsidRDefault="00423408" w:rsidP="00704421">
                              <w:pPr>
                                <w:pStyle w:val="Caption"/>
                                <w:jc w:val="center"/>
                                <w:rPr>
                                  <w:rFonts w:cs="Helvetica"/>
                                  <w:noProof/>
                                </w:rPr>
                              </w:pPr>
                              <w:bookmarkStart w:id="31" w:name="_Ref71477498"/>
                              <w:r>
                                <w:t xml:space="preserve">Figure </w:t>
                              </w:r>
                              <w:fldSimple w:instr=" SEQ Figure \* ARABIC ">
                                <w:r w:rsidR="005A1491">
                                  <w:rPr>
                                    <w:noProof/>
                                  </w:rPr>
                                  <w:t>8</w:t>
                                </w:r>
                              </w:fldSimple>
                              <w:bookmarkEnd w:id="31"/>
                              <w:r>
                                <w:t xml:space="preserve"> Microstructure Velocity Modifier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90906A" id="Group 2127253786" o:spid="_x0000_s1053" style="position:absolute;left:0;text-align:left;margin-left:.2pt;margin-top:89.25pt;width:343.25pt;height:196.6pt;z-index:251658247;mso-width-relative:margin;mso-height-relative:margin" coordsize="43593,249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">
                <v:shape id="Picture 2127253755" o:spid="_x0000_s1054" type="#_x0000_t75" style="position:absolute;width:43593;height:2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">
                  <v:stroke joinstyle="round"/>
                  <v:imagedata r:id="rId38" o:title="" croptop="7023f" cropbottom="2308f" cropleft="5125f" cropright="6185f"/>
                </v:shape>
                <v:shape id="Text Box 192" o:spid="_x0000_s1055" type="#_x0000_t202" style="position:absolute;left:3083;top:23546;width:3809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12F7AAD1" w14:textId="176E561F" w:rsidR="00423408" w:rsidRPr="00BF6FE9" w:rsidRDefault="00423408" w:rsidP="00704421">
                        <w:pPr>
                          <w:pStyle w:val="Caption"/>
                          <w:jc w:val="center"/>
                          <w:rPr>
                            <w:rFonts w:cs="Helvetica"/>
                            <w:noProof/>
                          </w:rPr>
                        </w:pPr>
                        <w:bookmarkStart w:id="32" w:name="_Ref71477498"/>
                        <w:r>
                          <w:t xml:space="preserve">Figure </w:t>
                        </w:r>
                        <w:fldSimple w:instr=" SEQ Figure \* ARABIC ">
                          <w:r w:rsidR="005A1491">
                            <w:rPr>
                              <w:noProof/>
                            </w:rPr>
                            <w:t>8</w:t>
                          </w:r>
                        </w:fldSimple>
                        <w:bookmarkEnd w:id="32"/>
                        <w:r>
                          <w:t xml:space="preserve"> Microstructure Velocity Modifier</w:t>
                        </w:r>
                      </w:p>
                    </w:txbxContent>
                  </v:textbox>
                </v:shape>
                <w10:wrap type="square"/>
              </v:group>
            </w:pict>
          </mc:Fallback>
        </mc:AlternateContent>
      </w:r>
      <w:r w:rsidR="00B44013" w:rsidRPr="004F5839">
        <w:rPr>
          <w:rFonts w:cs="Helvetica"/>
          <w:lang w:val="en-GB"/>
        </w:rPr>
        <w:t xml:space="preserve">With </w:t>
      </w:r>
      <w:r w:rsidR="00D048D2" w:rsidRPr="004F5839">
        <w:rPr>
          <w:rFonts w:cs="Helvetica"/>
          <w:lang w:val="en-GB"/>
        </w:rPr>
        <w:t>the</w:t>
      </w:r>
      <w:r w:rsidR="00B44013" w:rsidRPr="004F5839">
        <w:rPr>
          <w:rFonts w:cs="Helvetica"/>
          <w:lang w:val="en-GB"/>
        </w:rPr>
        <w:t xml:space="preserve"> objective of</w:t>
      </w:r>
      <w:r w:rsidR="004E1864">
        <w:rPr>
          <w:rFonts w:cs="Helvetica"/>
          <w:lang w:val="en-GB"/>
        </w:rPr>
        <w:t xml:space="preserve"> peak</w:t>
      </w:r>
      <w:r w:rsidR="00B44013" w:rsidRPr="004F5839">
        <w:rPr>
          <w:rFonts w:cs="Helvetica"/>
          <w:lang w:val="en-GB"/>
        </w:rPr>
        <w:t xml:space="preserve"> </w:t>
      </w:r>
      <w:r w:rsidR="001363E5" w:rsidRPr="004F5839">
        <w:rPr>
          <w:rFonts w:cs="Helvetica"/>
          <w:lang w:val="en-GB"/>
        </w:rPr>
        <w:t>efficiency</w:t>
      </w:r>
      <w:r w:rsidR="00B44013" w:rsidRPr="004F5839">
        <w:rPr>
          <w:rFonts w:cs="Helvetica"/>
          <w:lang w:val="en-GB"/>
        </w:rPr>
        <w:t xml:space="preserve">, </w:t>
      </w:r>
      <w:r w:rsidR="002648AA" w:rsidRPr="004F5839">
        <w:rPr>
          <w:rFonts w:cs="Helvetica"/>
          <w:lang w:val="en-GB"/>
        </w:rPr>
        <w:t xml:space="preserve">numerical </w:t>
      </w:r>
      <w:r w:rsidR="00D048D2" w:rsidRPr="004F5839">
        <w:rPr>
          <w:rFonts w:cs="Helvetica"/>
          <w:lang w:val="en-GB"/>
        </w:rPr>
        <w:t xml:space="preserve">flow </w:t>
      </w:r>
      <w:r w:rsidR="002648AA" w:rsidRPr="004F5839">
        <w:rPr>
          <w:rFonts w:cs="Helvetica"/>
          <w:lang w:val="en-GB"/>
        </w:rPr>
        <w:t xml:space="preserve">analysis </w:t>
      </w:r>
      <w:r w:rsidR="00D048D2" w:rsidRPr="004F5839">
        <w:rPr>
          <w:rFonts w:cs="Helvetica"/>
          <w:lang w:val="en-GB"/>
        </w:rPr>
        <w:t>was included in</w:t>
      </w:r>
      <w:r w:rsidR="00B44013" w:rsidRPr="004F5839">
        <w:rPr>
          <w:rFonts w:cs="Helvetica"/>
          <w:lang w:val="en-GB"/>
        </w:rPr>
        <w:t xml:space="preserve"> this study </w:t>
      </w:r>
      <w:r w:rsidR="00891ABA" w:rsidRPr="004F5839">
        <w:rPr>
          <w:rFonts w:cs="Helvetica"/>
          <w:lang w:val="en-GB"/>
        </w:rPr>
        <w:t>to</w:t>
      </w:r>
      <w:r w:rsidR="006F26F9" w:rsidRPr="004F5839">
        <w:rPr>
          <w:rFonts w:cs="Helvetica"/>
          <w:lang w:val="en-GB"/>
        </w:rPr>
        <w:t xml:space="preserve"> capture</w:t>
      </w:r>
      <w:r w:rsidR="00B44013" w:rsidRPr="004F5839">
        <w:rPr>
          <w:rFonts w:cs="Helvetica"/>
          <w:lang w:val="en-GB"/>
        </w:rPr>
        <w:t xml:space="preserve"> </w:t>
      </w:r>
      <w:r w:rsidR="006F26F9" w:rsidRPr="004F5839">
        <w:rPr>
          <w:rFonts w:cs="Helvetica"/>
          <w:lang w:val="en-GB"/>
        </w:rPr>
        <w:t xml:space="preserve">key </w:t>
      </w:r>
      <w:r w:rsidR="00B44013" w:rsidRPr="004F5839">
        <w:rPr>
          <w:rFonts w:cs="Helvetica"/>
          <w:lang w:val="en-GB"/>
        </w:rPr>
        <w:t>design factors impacting the turbine’s flow.</w:t>
      </w:r>
      <w:r w:rsidR="00D048D2" w:rsidRPr="004F5839">
        <w:rPr>
          <w:rFonts w:cs="Helvetica"/>
          <w:lang w:val="en-GB"/>
        </w:rPr>
        <w:t xml:space="preserve"> </w:t>
      </w:r>
      <w:r w:rsidR="00877EBD" w:rsidRPr="004F5839">
        <w:rPr>
          <w:rFonts w:cs="Helvetica"/>
          <w:lang w:val="en-GB"/>
        </w:rPr>
        <w:t>In</w:t>
      </w:r>
      <w:r w:rsidR="006F26F9" w:rsidRPr="004F5839">
        <w:rPr>
          <w:rFonts w:cs="Helvetica"/>
          <w:lang w:val="en-GB"/>
        </w:rPr>
        <w:t xml:space="preserve"> past literature, one of the earliest</w:t>
      </w:r>
      <w:r w:rsidR="00D048D2" w:rsidRPr="004F5839">
        <w:rPr>
          <w:rFonts w:cs="Helvetica"/>
          <w:lang w:val="en-GB"/>
        </w:rPr>
        <w:t xml:space="preserve"> numerical investigations </w:t>
      </w:r>
      <w:r w:rsidR="00891ABA" w:rsidRPr="004F5839">
        <w:rPr>
          <w:rFonts w:cs="Helvetica"/>
          <w:lang w:val="en-GB"/>
        </w:rPr>
        <w:t>working</w:t>
      </w:r>
      <w:r w:rsidR="006F26F9" w:rsidRPr="004F5839">
        <w:rPr>
          <w:rFonts w:cs="Helvetica"/>
          <w:lang w:val="en-GB"/>
        </w:rPr>
        <w:t xml:space="preserve"> </w:t>
      </w:r>
      <w:r w:rsidR="00D048D2" w:rsidRPr="004F5839">
        <w:rPr>
          <w:rFonts w:cs="Helvetica"/>
          <w:lang w:val="en-GB"/>
        </w:rPr>
        <w:t>on this front</w:t>
      </w:r>
      <w:r w:rsidR="006F26F9" w:rsidRPr="004F5839">
        <w:rPr>
          <w:rFonts w:cs="Helvetica"/>
          <w:lang w:val="en-GB"/>
        </w:rPr>
        <w:t xml:space="preserve"> </w:t>
      </w:r>
      <w:r w:rsidR="00642F74" w:rsidRPr="004F5839">
        <w:rPr>
          <w:rFonts w:cs="Helvetica"/>
          <w:lang w:val="en-GB"/>
        </w:rPr>
        <w:t>was published in</w:t>
      </w:r>
      <w:r w:rsidR="006F26F9" w:rsidRPr="004F5839">
        <w:rPr>
          <w:rFonts w:cs="Helvetica"/>
          <w:lang w:val="en-GB"/>
        </w:rPr>
        <w:t xml:space="preserve"> 1965</w:t>
      </w:r>
      <w:r w:rsidR="00642F74" w:rsidRPr="004F5839">
        <w:rPr>
          <w:rFonts w:cs="Helvetica"/>
          <w:lang w:val="en-GB"/>
        </w:rPr>
        <w:t xml:space="preserve"> by Warren Rice</w:t>
      </w:r>
      <w:r w:rsidR="00364F4A" w:rsidRPr="004F5839">
        <w:rPr>
          <w:rFonts w:cs="Helvetica"/>
          <w:lang w:val="en-GB"/>
        </w:rPr>
        <w:t xml:space="preserve"> </w:t>
      </w:r>
      <w:r w:rsidR="00364F4A" w:rsidRPr="004F5839">
        <w:rPr>
          <w:rFonts w:cs="Helvetica"/>
          <w:lang w:val="en-GB"/>
        </w:rPr>
        <w:fldChar w:fldCharType="begin" w:fldLock="1"/>
      </w:r>
      <w:r w:rsidR="00E1737D">
        <w:rPr>
          <w:rFonts w:cs="Helvetica"/>
          <w:lang w:val="en-GB"/>
        </w:rPr>
        <w:instrText>ADDIN CSL_CITATION {"citationItems":[{"id":"ITEM-1","itemData":{"author":[{"dropping-particle":"","family":"Rice","given":"Warireh","non-dropping-particle":"","parse-names":false,"suffix":""}],"container-title":"Journal of Engineering for Power","id":"ITEM-1","issued":{"date-parts":[["1965"]]},"page":"1 - 8","title":"An Analytical and Experimental Investigation of Multiple-Disk Turbines","type":"article-journal"},"uris":["http://www.mendeley.com/documents/?uuid=0609fa00-b24d-4126-a080-fb719f3bfe3c","http://www.mendeley.com/documents/?uuid=21f40313-a465-4c4a-b2f9-4effd70f32ae"]}],"mendeley":{"formattedCitation":"[63]","plainTextFormattedCitation":"[63]","previouslyFormattedCitation":"[63]"},"properties":{"noteIndex":0},"schema":"https://github.com/citation-style-language/schema/raw/master/csl-citation.json"}</w:instrText>
      </w:r>
      <w:r w:rsidR="00364F4A" w:rsidRPr="004F5839">
        <w:rPr>
          <w:rFonts w:cs="Helvetica"/>
          <w:lang w:val="en-GB"/>
        </w:rPr>
        <w:fldChar w:fldCharType="separate"/>
      </w:r>
      <w:r w:rsidR="00ED703F" w:rsidRPr="00ED703F">
        <w:rPr>
          <w:rFonts w:cs="Helvetica"/>
          <w:noProof/>
          <w:lang w:val="en-GB"/>
        </w:rPr>
        <w:t>[63]</w:t>
      </w:r>
      <w:r w:rsidR="00364F4A" w:rsidRPr="004F5839">
        <w:rPr>
          <w:rFonts w:cs="Helvetica"/>
          <w:lang w:val="en-GB"/>
        </w:rPr>
        <w:fldChar w:fldCharType="end"/>
      </w:r>
      <w:r w:rsidR="00D048D2" w:rsidRPr="004F5839">
        <w:rPr>
          <w:rFonts w:cs="Helvetica"/>
          <w:lang w:val="en-GB"/>
        </w:rPr>
        <w:t>.</w:t>
      </w:r>
      <w:r w:rsidR="006F26F9" w:rsidRPr="004F5839">
        <w:rPr>
          <w:rFonts w:cs="Helvetica"/>
          <w:lang w:val="en-GB"/>
        </w:rPr>
        <w:t xml:space="preserve"> </w:t>
      </w:r>
      <w:r w:rsidR="00642F74" w:rsidRPr="004F5839">
        <w:rPr>
          <w:rFonts w:cs="Helvetica"/>
          <w:lang w:val="en-GB"/>
        </w:rPr>
        <w:t xml:space="preserve">In </w:t>
      </w:r>
      <w:r w:rsidR="00877EBD" w:rsidRPr="004F5839">
        <w:rPr>
          <w:rFonts w:cs="Helvetica"/>
          <w:lang w:val="en-GB"/>
        </w:rPr>
        <w:t>their</w:t>
      </w:r>
      <w:r w:rsidR="00642F74" w:rsidRPr="004F5839">
        <w:rPr>
          <w:rFonts w:cs="Helvetica"/>
          <w:lang w:val="en-GB"/>
        </w:rPr>
        <w:t xml:space="preserve"> study, a</w:t>
      </w:r>
      <w:r w:rsidR="006F26F9" w:rsidRPr="004F5839">
        <w:rPr>
          <w:rFonts w:cs="Helvetica"/>
          <w:lang w:val="en-GB"/>
        </w:rPr>
        <w:t xml:space="preserve"> crude analytical idealisation </w:t>
      </w:r>
      <w:r w:rsidR="00642F74" w:rsidRPr="004F5839">
        <w:rPr>
          <w:rFonts w:cs="Helvetica"/>
          <w:lang w:val="en-GB"/>
        </w:rPr>
        <w:t xml:space="preserve">was devised </w:t>
      </w:r>
      <w:r w:rsidR="006F26F9" w:rsidRPr="004F5839">
        <w:rPr>
          <w:rFonts w:cs="Helvetica"/>
          <w:lang w:val="en-GB"/>
        </w:rPr>
        <w:t xml:space="preserve">such </w:t>
      </w:r>
      <w:r w:rsidR="00891ABA" w:rsidRPr="004F5839">
        <w:rPr>
          <w:rFonts w:cs="Helvetica"/>
          <w:lang w:val="en-GB"/>
        </w:rPr>
        <w:t>that</w:t>
      </w:r>
      <w:r w:rsidR="006F26F9" w:rsidRPr="004F5839">
        <w:rPr>
          <w:rFonts w:cs="Helvetica"/>
          <w:lang w:val="en-GB"/>
        </w:rPr>
        <w:t xml:space="preserve"> </w:t>
      </w:r>
      <w:r w:rsidR="00642F74" w:rsidRPr="004F5839">
        <w:rPr>
          <w:rFonts w:cs="Helvetica"/>
          <w:lang w:val="en-GB"/>
        </w:rPr>
        <w:t xml:space="preserve">it </w:t>
      </w:r>
      <w:r w:rsidR="00AE5B6F">
        <w:rPr>
          <w:rFonts w:cs="Helvetica"/>
          <w:lang w:val="en-GB"/>
        </w:rPr>
        <w:t xml:space="preserve">captured the flow profile </w:t>
      </w:r>
      <w:r w:rsidR="004126EE">
        <w:rPr>
          <w:rFonts w:cs="Helvetica"/>
          <w:lang w:val="en-GB"/>
        </w:rPr>
        <w:t>with relative accuracy w</w:t>
      </w:r>
      <w:r w:rsidR="0080354E">
        <w:rPr>
          <w:rFonts w:cs="Helvetica"/>
          <w:lang w:val="en-GB"/>
        </w:rPr>
        <w:t>ithout requiring</w:t>
      </w:r>
      <w:r w:rsidR="006F26F9" w:rsidRPr="004F5839">
        <w:rPr>
          <w:rFonts w:cs="Helvetica"/>
          <w:lang w:val="en-GB"/>
        </w:rPr>
        <w:t xml:space="preserve"> </w:t>
      </w:r>
      <w:r w:rsidR="0080354E">
        <w:rPr>
          <w:rFonts w:cs="Helvetica"/>
          <w:lang w:val="en-GB"/>
        </w:rPr>
        <w:t>heavy</w:t>
      </w:r>
      <w:r w:rsidR="006F26F9" w:rsidRPr="004F5839">
        <w:rPr>
          <w:rFonts w:cs="Helvetica"/>
          <w:lang w:val="en-GB"/>
        </w:rPr>
        <w:t xml:space="preserve"> mathematical complexit</w:t>
      </w:r>
      <w:r w:rsidR="00642F74" w:rsidRPr="004F5839">
        <w:rPr>
          <w:rFonts w:cs="Helvetica"/>
          <w:lang w:val="en-GB"/>
        </w:rPr>
        <w:t>y</w:t>
      </w:r>
      <w:r w:rsidR="006F26F9" w:rsidRPr="004F5839">
        <w:rPr>
          <w:rFonts w:cs="Helvetica"/>
          <w:lang w:val="en-GB"/>
        </w:rPr>
        <w:t>.</w:t>
      </w:r>
      <w:r w:rsidR="008E49F1">
        <w:rPr>
          <w:rFonts w:cs="Helvetica"/>
          <w:lang w:val="en-GB"/>
        </w:rPr>
        <w:t xml:space="preserve"> </w:t>
      </w:r>
      <w:r w:rsidR="002D09C6" w:rsidRPr="004F5839">
        <w:rPr>
          <w:rFonts w:cs="Helvetica"/>
          <w:lang w:val="en-GB"/>
        </w:rPr>
        <w:t>Rice’s</w:t>
      </w:r>
      <w:r w:rsidR="00364F4A" w:rsidRPr="004F5839">
        <w:rPr>
          <w:rFonts w:cs="Helvetica"/>
          <w:lang w:val="en-GB"/>
        </w:rPr>
        <w:t xml:space="preserve"> methodology has since been attracting much attention in the</w:t>
      </w:r>
      <w:r w:rsidR="00785D1E">
        <w:rPr>
          <w:rFonts w:cs="Helvetica"/>
          <w:lang w:val="en-GB"/>
        </w:rPr>
        <w:t xml:space="preserve"> field of </w:t>
      </w:r>
      <w:r w:rsidR="00413858">
        <w:rPr>
          <w:rFonts w:cs="Helvetica"/>
          <w:lang w:val="en-GB"/>
        </w:rPr>
        <w:t>Tesla Turbine</w:t>
      </w:r>
      <w:r w:rsidR="00364F4A" w:rsidRPr="004F5839">
        <w:rPr>
          <w:rFonts w:cs="Helvetica"/>
          <w:lang w:val="en-GB"/>
        </w:rPr>
        <w:t xml:space="preserve"> </w:t>
      </w:r>
      <w:r w:rsidR="009711FD" w:rsidRPr="004F5839">
        <w:rPr>
          <w:rFonts w:cs="Helvetica"/>
          <w:lang w:val="en-GB"/>
        </w:rPr>
        <w:t>analysis</w:t>
      </w:r>
      <w:r w:rsidR="008E49F1">
        <w:rPr>
          <w:rFonts w:cs="Helvetica"/>
          <w:lang w:val="en-GB"/>
        </w:rPr>
        <w:t xml:space="preserve"> due to its simplicity and range of applicability</w:t>
      </w:r>
      <w:r w:rsidR="00364F4A" w:rsidRPr="004F5839">
        <w:rPr>
          <w:rFonts w:cs="Helvetica"/>
          <w:lang w:val="en-GB"/>
        </w:rPr>
        <w:t xml:space="preserve">. </w:t>
      </w:r>
    </w:p>
    <w:p w14:paraId="01804021" w14:textId="1B76058C" w:rsidR="003433E0" w:rsidRDefault="005E565A" w:rsidP="004942D7">
      <w:pPr>
        <w:jc w:val="both"/>
        <w:rPr>
          <w:rFonts w:cs="Helvetica"/>
          <w:lang w:val="en-GB"/>
        </w:rPr>
      </w:pPr>
      <w:r w:rsidRPr="006F02B0">
        <w:rPr>
          <w:rFonts w:cs="Helvetica"/>
          <w:noProof/>
        </w:rPr>
        <w:drawing>
          <wp:anchor distT="0" distB="0" distL="114300" distR="114300" simplePos="0" relativeHeight="251658276" behindDoc="0" locked="0" layoutInCell="1" allowOverlap="1" wp14:anchorId="2B3D0050" wp14:editId="6E4EDF35">
            <wp:simplePos x="0" y="0"/>
            <wp:positionH relativeFrom="column">
              <wp:posOffset>1385156</wp:posOffset>
            </wp:positionH>
            <wp:positionV relativeFrom="paragraph">
              <wp:posOffset>597520</wp:posOffset>
            </wp:positionV>
            <wp:extent cx="1918437" cy="797442"/>
            <wp:effectExtent l="0" t="0" r="5715" b="3175"/>
            <wp:wrapNone/>
            <wp:docPr id="2127253734" name="Picture 212725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23548" cy="7995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41E5">
        <w:rPr>
          <w:rFonts w:cs="Helvetica"/>
          <w:lang w:val="en-GB"/>
        </w:rPr>
        <w:t xml:space="preserve">Following up on this, </w:t>
      </w:r>
      <w:r w:rsidR="00364F4A" w:rsidRPr="004F5839">
        <w:rPr>
          <w:rFonts w:cs="Helvetica"/>
          <w:lang w:val="en-GB"/>
        </w:rPr>
        <w:t xml:space="preserve">Sengupta </w:t>
      </w:r>
      <w:r w:rsidR="00E920D1" w:rsidRPr="00E920D1">
        <w:rPr>
          <w:rFonts w:cs="Helvetica"/>
          <w:i/>
          <w:lang w:val="en-GB"/>
        </w:rPr>
        <w:t>et al.</w:t>
      </w:r>
      <w:r w:rsidR="00364F4A" w:rsidRPr="004F5839">
        <w:rPr>
          <w:rFonts w:cs="Helvetica"/>
          <w:lang w:val="en-GB"/>
        </w:rPr>
        <w:t xml:space="preserve"> investigated </w:t>
      </w:r>
      <w:r w:rsidR="005611B6">
        <w:rPr>
          <w:rFonts w:cs="Helvetica"/>
          <w:lang w:val="en-GB"/>
        </w:rPr>
        <w:t>a formulation for the</w:t>
      </w:r>
      <w:r w:rsidR="00364F4A" w:rsidRPr="004F5839">
        <w:rPr>
          <w:rFonts w:cs="Helvetica"/>
          <w:lang w:val="en-GB"/>
        </w:rPr>
        <w:t xml:space="preserve"> inter-disc flow field in</w:t>
      </w:r>
      <w:r w:rsidR="005611B6">
        <w:rPr>
          <w:rFonts w:cs="Helvetica"/>
          <w:lang w:val="en-GB"/>
        </w:rPr>
        <w:t xml:space="preserve"> a</w:t>
      </w:r>
      <w:r w:rsidR="00364F4A" w:rsidRPr="004F5839">
        <w:rPr>
          <w:rFonts w:cs="Helvetica"/>
          <w:lang w:val="en-GB"/>
        </w:rPr>
        <w:t xml:space="preserve"> three-dimensional setting under a fixed pressure drop</w:t>
      </w:r>
      <w:r w:rsidR="007462B1">
        <w:rPr>
          <w:rFonts w:cs="Helvetica"/>
          <w:lang w:val="en-GB"/>
        </w:rPr>
        <w:t xml:space="preserve">. They </w:t>
      </w:r>
      <w:r w:rsidR="00364F4A" w:rsidRPr="004F5839">
        <w:rPr>
          <w:rFonts w:cs="Helvetica"/>
          <w:lang w:val="en-GB"/>
        </w:rPr>
        <w:t xml:space="preserve">found that efficiency decreases with increasing flow rate </w:t>
      </w:r>
      <w:r w:rsidR="00364F4A" w:rsidRPr="004F5839">
        <w:rPr>
          <w:rFonts w:cs="Helvetica"/>
          <w:lang w:val="en-GB"/>
        </w:rPr>
        <w:fldChar w:fldCharType="begin" w:fldLock="1"/>
      </w:r>
      <w:r w:rsidR="00E1737D">
        <w:rPr>
          <w:rFonts w:cs="Helvetica"/>
          <w:lang w:val="en-GB"/>
        </w:rPr>
        <w:instrText>ADDIN CSL_CITATION {"citationItems":[{"id":"ITEM-1","itemData":{"DOI":"10.1177/0957650912446402","ISBN":"0957650912446","ISSN":"09576509","abstract":"In the present article, a mathematical theory for the flow field within a Tesla disc turbine has been formulated in the appropriate cylindrical co-ordinate system. The basis of the theory is the Navier-Stokes equations simplified by a systematic order of magnitude analysis. The presented theory can compute three-dimensional variation of the radial velocity, tangential velocity and pressure of the fluid in the flow passages within the rotating discs. Differential equations as well as closed-form analytical relations are derived. The present mathematical theory can predict torque, power output and efficiency over a wide range of rotational speed of the rotor, in good agreement with recently published experimental data. The performance of the turbine is characterized by conceptualizing the variation of load through the non-dimensional ratio of the absolute tangential velocity of the jet and the peripheral speed of the rotor. The mathematical model developed here is a simple but effective method of predicting the performance of a Tesla disc turbine along with the three-dimensional flowfield within its range of applicability. A hypothesis is also presented that it may be possible to exploit the effects of intelligently designed and manufactured surface roughness elements to enhance the performance of a Tesla disc turbine. © IMechE 2012.","author":[{"dropping-particle":"","family":"Sengupta","given":"Sayantan","non-dropping-particle":"","parse-names":false,"suffix":""},{"dropping-particle":"","family":"Guha","given":"Abhijit","non-dropping-particle":"","parse-names":false,"suffix":""}],"container-title":"Proceedings of the Institution of Mechanical Engineers, Part A: Journal of Power and Energy","id":"ITEM-1","issue":"5","issued":{"date-parts":[["2012"]]},"page":"650-663","title":"A theory of Tesla disc turbines","type":"article-journal","volume":"226"},"uris":["http://www.mendeley.com/documents/?uuid=52396d45-383f-47ae-9b36-ad73a3000709"]}],"mendeley":{"formattedCitation":"[64]","plainTextFormattedCitation":"[64]","previouslyFormattedCitation":"[64]"},"properties":{"noteIndex":0},"schema":"https://github.com/citation-style-language/schema/raw/master/csl-citation.json"}</w:instrText>
      </w:r>
      <w:r w:rsidR="00364F4A" w:rsidRPr="004F5839">
        <w:rPr>
          <w:rFonts w:cs="Helvetica"/>
          <w:lang w:val="en-GB"/>
        </w:rPr>
        <w:fldChar w:fldCharType="separate"/>
      </w:r>
      <w:r w:rsidR="00ED703F" w:rsidRPr="00ED703F">
        <w:rPr>
          <w:rFonts w:cs="Helvetica"/>
          <w:noProof/>
          <w:lang w:val="en-GB"/>
        </w:rPr>
        <w:t>[64]</w:t>
      </w:r>
      <w:r w:rsidR="00364F4A" w:rsidRPr="004F5839">
        <w:rPr>
          <w:rFonts w:cs="Helvetica"/>
          <w:lang w:val="en-GB"/>
        </w:rPr>
        <w:fldChar w:fldCharType="end"/>
      </w:r>
      <w:r w:rsidR="00364F4A" w:rsidRPr="004F5839">
        <w:rPr>
          <w:rFonts w:cs="Helvetica"/>
          <w:lang w:val="en-GB"/>
        </w:rPr>
        <w:t xml:space="preserve">. It was also noted that the experimental efficiencies were consistently lower than </w:t>
      </w:r>
      <w:r w:rsidR="00F93CF7">
        <w:rPr>
          <w:rFonts w:cs="Helvetica"/>
          <w:lang w:val="en-GB"/>
        </w:rPr>
        <w:t xml:space="preserve">their </w:t>
      </w:r>
      <w:r w:rsidR="00364F4A" w:rsidRPr="004F5839">
        <w:rPr>
          <w:rFonts w:cs="Helvetica"/>
          <w:lang w:val="en-GB"/>
        </w:rPr>
        <w:t xml:space="preserve">analytical counterpart due to </w:t>
      </w:r>
      <w:r w:rsidR="00F93CF7">
        <w:rPr>
          <w:rFonts w:cs="Helvetica"/>
          <w:lang w:val="en-GB"/>
        </w:rPr>
        <w:t xml:space="preserve">the </w:t>
      </w:r>
      <w:r w:rsidR="00364F4A" w:rsidRPr="004F5839">
        <w:rPr>
          <w:rFonts w:cs="Helvetica"/>
          <w:lang w:val="en-GB"/>
        </w:rPr>
        <w:t>omission of losses from bearings, nozzles and seals</w:t>
      </w:r>
      <w:r w:rsidR="00216AD2">
        <w:rPr>
          <w:rFonts w:cs="Helvetica"/>
          <w:lang w:val="en-GB"/>
        </w:rPr>
        <w:t>.</w:t>
      </w:r>
    </w:p>
    <w:p w14:paraId="4B35BE20" w14:textId="05732CFD" w:rsidR="00F203AD" w:rsidRDefault="00364F4A" w:rsidP="004942D7">
      <w:pPr>
        <w:jc w:val="both"/>
        <w:rPr>
          <w:rFonts w:cs="Helvetica"/>
          <w:lang w:val="en-GB"/>
        </w:rPr>
      </w:pPr>
      <w:r w:rsidRPr="004F5839">
        <w:rPr>
          <w:rFonts w:cs="Helvetica"/>
          <w:lang w:val="en-GB"/>
        </w:rPr>
        <w:t xml:space="preserve">Similarly, Romanin </w:t>
      </w:r>
      <w:r w:rsidR="005F7580" w:rsidRPr="004F5839">
        <w:rPr>
          <w:rFonts w:cs="Helvetica"/>
          <w:lang w:val="en-GB"/>
        </w:rPr>
        <w:t>and Carey</w:t>
      </w:r>
      <w:r w:rsidRPr="004F5839">
        <w:rPr>
          <w:rFonts w:cs="Helvetica"/>
          <w:lang w:val="en-GB"/>
        </w:rPr>
        <w:t xml:space="preserve"> developed a three-dimensional integral perturbation model with</w:t>
      </w:r>
      <w:r w:rsidR="00F93CF7">
        <w:rPr>
          <w:rFonts w:cs="Helvetica"/>
          <w:lang w:val="en-GB"/>
        </w:rPr>
        <w:t xml:space="preserve"> </w:t>
      </w:r>
      <w:r w:rsidRPr="004F5839">
        <w:rPr>
          <w:rFonts w:cs="Helvetica"/>
          <w:lang w:val="en-GB"/>
        </w:rPr>
        <w:t>surface micro</w:t>
      </w:r>
      <w:r w:rsidRPr="004F5839">
        <w:rPr>
          <w:rFonts w:cs="Helvetica"/>
          <w:lang w:val="en-GB"/>
        </w:rPr>
        <w:noBreakHyphen/>
        <w:t>structuring incorpora</w:t>
      </w:r>
      <w:r w:rsidR="008D560F">
        <w:rPr>
          <w:rFonts w:cs="Helvetica"/>
          <w:lang w:val="en-GB"/>
        </w:rPr>
        <w:t>ted</w:t>
      </w:r>
      <w:r w:rsidR="0016167F">
        <w:rPr>
          <w:rFonts w:cs="Helvetica"/>
          <w:lang w:val="en-GB"/>
        </w:rPr>
        <w:t xml:space="preserve"> (</w:t>
      </w:r>
      <w:r w:rsidR="00AF3896">
        <w:rPr>
          <w:rFonts w:cs="Helvetica"/>
          <w:lang w:val="en-GB"/>
        </w:rPr>
        <w:fldChar w:fldCharType="begin"/>
      </w:r>
      <w:r w:rsidR="00AF3896">
        <w:rPr>
          <w:rFonts w:cs="Helvetica"/>
          <w:lang w:val="en-GB"/>
        </w:rPr>
        <w:instrText xml:space="preserve"> REF _Ref71477498 \h </w:instrText>
      </w:r>
      <w:r w:rsidR="00AF3896">
        <w:rPr>
          <w:rFonts w:cs="Helvetica"/>
          <w:lang w:val="en-GB"/>
        </w:rPr>
      </w:r>
      <w:r w:rsidR="00AF3896">
        <w:rPr>
          <w:rFonts w:cs="Helvetica"/>
          <w:lang w:val="en-GB"/>
        </w:rPr>
        <w:fldChar w:fldCharType="separate"/>
      </w:r>
      <w:r w:rsidR="005A1491">
        <w:t xml:space="preserve">Figure </w:t>
      </w:r>
      <w:r w:rsidR="005A1491">
        <w:rPr>
          <w:noProof/>
        </w:rPr>
        <w:t>8</w:t>
      </w:r>
      <w:r w:rsidR="00AF3896">
        <w:rPr>
          <w:rFonts w:cs="Helvetica"/>
          <w:lang w:val="en-GB"/>
        </w:rPr>
        <w:fldChar w:fldCharType="end"/>
      </w:r>
      <w:r w:rsidR="0016167F">
        <w:rPr>
          <w:rFonts w:cs="Helvetica"/>
          <w:lang w:val="en-GB"/>
        </w:rPr>
        <w:t>)</w:t>
      </w:r>
      <w:r w:rsidRPr="004F5839">
        <w:rPr>
          <w:rFonts w:cs="Helvetica"/>
          <w:lang w:val="en-GB"/>
        </w:rPr>
        <w:t xml:space="preserve">, generalising upon the conventional Poiseuille flow assumption </w:t>
      </w:r>
      <w:r w:rsidRPr="004F5839">
        <w:rPr>
          <w:rFonts w:cs="Helvetica"/>
          <w:lang w:val="en-GB"/>
        </w:rPr>
        <w:fldChar w:fldCharType="begin" w:fldLock="1"/>
      </w:r>
      <w:r w:rsidR="00E1737D">
        <w:rPr>
          <w:rFonts w:cs="Helvetica"/>
          <w:lang w:val="en-GB"/>
        </w:rPr>
        <w:instrText>ADDIN CSL_CITATION {"citationItems":[{"id":"ITEM-1","itemData":{"DOI":"10.1063/1.3624599","ISSN":"10706631","abstract":"This paper summarizes the development of an integral perturbation solution of the equations governing flow momentum transport and energy conversion in microchannels between disks of multiple-disk drag turbines such as Tesla turbines. Analysis of this type of flow problem is a key element in optimal design of Tesla drag-type turbines for geothermal or solar alternative energy technologies. In multiple-disk turbines, high speed flow enters tangentially at the outer radius of cylindrical microchannels formed by closely spaced parallel disks, spiraling through the channel to an exhaust at a small radius, or at the center of the disk. Previous investigations have generally developed models based on simplifying idealizations of the flow in these circumstances. Here, beginning with the momentum and continuity equations for incompressible and steady flow in cylindrical coordinates, an integral solution scheme is developed that leads to a dimensionless perturbation series solution that retains the full complement of momentum and viscous effects to consistent levels of approximation in the series solution. This more rigorous approach indicates all dimensionless parameters that affect flow and transport and allows a direct assessment of the relative importance of viscous, pressure, and momentum effects in different directions in the flow. The resulting lowest-order equations are solved explicitly and higher order terms in the series solutions are determined numerically. Enhancement of rotor drag in this type of turbine enhances energy conversion efficiency. We also developed a modified version of the integral perturbation analysis that incorporates the effects of enhanced drag due to surface microstructuring. Results of the model analysis for smooth disk walls are shown to agree well with experimental performance data for a prototype Tesla turbine and predictions of performance models developed in earlier investigations. Model predictions indicate that enhancement of disk drag by strategic microstructuring of the disk surfaces can significantly increase turbine efficiency. Exploratory calculations with the model indicate that turbine efficiencies exceeding 75% can be achieved by designing for optimal ranges of the governing dimensionless parameters. © 2011 American Institute of Physics.","author":[{"dropping-particle":"","family":"Romanin","given":"Vince D.","non-dropping-particle":"","parse-names":false,"suffix":""},{"dropping-particle":"","family":"Carey","given":"Van P.","non-dropping-particle":"","parse-names":false,"suffix":""}],"container-title":"Physics of Fluids","id":"ITEM-1","issue":"8","issued":{"date-parts":[["2011"]]},"title":"An integral perturbation model of flow and momentum transport in rotating microchannels with smooth or microstructured wall surfaces","type":"article-journal","volume":"23"},"uris":["http://www.mendeley.com/documents/?uuid=0f33a7af-cf40-45b0-95ab-ea3812b32652"]}],"mendeley":{"formattedCitation":"[65]","plainTextFormattedCitation":"[65]","previouslyFormattedCitation":"[65]"},"properties":{"noteIndex":0},"schema":"https://github.com/citation-style-language/schema/raw/master/csl-citation.json"}</w:instrText>
      </w:r>
      <w:r w:rsidRPr="004F5839">
        <w:rPr>
          <w:rFonts w:cs="Helvetica"/>
          <w:lang w:val="en-GB"/>
        </w:rPr>
        <w:fldChar w:fldCharType="separate"/>
      </w:r>
      <w:r w:rsidR="00ED703F" w:rsidRPr="00ED703F">
        <w:rPr>
          <w:rFonts w:cs="Helvetica"/>
          <w:noProof/>
          <w:lang w:val="en-GB"/>
        </w:rPr>
        <w:t>[65]</w:t>
      </w:r>
      <w:r w:rsidRPr="004F5839">
        <w:rPr>
          <w:rFonts w:cs="Helvetica"/>
          <w:lang w:val="en-GB"/>
        </w:rPr>
        <w:fldChar w:fldCharType="end"/>
      </w:r>
      <w:r w:rsidRPr="004F5839">
        <w:rPr>
          <w:rFonts w:cs="Helvetica"/>
          <w:lang w:val="en-GB"/>
        </w:rPr>
        <w:t>.</w:t>
      </w:r>
      <w:r w:rsidR="0059188F" w:rsidRPr="004F5839">
        <w:rPr>
          <w:rFonts w:cs="Helvetica"/>
          <w:lang w:val="en-GB"/>
        </w:rPr>
        <w:t xml:space="preserve"> </w:t>
      </w:r>
      <w:r w:rsidR="00D8596C" w:rsidRPr="004F5839">
        <w:rPr>
          <w:rFonts w:cs="Helvetica"/>
          <w:lang w:val="en-GB"/>
        </w:rPr>
        <w:t>Dimensionless parameters</w:t>
      </w:r>
      <w:r w:rsidR="00D05A42" w:rsidRPr="004F5839">
        <w:rPr>
          <w:rFonts w:cs="Helvetica"/>
          <w:lang w:val="en-GB"/>
        </w:rPr>
        <w:t xml:space="preserve"> were highlighted throughout </w:t>
      </w:r>
      <w:r w:rsidR="00F0400D">
        <w:rPr>
          <w:rFonts w:cs="Helvetica"/>
          <w:lang w:val="en-GB"/>
        </w:rPr>
        <w:t xml:space="preserve">the study </w:t>
      </w:r>
      <w:r w:rsidR="00D8596C" w:rsidRPr="004F5839">
        <w:rPr>
          <w:rFonts w:cs="Helvetica"/>
          <w:lang w:val="en-GB"/>
        </w:rPr>
        <w:t xml:space="preserve">to </w:t>
      </w:r>
      <w:r w:rsidR="00E6395D" w:rsidRPr="004F5839">
        <w:rPr>
          <w:rFonts w:cs="Helvetica"/>
          <w:lang w:val="en-GB"/>
        </w:rPr>
        <w:t>provide</w:t>
      </w:r>
      <w:r w:rsidR="00CC11A7">
        <w:rPr>
          <w:rFonts w:cs="Helvetica"/>
          <w:lang w:val="en-GB"/>
        </w:rPr>
        <w:t xml:space="preserve"> a</w:t>
      </w:r>
      <w:r w:rsidR="00E6395D" w:rsidRPr="004F5839">
        <w:rPr>
          <w:rFonts w:cs="Helvetica"/>
          <w:lang w:val="en-GB"/>
        </w:rPr>
        <w:t xml:space="preserve"> direct assessment of their relative </w:t>
      </w:r>
      <w:r w:rsidR="00B108A1" w:rsidRPr="004F5839">
        <w:rPr>
          <w:rFonts w:cs="Helvetica"/>
          <w:lang w:val="en-GB"/>
        </w:rPr>
        <w:t>impacts on</w:t>
      </w:r>
      <w:r w:rsidR="00E6395D" w:rsidRPr="004F5839">
        <w:rPr>
          <w:rFonts w:cs="Helvetica"/>
          <w:lang w:val="en-GB"/>
        </w:rPr>
        <w:t xml:space="preserve"> </w:t>
      </w:r>
      <w:r w:rsidR="001B6ABC" w:rsidRPr="004F5839">
        <w:rPr>
          <w:rFonts w:cs="Helvetica"/>
          <w:lang w:val="en-GB"/>
        </w:rPr>
        <w:t xml:space="preserve">fluid </w:t>
      </w:r>
      <w:r w:rsidR="00E125BF" w:rsidRPr="004F5839">
        <w:rPr>
          <w:rFonts w:cs="Helvetica"/>
          <w:lang w:val="en-GB"/>
        </w:rPr>
        <w:t>pressure</w:t>
      </w:r>
      <w:r w:rsidR="001B6ABC" w:rsidRPr="004F5839">
        <w:rPr>
          <w:rFonts w:cs="Helvetica"/>
          <w:lang w:val="en-GB"/>
        </w:rPr>
        <w:t>, viscos</w:t>
      </w:r>
      <w:r w:rsidR="00CC11A7">
        <w:rPr>
          <w:rFonts w:cs="Helvetica"/>
          <w:lang w:val="en-GB"/>
        </w:rPr>
        <w:t>ity</w:t>
      </w:r>
      <w:r w:rsidR="00E125BF" w:rsidRPr="004F5839">
        <w:rPr>
          <w:rFonts w:cs="Helvetica"/>
          <w:lang w:val="en-GB"/>
        </w:rPr>
        <w:t xml:space="preserve"> and momentum</w:t>
      </w:r>
      <w:r w:rsidR="00CC11A7">
        <w:rPr>
          <w:rFonts w:cs="Helvetica"/>
          <w:lang w:val="en-GB"/>
        </w:rPr>
        <w:t>.</w:t>
      </w:r>
      <w:r w:rsidR="00E125BF" w:rsidRPr="004F5839">
        <w:rPr>
          <w:rFonts w:cs="Helvetica"/>
          <w:lang w:val="en-GB"/>
        </w:rPr>
        <w:t xml:space="preserve"> </w:t>
      </w:r>
      <w:r w:rsidR="00A95D80">
        <w:rPr>
          <w:rFonts w:cs="Helvetica"/>
          <w:lang w:val="en-GB"/>
        </w:rPr>
        <w:t>All of which</w:t>
      </w:r>
      <w:r w:rsidR="00A541AE" w:rsidRPr="004F5839">
        <w:rPr>
          <w:rFonts w:cs="Helvetica"/>
          <w:lang w:val="en-GB"/>
        </w:rPr>
        <w:t xml:space="preserve"> </w:t>
      </w:r>
      <w:r w:rsidR="001B6ABC" w:rsidRPr="004F5839">
        <w:rPr>
          <w:rFonts w:cs="Helvetica"/>
          <w:lang w:val="en-GB"/>
        </w:rPr>
        <w:t>ultimately</w:t>
      </w:r>
      <w:r w:rsidR="00A95D80">
        <w:rPr>
          <w:rFonts w:cs="Helvetica"/>
          <w:lang w:val="en-GB"/>
        </w:rPr>
        <w:t xml:space="preserve"> affected</w:t>
      </w:r>
      <w:r w:rsidR="0081234C" w:rsidRPr="004F5839">
        <w:rPr>
          <w:rFonts w:cs="Helvetica"/>
          <w:lang w:val="en-GB"/>
        </w:rPr>
        <w:t xml:space="preserve"> </w:t>
      </w:r>
      <w:r w:rsidR="005B62A2" w:rsidRPr="004F5839">
        <w:rPr>
          <w:rFonts w:cs="Helvetica"/>
          <w:lang w:val="en-GB"/>
        </w:rPr>
        <w:t xml:space="preserve">turbine </w:t>
      </w:r>
      <w:r w:rsidR="00273468" w:rsidRPr="004F5839">
        <w:rPr>
          <w:rFonts w:cs="Helvetica"/>
          <w:lang w:val="en-GB"/>
        </w:rPr>
        <w:t>performance.</w:t>
      </w:r>
      <w:r w:rsidR="00DA1714" w:rsidRPr="004F5839">
        <w:rPr>
          <w:rFonts w:cs="Helvetica"/>
          <w:lang w:val="en-GB"/>
        </w:rPr>
        <w:t xml:space="preserve"> In addition to Carey’s work, Krishnan </w:t>
      </w:r>
      <w:r w:rsidR="00E920D1" w:rsidRPr="00E920D1">
        <w:rPr>
          <w:rFonts w:cs="Helvetica"/>
          <w:i/>
          <w:lang w:val="en-GB"/>
        </w:rPr>
        <w:t>et al.</w:t>
      </w:r>
      <w:r w:rsidR="00DA1714" w:rsidRPr="004F5839">
        <w:rPr>
          <w:rFonts w:cs="Helvetica"/>
          <w:lang w:val="en-GB"/>
        </w:rPr>
        <w:t xml:space="preserve"> applied </w:t>
      </w:r>
      <w:r w:rsidR="005F2390" w:rsidRPr="004F5839">
        <w:rPr>
          <w:rFonts w:cs="Helvetica"/>
          <w:lang w:val="en-GB"/>
        </w:rPr>
        <w:t xml:space="preserve">a </w:t>
      </w:r>
      <w:r w:rsidR="00DA1714" w:rsidRPr="004F5839">
        <w:rPr>
          <w:rFonts w:cs="Helvetica"/>
          <w:lang w:val="en-GB"/>
        </w:rPr>
        <w:t>similar model with the inclusion of parameter</w:t>
      </w:r>
      <w:r w:rsidR="0032227B" w:rsidRPr="004F5839">
        <w:rPr>
          <w:rFonts w:cs="Helvetica"/>
          <w:lang w:val="en-GB"/>
        </w:rPr>
        <w:t>-</w:t>
      </w:r>
      <w:r w:rsidR="00DA1714" w:rsidRPr="004F5839">
        <w:rPr>
          <w:rFonts w:cs="Helvetica"/>
          <w:lang w:val="en-GB"/>
        </w:rPr>
        <w:t xml:space="preserve">scaling and loss mechanisms as to practically correlate theoretical efficiency and </w:t>
      </w:r>
      <w:r w:rsidR="00E37876">
        <w:rPr>
          <w:rFonts w:cs="Helvetica"/>
          <w:lang w:val="en-GB"/>
        </w:rPr>
        <w:t xml:space="preserve">thus </w:t>
      </w:r>
      <w:r w:rsidR="00DA1714" w:rsidRPr="004F5839">
        <w:rPr>
          <w:rFonts w:cs="Helvetica"/>
          <w:lang w:val="en-GB"/>
        </w:rPr>
        <w:t xml:space="preserve">design optimisation </w:t>
      </w:r>
      <w:r w:rsidR="00DA1714" w:rsidRPr="004F5839">
        <w:rPr>
          <w:rFonts w:cs="Helvetica"/>
          <w:lang w:val="en-GB"/>
        </w:rPr>
        <w:fldChar w:fldCharType="begin" w:fldLock="1"/>
      </w:r>
      <w:r w:rsidR="00A22457">
        <w:rPr>
          <w:rFonts w:cs="Helvetica"/>
          <w:lang w:val="en-GB"/>
        </w:rPr>
        <w:instrText xml:space="preserve">ADDIN CSL_CITATION {"citationItems":[{"id":"ITEM-1","itemData":{"DOI":"10.1088/0960-1317/23/12/125001","ISSN":"09601317","abstract":"We report on the scaling properties and loss mechanisms of Tesla turbines and provide design recommendations for scaling such turbines to the millimeter scale. Specifically, we provide design, fabrication and experimental data for a low-pressure head hydro Tesla micro-turbine. We derive the analytical turbine performance for incompressible flow and then develop a more detailed model that predicts experimental performance by including a variety of loss mechanisms. We report the correlation between them and the experimental results. Turbines with 1 cm rotors, 36% peak efficiency (at 2 cm3 s-1 flow) and 45 mW unloaded peak power (at 12 cm3 s-1 flow) are demonstrated. We analyze the causes for head loss and shaft power loss and derive constraints on turbine design. We then analyze the effect of scaling down on turbine efficiency, power density and rotor revolutions/min. Based on the analysis, we make recommendations for the design of </w:instrText>
      </w:r>
      <w:r w:rsidR="00A22457">
        <w:rPr>
          <w:rFonts w:ascii="Cambria Math" w:hAnsi="Cambria Math" w:cs="Cambria Math"/>
          <w:lang w:val="en-GB"/>
        </w:rPr>
        <w:instrText>∼</w:instrText>
      </w:r>
      <w:r w:rsidR="00A22457">
        <w:rPr>
          <w:rFonts w:cs="Helvetica"/>
          <w:lang w:val="en-GB"/>
        </w:rPr>
        <w:instrText>1 mm microscale Tesla turbines. © 2013 IOP Publishing Ltd.","author":[{"dropping-particle":"","family":"Krishnan","given":"Vedavalli G.","non-dropping-particle":"","parse-names":false,"suffix":""},{"dropping-particle":"","family":"Romanin","given":"Vince","non-dropping-particle":"","parse-names":false,"suffix":""},{"dropping-particle":"","family":"Carey","given":"Van P.","non-dropping-particle":"","parse-names":false,"suffix":""},{"dropping-particle":"","family":"Maharbiz","given":"Michel M.","non-dropping-particle":"","parse-names":false,"suffix":""}],"container-title":"Journal of Micromechanics and Microengineering","id":"ITEM-1","issue":"12","issued":{"date-parts":[["2013"]]},"title":"Design and scaling of microscale Tesla turbines","type":"article-journal","volume":"23"},"uris":["http://www.mendeley.com/documents/?uuid=a20cbf2f-2345-4e50-bc27-c9f96333a21d"]}],"mendeley":{"formattedCitation":"[17]","plainTextFormattedCitation":"[17]","previouslyFormattedCitation":"[17]"},"properties":{"noteIndex":0},"schema":"https://github.com/citation-style-language/schema/raw/master/csl-citation.json"}</w:instrText>
      </w:r>
      <w:r w:rsidR="00DA1714" w:rsidRPr="004F5839">
        <w:rPr>
          <w:rFonts w:cs="Helvetica"/>
          <w:lang w:val="en-GB"/>
        </w:rPr>
        <w:fldChar w:fldCharType="separate"/>
      </w:r>
      <w:r w:rsidR="0076623C" w:rsidRPr="0076623C">
        <w:rPr>
          <w:rFonts w:cs="Helvetica"/>
          <w:noProof/>
          <w:lang w:val="en-GB"/>
        </w:rPr>
        <w:t>[17]</w:t>
      </w:r>
      <w:r w:rsidR="00DA1714" w:rsidRPr="004F5839">
        <w:rPr>
          <w:rFonts w:cs="Helvetica"/>
          <w:lang w:val="en-GB"/>
        </w:rPr>
        <w:fldChar w:fldCharType="end"/>
      </w:r>
      <w:r w:rsidR="00DA1714" w:rsidRPr="004F5839">
        <w:rPr>
          <w:rFonts w:cs="Helvetica"/>
          <w:lang w:val="en-GB"/>
        </w:rPr>
        <w:t xml:space="preserve">. </w:t>
      </w:r>
      <w:r w:rsidR="008573A7" w:rsidRPr="004F5839">
        <w:rPr>
          <w:rFonts w:cs="Helvetica"/>
          <w:lang w:val="en-GB"/>
        </w:rPr>
        <w:t xml:space="preserve">It was shown that the turbine was able to put </w:t>
      </w:r>
      <w:r w:rsidR="003E69B9">
        <w:rPr>
          <w:rFonts w:cs="Helvetica"/>
          <w:lang w:val="en-GB"/>
        </w:rPr>
        <w:t>out</w:t>
      </w:r>
      <w:r w:rsidR="00DA1714" w:rsidRPr="004F5839">
        <w:rPr>
          <w:rFonts w:cs="Helvetica"/>
          <w:lang w:val="en-GB"/>
        </w:rPr>
        <w:t xml:space="preserve"> near 40% efficiency when scaled </w:t>
      </w:r>
      <w:r w:rsidR="008573A7" w:rsidRPr="004F5839">
        <w:rPr>
          <w:rFonts w:cs="Helvetica"/>
          <w:lang w:val="en-GB"/>
        </w:rPr>
        <w:t xml:space="preserve">down </w:t>
      </w:r>
      <w:r w:rsidR="00DA1714" w:rsidRPr="004F5839">
        <w:rPr>
          <w:rFonts w:cs="Helvetica"/>
          <w:lang w:val="en-GB"/>
        </w:rPr>
        <w:t xml:space="preserve">to </w:t>
      </w:r>
      <w:r w:rsidR="008573A7" w:rsidRPr="004F5839">
        <w:rPr>
          <w:rFonts w:cs="Helvetica"/>
          <w:lang w:val="en-GB"/>
        </w:rPr>
        <w:t xml:space="preserve">the </w:t>
      </w:r>
      <w:r w:rsidR="00DA1714" w:rsidRPr="004F5839">
        <w:rPr>
          <w:rFonts w:cs="Helvetica"/>
          <w:lang w:val="en-GB"/>
        </w:rPr>
        <w:t>millimetre regime</w:t>
      </w:r>
      <w:r w:rsidR="008573A7" w:rsidRPr="004F5839">
        <w:rPr>
          <w:rFonts w:cs="Helvetica"/>
          <w:lang w:val="en-GB"/>
        </w:rPr>
        <w:t xml:space="preserve"> for incompressible flow (water).</w:t>
      </w:r>
      <w:r w:rsidR="00400239" w:rsidRPr="004F5839">
        <w:rPr>
          <w:rFonts w:cs="Helvetica"/>
          <w:lang w:val="en-GB"/>
        </w:rPr>
        <w:t xml:space="preserve"> </w:t>
      </w:r>
    </w:p>
    <w:p w14:paraId="6550D06D" w14:textId="187203DD" w:rsidR="00364F4A" w:rsidRPr="004F5839" w:rsidRDefault="00C12DB2" w:rsidP="004942D7">
      <w:pPr>
        <w:jc w:val="both"/>
        <w:rPr>
          <w:rFonts w:cs="Helvetica"/>
          <w:lang w:val="en-GB"/>
        </w:rPr>
      </w:pPr>
      <w:r>
        <w:rPr>
          <w:rFonts w:cs="Helvetica"/>
          <w:noProof/>
          <w:lang w:val="en-GB"/>
        </w:rPr>
        <mc:AlternateContent>
          <mc:Choice Requires="wpg">
            <w:drawing>
              <wp:anchor distT="0" distB="0" distL="114300" distR="114300" simplePos="0" relativeHeight="251658248" behindDoc="0" locked="0" layoutInCell="1" allowOverlap="1" wp14:anchorId="0AFDB5A0" wp14:editId="62D5F222">
                <wp:simplePos x="0" y="0"/>
                <wp:positionH relativeFrom="column">
                  <wp:align>right</wp:align>
                </wp:positionH>
                <wp:positionV relativeFrom="paragraph">
                  <wp:posOffset>272194</wp:posOffset>
                </wp:positionV>
                <wp:extent cx="2525395" cy="1680845"/>
                <wp:effectExtent l="0" t="0" r="8255" b="0"/>
                <wp:wrapSquare wrapText="bothSides"/>
                <wp:docPr id="2127253787" name="Group 2127253787"/>
                <wp:cNvGraphicFramePr/>
                <a:graphic xmlns:a="http://schemas.openxmlformats.org/drawingml/2006/main">
                  <a:graphicData uri="http://schemas.microsoft.com/office/word/2010/wordprocessingGroup">
                    <wpg:wgp>
                      <wpg:cNvGrpSpPr/>
                      <wpg:grpSpPr>
                        <a:xfrm>
                          <a:off x="0" y="0"/>
                          <a:ext cx="2525395" cy="1680845"/>
                          <a:chOff x="0" y="0"/>
                          <a:chExt cx="2525407" cy="1681022"/>
                        </a:xfrm>
                      </wpg:grpSpPr>
                      <wps:wsp>
                        <wps:cNvPr id="2127253741" name="Text Box 2127253741"/>
                        <wps:cNvSpPr txBox="1"/>
                        <wps:spPr>
                          <a:xfrm>
                            <a:off x="10801" y="1549577"/>
                            <a:ext cx="2514606" cy="131445"/>
                          </a:xfrm>
                          <a:prstGeom prst="rect">
                            <a:avLst/>
                          </a:prstGeom>
                          <a:solidFill>
                            <a:prstClr val="white"/>
                          </a:solidFill>
                          <a:ln>
                            <a:noFill/>
                          </a:ln>
                        </wps:spPr>
                        <wps:txbx>
                          <w:txbxContent>
                            <w:p w14:paraId="2C371BFA" w14:textId="1E3B4302" w:rsidR="00E34C84" w:rsidRPr="00487EF9" w:rsidRDefault="00E34C84" w:rsidP="00C412FC">
                              <w:pPr>
                                <w:pStyle w:val="Caption"/>
                                <w:spacing w:after="0"/>
                                <w:rPr>
                                  <w:b/>
                                  <w:color w:val="auto"/>
                                  <w:sz w:val="28"/>
                                  <w:szCs w:val="22"/>
                                </w:rPr>
                              </w:pPr>
                              <w:bookmarkStart w:id="33" w:name="_Ref71477525"/>
                              <w:r>
                                <w:t xml:space="preserve">Figure </w:t>
                              </w:r>
                              <w:fldSimple w:instr=" SEQ Figure \* ARABIC ">
                                <w:r w:rsidR="005A1491">
                                  <w:rPr>
                                    <w:noProof/>
                                  </w:rPr>
                                  <w:t>9</w:t>
                                </w:r>
                              </w:fldSimple>
                              <w:bookmarkEnd w:id="33"/>
                              <w:r>
                                <w:t xml:space="preserve"> </w:t>
                              </w:r>
                              <w:r w:rsidRPr="00F45344">
                                <w:t>Schematic of Turbine rotor discs.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27253703" name="Picture 2127253703"/>
                          <pic:cNvPicPr>
                            <a:picLocks noChangeAspect="1"/>
                          </pic:cNvPicPr>
                        </pic:nvPicPr>
                        <pic:blipFill rotWithShape="1">
                          <a:blip r:embed="rId40">
                            <a:extLst>
                              <a:ext uri="{28A0092B-C50C-407E-A947-70E740481C1C}">
                                <a14:useLocalDpi xmlns:a14="http://schemas.microsoft.com/office/drawing/2010/main" val="0"/>
                              </a:ext>
                            </a:extLst>
                          </a:blip>
                          <a:srcRect b="5024"/>
                          <a:stretch/>
                        </pic:blipFill>
                        <pic:spPr bwMode="auto">
                          <a:xfrm>
                            <a:off x="0" y="0"/>
                            <a:ext cx="2525395" cy="15341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AFDB5A0" id="Group 2127253787" o:spid="_x0000_s1056" style="position:absolute;left:0;text-align:left;margin-left:147.65pt;margin-top:21.45pt;width:198.85pt;height:132.35pt;z-index:251658248;mso-position-horizontal:right;mso-width-relative:margin;mso-height-relative:margin" coordsize="25254,168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">
                <v:shape id="Text Box 2127253741" o:spid="_x0000_s1057" type="#_x0000_t202" style="position:absolute;left:108;top:15495;width:25146;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" stroked="f">
                  <v:textbox style="mso-fit-shape-to-text:t" inset="0,0,0,0">
                    <w:txbxContent>
                      <w:p w14:paraId="2C371BFA" w14:textId="1E3B4302" w:rsidR="00E34C84" w:rsidRPr="00487EF9" w:rsidRDefault="00E34C84" w:rsidP="00C412FC">
                        <w:pPr>
                          <w:pStyle w:val="Caption"/>
                          <w:spacing w:after="0"/>
                          <w:rPr>
                            <w:b/>
                            <w:color w:val="auto"/>
                            <w:sz w:val="28"/>
                            <w:szCs w:val="22"/>
                          </w:rPr>
                        </w:pPr>
                        <w:bookmarkStart w:id="34" w:name="_Ref71477525"/>
                        <w:r>
                          <w:t xml:space="preserve">Figure </w:t>
                        </w:r>
                        <w:fldSimple w:instr=" SEQ Figure \* ARABIC ">
                          <w:r w:rsidR="005A1491">
                            <w:rPr>
                              <w:noProof/>
                            </w:rPr>
                            <w:t>9</w:t>
                          </w:r>
                        </w:fldSimple>
                        <w:bookmarkEnd w:id="34"/>
                        <w:r>
                          <w:t xml:space="preserve"> </w:t>
                        </w:r>
                        <w:r w:rsidRPr="00F45344">
                          <w:t>Schematic of Turbine rotor discs.</w:t>
                        </w:r>
                      </w:p>
                    </w:txbxContent>
                  </v:textbox>
                </v:shape>
                <v:shape id="Picture 2127253703" o:spid="_x0000_s1058" type="#_x0000_t75" style="position:absolute;width:25253;height:1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">
                  <v:imagedata r:id="rId41" o:title="" cropbottom="3293f"/>
                </v:shape>
                <w10:wrap type="square"/>
              </v:group>
            </w:pict>
          </mc:Fallback>
        </mc:AlternateContent>
      </w:r>
      <w:r w:rsidR="00F203AD">
        <w:rPr>
          <w:rFonts w:cs="Helvetica"/>
          <w:lang w:val="en-GB"/>
        </w:rPr>
        <w:t>For</w:t>
      </w:r>
      <w:r w:rsidR="00400239" w:rsidRPr="004F5839">
        <w:rPr>
          <w:rFonts w:cs="Helvetica"/>
          <w:lang w:val="en-GB"/>
        </w:rPr>
        <w:t xml:space="preserve"> this study, Carey and Romanin’s mathematical model was recreated to analyse inter-disc flow field characteristics in </w:t>
      </w:r>
      <w:r w:rsidR="00023DD2" w:rsidRPr="004F5839">
        <w:rPr>
          <w:rFonts w:cs="Helvetica"/>
          <w:lang w:val="en-GB"/>
        </w:rPr>
        <w:t xml:space="preserve">combination with </w:t>
      </w:r>
      <w:r w:rsidR="00583AA1">
        <w:rPr>
          <w:rFonts w:cs="Helvetica"/>
          <w:lang w:val="en-GB"/>
        </w:rPr>
        <w:t>a</w:t>
      </w:r>
      <w:r w:rsidR="00023DD2" w:rsidRPr="004F5839">
        <w:rPr>
          <w:rFonts w:cs="Helvetica"/>
          <w:lang w:val="en-GB"/>
        </w:rPr>
        <w:t xml:space="preserve"> novel </w:t>
      </w:r>
      <w:r w:rsidR="00400239" w:rsidRPr="004F5839">
        <w:rPr>
          <w:rFonts w:cs="Helvetica"/>
          <w:lang w:val="en-GB"/>
        </w:rPr>
        <w:t>volute casing</w:t>
      </w:r>
      <w:r w:rsidR="00662925">
        <w:rPr>
          <w:rFonts w:cs="Helvetica"/>
          <w:lang w:val="en-GB"/>
        </w:rPr>
        <w:t xml:space="preserve"> design integration</w:t>
      </w:r>
      <w:r w:rsidR="00664E47" w:rsidRPr="004F5839">
        <w:rPr>
          <w:rFonts w:cs="Helvetica"/>
          <w:lang w:val="en-GB"/>
        </w:rPr>
        <w:t xml:space="preserve">. This </w:t>
      </w:r>
      <w:r w:rsidR="00CA6EA3">
        <w:rPr>
          <w:rFonts w:cs="Helvetica"/>
          <w:lang w:val="en-GB"/>
        </w:rPr>
        <w:t>wa</w:t>
      </w:r>
      <w:r w:rsidR="00664E47" w:rsidRPr="004F5839">
        <w:rPr>
          <w:rFonts w:cs="Helvetica"/>
          <w:lang w:val="en-GB"/>
        </w:rPr>
        <w:t>s</w:t>
      </w:r>
      <w:r w:rsidR="00E449E2" w:rsidRPr="004F5839">
        <w:rPr>
          <w:rFonts w:cs="Helvetica"/>
          <w:lang w:val="en-GB"/>
        </w:rPr>
        <w:t xml:space="preserve"> followed by</w:t>
      </w:r>
      <w:r w:rsidR="00400239" w:rsidRPr="004F5839">
        <w:rPr>
          <w:rFonts w:cs="Helvetica"/>
          <w:lang w:val="en-GB"/>
        </w:rPr>
        <w:t xml:space="preserve"> </w:t>
      </w:r>
      <w:r w:rsidR="00E449E2" w:rsidRPr="004F5839">
        <w:rPr>
          <w:rFonts w:cs="Helvetica"/>
          <w:lang w:val="en-GB"/>
        </w:rPr>
        <w:t>design optimisation</w:t>
      </w:r>
      <w:r w:rsidR="00400239" w:rsidRPr="004F5839">
        <w:rPr>
          <w:rFonts w:cs="Helvetica"/>
          <w:lang w:val="en-GB"/>
        </w:rPr>
        <w:t xml:space="preserve"> in accordance to </w:t>
      </w:r>
      <w:r w:rsidR="00922DA8" w:rsidRPr="004F5839">
        <w:rPr>
          <w:rFonts w:cs="Helvetica"/>
          <w:lang w:val="en-GB"/>
        </w:rPr>
        <w:t xml:space="preserve">maximum </w:t>
      </w:r>
      <w:r w:rsidR="00400239" w:rsidRPr="004F5839">
        <w:rPr>
          <w:rFonts w:cs="Helvetica"/>
          <w:lang w:val="en-GB"/>
        </w:rPr>
        <w:t xml:space="preserve">power efficiency </w:t>
      </w:r>
      <w:r w:rsidR="00922DA8" w:rsidRPr="004F5839">
        <w:rPr>
          <w:rFonts w:cs="Helvetica"/>
          <w:lang w:val="en-GB"/>
        </w:rPr>
        <w:t>as well as</w:t>
      </w:r>
      <w:r w:rsidR="00400239" w:rsidRPr="004F5839">
        <w:rPr>
          <w:rFonts w:cs="Helvetica"/>
          <w:lang w:val="en-GB"/>
        </w:rPr>
        <w:t xml:space="preserve"> practical manufacturing limit</w:t>
      </w:r>
      <w:r w:rsidR="00922DA8" w:rsidRPr="004F5839">
        <w:rPr>
          <w:rFonts w:cs="Helvetica"/>
          <w:lang w:val="en-GB"/>
        </w:rPr>
        <w:t>ations</w:t>
      </w:r>
      <w:r w:rsidR="00400239" w:rsidRPr="004F5839">
        <w:rPr>
          <w:rFonts w:cs="Helvetica"/>
          <w:lang w:val="en-GB"/>
        </w:rPr>
        <w:t>.</w:t>
      </w:r>
    </w:p>
    <w:p w14:paraId="4A859D0B" w14:textId="5ED357F7" w:rsidR="00515EC5" w:rsidRDefault="00FC75E8" w:rsidP="003A268A">
      <w:pPr>
        <w:pStyle w:val="Heading2"/>
        <w:rPr>
          <w:lang w:val="en-GB"/>
        </w:rPr>
      </w:pPr>
      <w:bookmarkStart w:id="35" w:name="_Toc72326826"/>
      <w:r w:rsidRPr="004F5839">
        <w:rPr>
          <w:lang w:val="en-GB"/>
        </w:rPr>
        <w:t xml:space="preserve">4.1 </w:t>
      </w:r>
      <w:r w:rsidR="001062E8">
        <w:rPr>
          <w:lang w:val="en-GB"/>
        </w:rPr>
        <w:t>Model Assumptions</w:t>
      </w:r>
      <w:bookmarkEnd w:id="35"/>
    </w:p>
    <w:p w14:paraId="5E583677" w14:textId="355CBA97" w:rsidR="00242C02" w:rsidRPr="00242C02" w:rsidRDefault="009623B8" w:rsidP="00E34C84">
      <w:pPr>
        <w:jc w:val="both"/>
      </w:pPr>
      <w:r>
        <w:rPr>
          <w:lang w:val="en-GB"/>
        </w:rPr>
        <w:t xml:space="preserve">The following section of the study presents the </w:t>
      </w:r>
      <w:r w:rsidR="00581582">
        <w:rPr>
          <w:lang w:val="en-GB"/>
        </w:rPr>
        <w:t>building blocks leading up to the derivation of the analytical solutions used to initialise the parameters of the disc stack.</w:t>
      </w:r>
      <w:r w:rsidR="00B34453">
        <w:rPr>
          <w:lang w:val="en-GB"/>
        </w:rPr>
        <w:t xml:space="preserve"> An illustration of the </w:t>
      </w:r>
      <w:r w:rsidR="004B1CBC">
        <w:rPr>
          <w:lang w:val="en-GB"/>
        </w:rPr>
        <w:t xml:space="preserve">cylindrical coordinates used are shown in </w:t>
      </w:r>
      <w:r w:rsidR="00AF3896">
        <w:rPr>
          <w:lang w:val="en-GB"/>
        </w:rPr>
        <w:fldChar w:fldCharType="begin"/>
      </w:r>
      <w:r w:rsidR="00AF3896">
        <w:rPr>
          <w:lang w:val="en-GB"/>
        </w:rPr>
        <w:instrText xml:space="preserve"> REF _Ref71477525 \h </w:instrText>
      </w:r>
      <w:r w:rsidR="00AF3896">
        <w:rPr>
          <w:lang w:val="en-GB"/>
        </w:rPr>
      </w:r>
      <w:r w:rsidR="00AF3896">
        <w:rPr>
          <w:lang w:val="en-GB"/>
        </w:rPr>
        <w:fldChar w:fldCharType="separate"/>
      </w:r>
      <w:r w:rsidR="005A1491">
        <w:t xml:space="preserve">Figure </w:t>
      </w:r>
      <w:r w:rsidR="005A1491">
        <w:rPr>
          <w:noProof/>
        </w:rPr>
        <w:t>9</w:t>
      </w:r>
      <w:r w:rsidR="00AF3896">
        <w:rPr>
          <w:lang w:val="en-GB"/>
        </w:rPr>
        <w:fldChar w:fldCharType="end"/>
      </w:r>
      <w:r w:rsidR="00F43896">
        <w:rPr>
          <w:lang w:val="en-GB"/>
        </w:rPr>
        <w:t xml:space="preserve">, where </w:t>
      </w:r>
      <w:r w:rsidR="00F43896" w:rsidRPr="00F43896">
        <w:rPr>
          <w:i/>
          <w:iCs/>
          <w:lang w:val="en-GB"/>
        </w:rPr>
        <w:t>r</w:t>
      </w:r>
      <w:r w:rsidR="00F43896">
        <w:rPr>
          <w:lang w:val="en-GB"/>
        </w:rPr>
        <w:t xml:space="preserve">, </w:t>
      </w:r>
      <w:r w:rsidR="00F43896" w:rsidRPr="00F43896">
        <w:rPr>
          <w:rFonts w:cs="Helvetica"/>
          <w:i/>
          <w:iCs/>
          <w:lang w:val="en-GB"/>
        </w:rPr>
        <w:t>θ</w:t>
      </w:r>
      <w:r w:rsidR="00F43896">
        <w:rPr>
          <w:lang w:val="en-GB"/>
        </w:rPr>
        <w:t xml:space="preserve"> </w:t>
      </w:r>
      <w:r w:rsidR="00F43896">
        <w:rPr>
          <w:lang w:val="en-GB"/>
        </w:rPr>
        <w:t xml:space="preserve">and </w:t>
      </w:r>
      <w:r w:rsidR="00F43896" w:rsidRPr="00F43896">
        <w:rPr>
          <w:i/>
          <w:iCs/>
          <w:lang w:val="en-GB"/>
        </w:rPr>
        <w:t>z</w:t>
      </w:r>
      <w:r w:rsidR="00F43896">
        <w:rPr>
          <w:i/>
          <w:iCs/>
          <w:lang w:val="en-GB"/>
        </w:rPr>
        <w:t xml:space="preserve"> </w:t>
      </w:r>
      <w:r w:rsidR="00F43896" w:rsidRPr="00F43896">
        <w:rPr>
          <w:lang w:val="en-GB"/>
        </w:rPr>
        <w:t>r</w:t>
      </w:r>
      <w:r w:rsidR="00F43896">
        <w:rPr>
          <w:lang w:val="en-GB"/>
        </w:rPr>
        <w:t>epresent the</w:t>
      </w:r>
      <w:r w:rsidR="00CF596F">
        <w:rPr>
          <w:lang w:val="en-GB"/>
        </w:rPr>
        <w:t xml:space="preserve"> </w:t>
      </w:r>
      <w:r w:rsidR="00BD026D">
        <w:rPr>
          <w:lang w:val="en-GB"/>
        </w:rPr>
        <w:t>radial, tangential and axial direction of the rotor disc, respectively.</w:t>
      </w:r>
      <w:r w:rsidR="00FF734F">
        <w:rPr>
          <w:lang w:val="en-GB"/>
        </w:rPr>
        <w:t xml:space="preserve"> The </w:t>
      </w:r>
      <w:r w:rsidR="00A4092F">
        <w:rPr>
          <w:lang w:val="en-GB"/>
        </w:rPr>
        <w:t>immediate</w:t>
      </w:r>
      <w:r w:rsidR="00FF734F">
        <w:rPr>
          <w:lang w:val="en-GB"/>
        </w:rPr>
        <w:t xml:space="preserve"> section below shows</w:t>
      </w:r>
      <w:r w:rsidR="008C307E">
        <w:rPr>
          <w:lang w:val="en-GB"/>
        </w:rPr>
        <w:t xml:space="preserve"> the annotations</w:t>
      </w:r>
      <w:r w:rsidR="00531FAC">
        <w:rPr>
          <w:lang w:val="en-GB"/>
        </w:rPr>
        <w:t xml:space="preserve"> used for </w:t>
      </w:r>
      <w:r w:rsidR="00A4092F">
        <w:rPr>
          <w:lang w:val="en-GB"/>
        </w:rPr>
        <w:t xml:space="preserve">equations &amp; derivations </w:t>
      </w:r>
      <w:r w:rsidR="00531FAC">
        <w:rPr>
          <w:lang w:val="en-GB"/>
        </w:rPr>
        <w:t>throughout this study</w:t>
      </w:r>
      <w:r w:rsidR="00A4092F">
        <w:rPr>
          <w:lang w:val="en-GB"/>
        </w:rPr>
        <w:t>.</w:t>
      </w:r>
    </w:p>
    <w:p w14:paraId="5CA240F4" w14:textId="09955913" w:rsidR="006A0C4A" w:rsidRDefault="006A0C4A" w:rsidP="003A268A">
      <w:pPr>
        <w:spacing w:after="0"/>
        <w:rPr>
          <w:rFonts w:cs="Helvetica"/>
          <w:b/>
          <w:bCs/>
        </w:rPr>
      </w:pPr>
      <w:r w:rsidRPr="005A0605">
        <w:rPr>
          <w:b/>
          <w:lang w:val="en-GB"/>
        </w:rPr>
        <w:t>Annotations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402"/>
        <w:gridCol w:w="1134"/>
        <w:gridCol w:w="4677"/>
      </w:tblGrid>
      <w:tr w:rsidR="006A0C4A" w14:paraId="247C51B4" w14:textId="77777777" w:rsidTr="00B133C0">
        <w:tc>
          <w:tcPr>
            <w:tcW w:w="993" w:type="dxa"/>
            <w:vAlign w:val="center"/>
          </w:tcPr>
          <w:p w14:paraId="30A0EAD3" w14:textId="5A6A5147" w:rsidR="006A0C4A" w:rsidRPr="00BB746E" w:rsidRDefault="0077536C" w:rsidP="00EC52CF">
            <w:pPr>
              <w:spacing w:before="120"/>
              <w:rPr>
                <w:rFonts w:cs="Helvetica"/>
                <w:i/>
              </w:rPr>
            </w:pPr>
            <m:oMathPara>
              <m:oMath>
                <m:acc>
                  <m:accPr>
                    <m:chr m:val="̅"/>
                    <m:ctrlPr>
                      <w:rPr>
                        <w:rFonts w:ascii="Cambria Math" w:hAnsi="Cambria Math" w:cs="Helvetica"/>
                        <w:i/>
                      </w:rPr>
                    </m:ctrlPr>
                  </m:accPr>
                  <m:e>
                    <m:r>
                      <w:rPr>
                        <w:rFonts w:ascii="Cambria Math" w:hAnsi="Cambria Math" w:cs="Helvetica"/>
                      </w:rPr>
                      <m:t>v</m:t>
                    </m:r>
                  </m:e>
                </m:acc>
              </m:oMath>
            </m:oMathPara>
          </w:p>
        </w:tc>
        <w:tc>
          <w:tcPr>
            <w:tcW w:w="3402" w:type="dxa"/>
            <w:vAlign w:val="center"/>
          </w:tcPr>
          <w:p w14:paraId="285D8103" w14:textId="44D8BE4F" w:rsidR="006A0C4A" w:rsidRPr="00961E5F" w:rsidRDefault="006A0C4A" w:rsidP="00EC52CF">
            <w:pPr>
              <w:spacing w:before="120"/>
              <w:rPr>
                <w:rFonts w:cs="Helvetica"/>
              </w:rPr>
            </w:pPr>
            <w:r>
              <w:rPr>
                <w:rFonts w:cs="Helvetica"/>
              </w:rPr>
              <w:t>Axially Averaged</w:t>
            </w:r>
            <w:r w:rsidRPr="00961E5F">
              <w:rPr>
                <w:rFonts w:cs="Helvetica"/>
              </w:rPr>
              <w:t xml:space="preserve"> Velocity</w:t>
            </w:r>
          </w:p>
        </w:tc>
        <w:tc>
          <w:tcPr>
            <w:tcW w:w="1134" w:type="dxa"/>
            <w:vAlign w:val="center"/>
          </w:tcPr>
          <w:p w14:paraId="262B1A32" w14:textId="5B7EE3A2" w:rsidR="006A0C4A" w:rsidRPr="00BB746E" w:rsidRDefault="00003A9A" w:rsidP="00EC52CF">
            <w:pPr>
              <w:spacing w:before="120"/>
              <w:rPr>
                <w:rFonts w:cs="Helvetica"/>
                <w:i/>
              </w:rPr>
            </w:pPr>
            <m:oMathPara>
              <m:oMath>
                <m:r>
                  <w:rPr>
                    <w:rFonts w:ascii="Cambria Math" w:hAnsi="Cambria Math" w:cs="Helvetica"/>
                  </w:rPr>
                  <m:t>n</m:t>
                </m:r>
              </m:oMath>
            </m:oMathPara>
          </w:p>
        </w:tc>
        <w:tc>
          <w:tcPr>
            <w:tcW w:w="4677" w:type="dxa"/>
            <w:vAlign w:val="center"/>
          </w:tcPr>
          <w:p w14:paraId="5E98BC4A" w14:textId="13FE5AF8" w:rsidR="006A0C4A" w:rsidRPr="00961E5F" w:rsidRDefault="006A0C4A" w:rsidP="00EC52CF">
            <w:pPr>
              <w:spacing w:before="120"/>
              <w:rPr>
                <w:rFonts w:cs="Helvetica"/>
              </w:rPr>
            </w:pPr>
            <w:r>
              <w:rPr>
                <w:rFonts w:cs="Helvetica"/>
              </w:rPr>
              <w:t>Profile modifier</w:t>
            </w:r>
          </w:p>
        </w:tc>
      </w:tr>
      <w:tr w:rsidR="006A0C4A" w14:paraId="4F8F3627" w14:textId="77777777" w:rsidTr="00B133C0">
        <w:tc>
          <w:tcPr>
            <w:tcW w:w="993" w:type="dxa"/>
            <w:vAlign w:val="center"/>
          </w:tcPr>
          <w:p w14:paraId="505732AB" w14:textId="1260676D" w:rsidR="006A0C4A" w:rsidRPr="00BB746E" w:rsidRDefault="0077536C" w:rsidP="00EC52CF">
            <w:pPr>
              <w:spacing w:before="120"/>
              <w:rPr>
                <w:rFonts w:eastAsia="DengXian" w:cs="Helvetica"/>
                <w:i/>
              </w:rPr>
            </w:pPr>
            <m:oMathPara>
              <m:oMath>
                <m:sSub>
                  <m:sSubPr>
                    <m:ctrlPr>
                      <w:rPr>
                        <w:rFonts w:ascii="Cambria Math" w:hAnsi="Cambria Math" w:cs="Helvetica"/>
                        <w:i/>
                      </w:rPr>
                    </m:ctrlPr>
                  </m:sSubPr>
                  <m:e>
                    <m:r>
                      <w:rPr>
                        <w:rFonts w:ascii="Cambria Math" w:hAnsi="Cambria Math" w:cs="Helvetica"/>
                      </w:rPr>
                      <m:t>v</m:t>
                    </m:r>
                  </m:e>
                  <m:sub>
                    <m:r>
                      <w:rPr>
                        <w:rFonts w:ascii="Cambria Math" w:hAnsi="Cambria Math" w:cs="Helvetica"/>
                      </w:rPr>
                      <m:t>r</m:t>
                    </m:r>
                  </m:sub>
                </m:sSub>
              </m:oMath>
            </m:oMathPara>
          </w:p>
        </w:tc>
        <w:tc>
          <w:tcPr>
            <w:tcW w:w="3402" w:type="dxa"/>
            <w:vAlign w:val="center"/>
          </w:tcPr>
          <w:p w14:paraId="3C3FA084" w14:textId="4FFF8A7B" w:rsidR="006A0C4A" w:rsidRDefault="006A0C4A" w:rsidP="00EC52CF">
            <w:pPr>
              <w:spacing w:before="120"/>
              <w:rPr>
                <w:rFonts w:cs="Helvetica"/>
              </w:rPr>
            </w:pPr>
            <w:r>
              <w:rPr>
                <w:rFonts w:cs="Helvetica"/>
              </w:rPr>
              <w:t>Radial Velocity</w:t>
            </w:r>
          </w:p>
        </w:tc>
        <w:tc>
          <w:tcPr>
            <w:tcW w:w="1134" w:type="dxa"/>
            <w:vAlign w:val="center"/>
          </w:tcPr>
          <w:p w14:paraId="6FFDABFC" w14:textId="35ADFA16" w:rsidR="006A0C4A" w:rsidRPr="00BB746E" w:rsidRDefault="00003A9A" w:rsidP="00EC52CF">
            <w:pPr>
              <w:spacing w:before="120"/>
              <w:rPr>
                <w:rFonts w:eastAsia="DengXian" w:cs="Helvetica"/>
                <w:i/>
              </w:rPr>
            </w:pPr>
            <m:oMathPara>
              <m:oMath>
                <m:r>
                  <w:rPr>
                    <w:rFonts w:ascii="Cambria Math" w:hAnsi="Cambria Math" w:cs="Helvetica"/>
                  </w:rPr>
                  <m:t>b</m:t>
                </m:r>
              </m:oMath>
            </m:oMathPara>
          </w:p>
        </w:tc>
        <w:tc>
          <w:tcPr>
            <w:tcW w:w="4677" w:type="dxa"/>
            <w:vAlign w:val="center"/>
          </w:tcPr>
          <w:p w14:paraId="71BBE00D" w14:textId="0508245B" w:rsidR="006A0C4A" w:rsidRDefault="006A0C4A" w:rsidP="00EC52CF">
            <w:pPr>
              <w:spacing w:before="120"/>
              <w:rPr>
                <w:rFonts w:cs="Helvetica"/>
              </w:rPr>
            </w:pPr>
            <w:r>
              <w:rPr>
                <w:rFonts w:cs="Helvetica"/>
              </w:rPr>
              <w:t>Inter-disc space</w:t>
            </w:r>
          </w:p>
        </w:tc>
      </w:tr>
      <w:tr w:rsidR="006A0C4A" w14:paraId="3D4441B6" w14:textId="77777777" w:rsidTr="00B133C0">
        <w:tc>
          <w:tcPr>
            <w:tcW w:w="993" w:type="dxa"/>
            <w:vAlign w:val="center"/>
          </w:tcPr>
          <w:p w14:paraId="441D5181" w14:textId="3E60FBDE" w:rsidR="006A0C4A" w:rsidRPr="00BB746E" w:rsidRDefault="0077536C" w:rsidP="00EC52CF">
            <w:pPr>
              <w:spacing w:before="120"/>
              <w:rPr>
                <w:rFonts w:eastAsia="DengXian" w:cs="Helvetica"/>
                <w:i/>
              </w:rPr>
            </w:pPr>
            <m:oMathPara>
              <m:oMath>
                <m:sSub>
                  <m:sSubPr>
                    <m:ctrlPr>
                      <w:rPr>
                        <w:rFonts w:ascii="Cambria Math" w:hAnsi="Cambria Math" w:cs="Helvetica"/>
                        <w:i/>
                      </w:rPr>
                    </m:ctrlPr>
                  </m:sSubPr>
                  <m:e>
                    <m:r>
                      <w:rPr>
                        <w:rFonts w:ascii="Cambria Math" w:hAnsi="Cambria Math" w:cs="Helvetica"/>
                      </w:rPr>
                      <m:t>v</m:t>
                    </m:r>
                  </m:e>
                  <m:sub>
                    <m:r>
                      <w:rPr>
                        <w:rFonts w:ascii="Cambria Math" w:hAnsi="Cambria Math" w:cs="Helvetica"/>
                      </w:rPr>
                      <m:t>θ</m:t>
                    </m:r>
                  </m:sub>
                </m:sSub>
              </m:oMath>
            </m:oMathPara>
          </w:p>
        </w:tc>
        <w:tc>
          <w:tcPr>
            <w:tcW w:w="3402" w:type="dxa"/>
            <w:vAlign w:val="center"/>
          </w:tcPr>
          <w:p w14:paraId="33CCABD0" w14:textId="6697FFCD" w:rsidR="006A0C4A" w:rsidRDefault="006A0C4A" w:rsidP="00EC52CF">
            <w:pPr>
              <w:spacing w:before="120"/>
              <w:rPr>
                <w:rFonts w:cs="Helvetica"/>
              </w:rPr>
            </w:pPr>
            <w:r>
              <w:rPr>
                <w:rFonts w:cs="Helvetica"/>
              </w:rPr>
              <w:t>Tangential Velocity</w:t>
            </w:r>
          </w:p>
        </w:tc>
        <w:tc>
          <w:tcPr>
            <w:tcW w:w="1134" w:type="dxa"/>
            <w:vAlign w:val="center"/>
          </w:tcPr>
          <w:p w14:paraId="4DE81E42" w14:textId="2B472BE7" w:rsidR="006A0C4A" w:rsidRPr="00BB746E" w:rsidRDefault="00003A9A" w:rsidP="00EC52CF">
            <w:pPr>
              <w:spacing w:before="120"/>
              <w:rPr>
                <w:rFonts w:eastAsia="DengXian" w:cs="Helvetica"/>
                <w:i/>
              </w:rPr>
            </w:pPr>
            <m:oMathPara>
              <m:oMath>
                <m:r>
                  <w:rPr>
                    <w:rFonts w:ascii="Cambria Math" w:hAnsi="Cambria Math" w:cs="Helvetica"/>
                  </w:rPr>
                  <m:t>μ</m:t>
                </m:r>
              </m:oMath>
            </m:oMathPara>
          </w:p>
        </w:tc>
        <w:tc>
          <w:tcPr>
            <w:tcW w:w="4677" w:type="dxa"/>
            <w:vAlign w:val="center"/>
          </w:tcPr>
          <w:p w14:paraId="5CDD9FB1" w14:textId="77777777" w:rsidR="006A0C4A" w:rsidRDefault="006A0C4A" w:rsidP="00EC52CF">
            <w:pPr>
              <w:spacing w:before="120"/>
              <w:rPr>
                <w:rFonts w:cs="Helvetica"/>
              </w:rPr>
            </w:pPr>
            <w:r>
              <w:rPr>
                <w:rFonts w:cs="Helvetica"/>
              </w:rPr>
              <w:t>Dynamic Viscosity</w:t>
            </w:r>
          </w:p>
        </w:tc>
      </w:tr>
      <w:tr w:rsidR="006A0C4A" w14:paraId="76F7F90C" w14:textId="77777777" w:rsidTr="00B133C0">
        <w:tc>
          <w:tcPr>
            <w:tcW w:w="993" w:type="dxa"/>
            <w:vAlign w:val="center"/>
          </w:tcPr>
          <w:p w14:paraId="7E99B8FB" w14:textId="6BD6BAEF" w:rsidR="006A0C4A" w:rsidRPr="00BB746E" w:rsidRDefault="0077536C" w:rsidP="00EC52CF">
            <w:pPr>
              <w:spacing w:before="120"/>
              <w:rPr>
                <w:rFonts w:eastAsia="DengXian" w:cs="Helvetica"/>
                <w:i/>
              </w:rPr>
            </w:pPr>
            <m:oMathPara>
              <m:oMath>
                <m:sSub>
                  <m:sSubPr>
                    <m:ctrlPr>
                      <w:rPr>
                        <w:rFonts w:ascii="Cambria Math" w:hAnsi="Cambria Math" w:cs="Helvetica"/>
                        <w:i/>
                      </w:rPr>
                    </m:ctrlPr>
                  </m:sSubPr>
                  <m:e>
                    <m:r>
                      <w:rPr>
                        <w:rFonts w:ascii="Cambria Math" w:hAnsi="Cambria Math" w:cs="Helvetica"/>
                      </w:rPr>
                      <m:t>v</m:t>
                    </m:r>
                  </m:e>
                  <m:sub>
                    <m:r>
                      <w:rPr>
                        <w:rFonts w:ascii="Cambria Math" w:hAnsi="Cambria Math" w:cs="Helvetica"/>
                      </w:rPr>
                      <m:t>z</m:t>
                    </m:r>
                  </m:sub>
                </m:sSub>
              </m:oMath>
            </m:oMathPara>
          </w:p>
        </w:tc>
        <w:tc>
          <w:tcPr>
            <w:tcW w:w="3402" w:type="dxa"/>
            <w:vAlign w:val="center"/>
          </w:tcPr>
          <w:p w14:paraId="6A5A7B87" w14:textId="688D9383" w:rsidR="006A0C4A" w:rsidRDefault="006A0C4A" w:rsidP="00EC52CF">
            <w:pPr>
              <w:spacing w:before="120"/>
              <w:rPr>
                <w:rFonts w:cs="Helvetica"/>
              </w:rPr>
            </w:pPr>
            <w:r>
              <w:rPr>
                <w:rFonts w:cs="Helvetica"/>
              </w:rPr>
              <w:t>Axial Velocity</w:t>
            </w:r>
          </w:p>
        </w:tc>
        <w:tc>
          <w:tcPr>
            <w:tcW w:w="1134" w:type="dxa"/>
            <w:vAlign w:val="center"/>
          </w:tcPr>
          <w:p w14:paraId="2C41DE1C" w14:textId="33A5B61F" w:rsidR="006A0C4A" w:rsidRPr="00BB746E" w:rsidRDefault="00003A9A" w:rsidP="00EC52CF">
            <w:pPr>
              <w:spacing w:before="120"/>
              <w:rPr>
                <w:rFonts w:eastAsia="DengXian" w:cs="Helvetica"/>
                <w:i/>
              </w:rPr>
            </w:pPr>
            <m:oMathPara>
              <m:oMath>
                <m:r>
                  <w:rPr>
                    <w:rFonts w:ascii="Cambria Math" w:eastAsia="DengXian" w:hAnsi="Cambria Math" w:cs="Helvetica"/>
                  </w:rPr>
                  <m:t>ν</m:t>
                </m:r>
              </m:oMath>
            </m:oMathPara>
          </w:p>
        </w:tc>
        <w:tc>
          <w:tcPr>
            <w:tcW w:w="4677" w:type="dxa"/>
            <w:vAlign w:val="center"/>
          </w:tcPr>
          <w:p w14:paraId="75F29982" w14:textId="77777777" w:rsidR="006A0C4A" w:rsidRDefault="006A0C4A" w:rsidP="00EC52CF">
            <w:pPr>
              <w:spacing w:before="120"/>
              <w:rPr>
                <w:rFonts w:cs="Helvetica"/>
              </w:rPr>
            </w:pPr>
            <w:r>
              <w:rPr>
                <w:rFonts w:cs="Helvetica"/>
              </w:rPr>
              <w:t>Kinematic Viscosity</w:t>
            </w:r>
          </w:p>
        </w:tc>
      </w:tr>
      <w:tr w:rsidR="006A0C4A" w14:paraId="13238F9B" w14:textId="77777777" w:rsidTr="00B133C0">
        <w:tc>
          <w:tcPr>
            <w:tcW w:w="993" w:type="dxa"/>
            <w:vAlign w:val="center"/>
          </w:tcPr>
          <w:p w14:paraId="221A460F" w14:textId="36417152" w:rsidR="006A0C4A" w:rsidRPr="00BB746E" w:rsidRDefault="00003A9A" w:rsidP="00EC52CF">
            <w:pPr>
              <w:spacing w:before="120"/>
              <w:rPr>
                <w:rFonts w:eastAsia="DengXian" w:cs="Helvetica"/>
                <w:i/>
              </w:rPr>
            </w:pPr>
            <m:oMathPara>
              <m:oMath>
                <m:r>
                  <w:rPr>
                    <w:rFonts w:ascii="Cambria Math" w:hAnsi="Cambria Math" w:cs="Helvetica"/>
                  </w:rPr>
                  <m:t>P</m:t>
                </m:r>
              </m:oMath>
            </m:oMathPara>
          </w:p>
        </w:tc>
        <w:tc>
          <w:tcPr>
            <w:tcW w:w="3402" w:type="dxa"/>
            <w:vAlign w:val="center"/>
          </w:tcPr>
          <w:p w14:paraId="64FE7B4C" w14:textId="145CBD4E" w:rsidR="006A0C4A" w:rsidRDefault="006A0C4A" w:rsidP="00EC52CF">
            <w:pPr>
              <w:spacing w:before="120"/>
              <w:rPr>
                <w:rFonts w:cs="Helvetica"/>
              </w:rPr>
            </w:pPr>
            <w:r>
              <w:rPr>
                <w:rFonts w:cs="Helvetica"/>
              </w:rPr>
              <w:t>Pressure</w:t>
            </w:r>
          </w:p>
        </w:tc>
        <w:tc>
          <w:tcPr>
            <w:tcW w:w="1134" w:type="dxa"/>
            <w:vAlign w:val="center"/>
          </w:tcPr>
          <w:p w14:paraId="11CD0840" w14:textId="631FD202" w:rsidR="006A0C4A" w:rsidRPr="00BB746E" w:rsidRDefault="00003A9A" w:rsidP="00EC52CF">
            <w:pPr>
              <w:spacing w:before="120"/>
              <w:rPr>
                <w:rFonts w:eastAsia="DengXian" w:cs="Helvetica"/>
                <w:i/>
              </w:rPr>
            </w:pPr>
            <m:oMathPara>
              <m:oMath>
                <m:r>
                  <w:rPr>
                    <w:rFonts w:ascii="Cambria Math" w:hAnsi="Cambria Math" w:cs="Helvetica"/>
                  </w:rPr>
                  <m:t>ρ</m:t>
                </m:r>
              </m:oMath>
            </m:oMathPara>
          </w:p>
        </w:tc>
        <w:tc>
          <w:tcPr>
            <w:tcW w:w="4677" w:type="dxa"/>
            <w:vAlign w:val="center"/>
          </w:tcPr>
          <w:p w14:paraId="01C23979" w14:textId="77777777" w:rsidR="006A0C4A" w:rsidRDefault="006A0C4A" w:rsidP="00EC52CF">
            <w:pPr>
              <w:spacing w:before="120"/>
              <w:rPr>
                <w:rFonts w:cs="Helvetica"/>
              </w:rPr>
            </w:pPr>
            <w:r>
              <w:rPr>
                <w:rFonts w:cs="Helvetica"/>
              </w:rPr>
              <w:t>Density</w:t>
            </w:r>
          </w:p>
        </w:tc>
      </w:tr>
      <w:tr w:rsidR="006A0C4A" w14:paraId="6D72D88F" w14:textId="77777777" w:rsidTr="00B133C0">
        <w:tc>
          <w:tcPr>
            <w:tcW w:w="993" w:type="dxa"/>
            <w:vAlign w:val="center"/>
          </w:tcPr>
          <w:p w14:paraId="5648ED13" w14:textId="66CC0BB8" w:rsidR="006A0C4A" w:rsidRPr="00BB746E" w:rsidRDefault="00003A9A" w:rsidP="00EC52CF">
            <w:pPr>
              <w:spacing w:before="120"/>
              <w:rPr>
                <w:rFonts w:cs="Helvetica"/>
                <w:i/>
              </w:rPr>
            </w:pPr>
            <m:oMathPara>
              <m:oMath>
                <m:r>
                  <w:rPr>
                    <w:rFonts w:ascii="Cambria Math" w:hAnsi="Cambria Math" w:cs="Helvetica"/>
                  </w:rPr>
                  <m:t>r</m:t>
                </m:r>
              </m:oMath>
            </m:oMathPara>
          </w:p>
        </w:tc>
        <w:tc>
          <w:tcPr>
            <w:tcW w:w="3402" w:type="dxa"/>
            <w:vAlign w:val="center"/>
          </w:tcPr>
          <w:p w14:paraId="46BBD27C" w14:textId="19A20D6C" w:rsidR="006A0C4A" w:rsidRPr="00961E5F" w:rsidRDefault="006A0C4A" w:rsidP="00EC52CF">
            <w:pPr>
              <w:spacing w:before="120"/>
              <w:rPr>
                <w:rFonts w:cs="Helvetica"/>
              </w:rPr>
            </w:pPr>
            <w:r>
              <w:rPr>
                <w:rFonts w:cs="Helvetica"/>
              </w:rPr>
              <w:t>Radial Value</w:t>
            </w:r>
          </w:p>
        </w:tc>
        <w:tc>
          <w:tcPr>
            <w:tcW w:w="1134" w:type="dxa"/>
            <w:vAlign w:val="center"/>
          </w:tcPr>
          <w:p w14:paraId="2E86BE0F" w14:textId="0BA182AD" w:rsidR="006A0C4A" w:rsidRPr="00BB746E" w:rsidRDefault="00003A9A" w:rsidP="00EC52CF">
            <w:pPr>
              <w:spacing w:before="120"/>
              <w:rPr>
                <w:rFonts w:cs="Helvetica"/>
                <w:i/>
              </w:rPr>
            </w:pPr>
            <m:oMathPara>
              <m:oMath>
                <m:r>
                  <w:rPr>
                    <w:rFonts w:ascii="Cambria Math" w:hAnsi="Cambria Math" w:cs="Helvetica"/>
                  </w:rPr>
                  <m:t>ω</m:t>
                </m:r>
              </m:oMath>
            </m:oMathPara>
          </w:p>
        </w:tc>
        <w:tc>
          <w:tcPr>
            <w:tcW w:w="4677" w:type="dxa"/>
            <w:vAlign w:val="center"/>
          </w:tcPr>
          <w:p w14:paraId="02360538" w14:textId="77777777" w:rsidR="006A0C4A" w:rsidRPr="00961E5F" w:rsidRDefault="006A0C4A" w:rsidP="00EC52CF">
            <w:pPr>
              <w:spacing w:before="120"/>
              <w:rPr>
                <w:rFonts w:cs="Helvetica"/>
              </w:rPr>
            </w:pPr>
            <w:r>
              <w:rPr>
                <w:rFonts w:cs="Helvetica"/>
              </w:rPr>
              <w:t>Angular Velocity</w:t>
            </w:r>
          </w:p>
        </w:tc>
      </w:tr>
      <w:tr w:rsidR="006A0C4A" w14:paraId="3A4EEEB6" w14:textId="77777777" w:rsidTr="00B133C0">
        <w:tc>
          <w:tcPr>
            <w:tcW w:w="993" w:type="dxa"/>
            <w:vAlign w:val="center"/>
          </w:tcPr>
          <w:p w14:paraId="69EACE06" w14:textId="13A42364" w:rsidR="006A0C4A" w:rsidRPr="00BB746E" w:rsidRDefault="0077536C" w:rsidP="00EC52CF">
            <w:pPr>
              <w:spacing w:before="120"/>
              <w:rPr>
                <w:rFonts w:cs="Helvetica"/>
                <w:i/>
              </w:rPr>
            </w:pPr>
            <m:oMathPara>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0</m:t>
                    </m:r>
                  </m:sub>
                </m:sSub>
              </m:oMath>
            </m:oMathPara>
          </w:p>
        </w:tc>
        <w:tc>
          <w:tcPr>
            <w:tcW w:w="3402" w:type="dxa"/>
            <w:vAlign w:val="center"/>
          </w:tcPr>
          <w:p w14:paraId="6FEEB87C" w14:textId="6FE2B581" w:rsidR="006A0C4A" w:rsidRPr="00961E5F" w:rsidRDefault="006A0C4A" w:rsidP="00EC52CF">
            <w:pPr>
              <w:spacing w:before="120"/>
              <w:rPr>
                <w:rFonts w:cs="Helvetica"/>
              </w:rPr>
            </w:pPr>
            <w:r>
              <w:rPr>
                <w:rFonts w:cs="Helvetica"/>
              </w:rPr>
              <w:t>Disc Outer Radius</w:t>
            </w:r>
          </w:p>
        </w:tc>
        <w:tc>
          <w:tcPr>
            <w:tcW w:w="1134" w:type="dxa"/>
            <w:vAlign w:val="center"/>
          </w:tcPr>
          <w:p w14:paraId="34285400" w14:textId="47A2B63B" w:rsidR="006A0C4A" w:rsidRPr="00BB746E" w:rsidRDefault="00003A9A" w:rsidP="00EC52CF">
            <w:pPr>
              <w:spacing w:before="120"/>
              <w:rPr>
                <w:rFonts w:cs="Helvetica"/>
                <w:i/>
              </w:rPr>
            </w:pPr>
            <m:oMathPara>
              <m:oMath>
                <m:r>
                  <w:rPr>
                    <w:rFonts w:ascii="Cambria Math" w:hAnsi="Cambria Math" w:cs="Helvetica"/>
                  </w:rPr>
                  <m:t>f</m:t>
                </m:r>
              </m:oMath>
            </m:oMathPara>
          </w:p>
        </w:tc>
        <w:tc>
          <w:tcPr>
            <w:tcW w:w="4677" w:type="dxa"/>
            <w:vAlign w:val="center"/>
          </w:tcPr>
          <w:p w14:paraId="0A2B4DA8" w14:textId="77777777" w:rsidR="006A0C4A" w:rsidRPr="00961E5F" w:rsidRDefault="006A0C4A" w:rsidP="00EC52CF">
            <w:pPr>
              <w:spacing w:before="120"/>
              <w:rPr>
                <w:rFonts w:cs="Helvetica"/>
              </w:rPr>
            </w:pPr>
            <w:r>
              <w:rPr>
                <w:rFonts w:cs="Helvetica"/>
              </w:rPr>
              <w:t>Friction factor</w:t>
            </w:r>
          </w:p>
        </w:tc>
      </w:tr>
      <w:tr w:rsidR="006A0C4A" w14:paraId="2337FD08" w14:textId="77777777" w:rsidTr="00B133C0">
        <w:tc>
          <w:tcPr>
            <w:tcW w:w="993" w:type="dxa"/>
            <w:vAlign w:val="center"/>
          </w:tcPr>
          <w:p w14:paraId="01289D4E" w14:textId="54043A9A" w:rsidR="006A0C4A" w:rsidRPr="00BB746E" w:rsidRDefault="00003A9A" w:rsidP="00EC52CF">
            <w:pPr>
              <w:spacing w:before="120"/>
              <w:rPr>
                <w:rFonts w:cs="Helvetica"/>
                <w:i/>
              </w:rPr>
            </w:pPr>
            <m:oMathPara>
              <m:oMath>
                <m:r>
                  <w:rPr>
                    <w:rFonts w:ascii="Cambria Math" w:hAnsi="Cambria Math" w:cs="Helvetica"/>
                  </w:rPr>
                  <m:t>θ</m:t>
                </m:r>
              </m:oMath>
            </m:oMathPara>
          </w:p>
        </w:tc>
        <w:tc>
          <w:tcPr>
            <w:tcW w:w="3402" w:type="dxa"/>
            <w:vAlign w:val="center"/>
          </w:tcPr>
          <w:p w14:paraId="0E275D01" w14:textId="77777777" w:rsidR="006A0C4A" w:rsidRPr="00961E5F" w:rsidRDefault="006A0C4A" w:rsidP="00EC52CF">
            <w:pPr>
              <w:spacing w:before="120"/>
              <w:rPr>
                <w:rFonts w:cs="Helvetica"/>
              </w:rPr>
            </w:pPr>
            <w:r>
              <w:rPr>
                <w:rFonts w:cs="Helvetica"/>
              </w:rPr>
              <w:t>Azimuthal Direction</w:t>
            </w:r>
          </w:p>
        </w:tc>
        <w:tc>
          <w:tcPr>
            <w:tcW w:w="1134" w:type="dxa"/>
            <w:vAlign w:val="center"/>
          </w:tcPr>
          <w:p w14:paraId="1727B487" w14:textId="272523BB" w:rsidR="006A0C4A" w:rsidRPr="00BB746E" w:rsidRDefault="00003A9A" w:rsidP="00EC52CF">
            <w:pPr>
              <w:spacing w:before="120"/>
              <w:rPr>
                <w:rFonts w:cs="Helvetica"/>
                <w:i/>
              </w:rPr>
            </w:pPr>
            <m:oMathPara>
              <m:oMath>
                <m:r>
                  <w:rPr>
                    <w:rFonts w:ascii="Cambria Math" w:hAnsi="Cambria Math" w:cs="Helvetica"/>
                  </w:rPr>
                  <m:t>U</m:t>
                </m:r>
              </m:oMath>
            </m:oMathPara>
          </w:p>
        </w:tc>
        <w:tc>
          <w:tcPr>
            <w:tcW w:w="4677" w:type="dxa"/>
            <w:vAlign w:val="center"/>
          </w:tcPr>
          <w:p w14:paraId="694550C1" w14:textId="77777777" w:rsidR="006A0C4A" w:rsidRPr="00961E5F" w:rsidRDefault="006A0C4A" w:rsidP="00EC52CF">
            <w:pPr>
              <w:spacing w:before="120"/>
              <w:rPr>
                <w:rFonts w:cs="Helvetica"/>
              </w:rPr>
            </w:pPr>
            <w:r>
              <w:rPr>
                <w:rFonts w:cs="Helvetica"/>
              </w:rPr>
              <w:t>Disc Velocity</w:t>
            </w:r>
          </w:p>
        </w:tc>
      </w:tr>
      <w:tr w:rsidR="006A0C4A" w14:paraId="58A5EF4A" w14:textId="77777777" w:rsidTr="00B133C0">
        <w:tc>
          <w:tcPr>
            <w:tcW w:w="993" w:type="dxa"/>
            <w:vAlign w:val="center"/>
          </w:tcPr>
          <w:p w14:paraId="35F2CFE8" w14:textId="4A236962" w:rsidR="006A0C4A" w:rsidRPr="00BB746E" w:rsidRDefault="00003A9A" w:rsidP="00EC52CF">
            <w:pPr>
              <w:spacing w:before="120"/>
              <w:rPr>
                <w:rFonts w:eastAsia="DengXian" w:cs="Helvetica"/>
                <w:i/>
              </w:rPr>
            </w:pPr>
            <m:oMathPara>
              <m:oMath>
                <m:r>
                  <w:rPr>
                    <w:rFonts w:ascii="Cambria Math" w:eastAsia="DengXian" w:hAnsi="Cambria Math" w:cs="Helvetica"/>
                  </w:rPr>
                  <m:t>z</m:t>
                </m:r>
              </m:oMath>
            </m:oMathPara>
          </w:p>
        </w:tc>
        <w:tc>
          <w:tcPr>
            <w:tcW w:w="3402" w:type="dxa"/>
            <w:vAlign w:val="center"/>
          </w:tcPr>
          <w:p w14:paraId="3F1ED35E" w14:textId="77777777" w:rsidR="006A0C4A" w:rsidRDefault="006A0C4A" w:rsidP="00EC52CF">
            <w:pPr>
              <w:spacing w:before="120"/>
              <w:rPr>
                <w:rFonts w:cs="Helvetica"/>
              </w:rPr>
            </w:pPr>
            <w:r>
              <w:rPr>
                <w:rFonts w:cs="Helvetica"/>
              </w:rPr>
              <w:t>Axial Direction</w:t>
            </w:r>
          </w:p>
        </w:tc>
        <w:tc>
          <w:tcPr>
            <w:tcW w:w="1134" w:type="dxa"/>
            <w:vAlign w:val="center"/>
          </w:tcPr>
          <w:p w14:paraId="1C9FA00E" w14:textId="75C46D6D" w:rsidR="006A0C4A" w:rsidRPr="00BB746E" w:rsidRDefault="0077536C" w:rsidP="00EC52CF">
            <w:pPr>
              <w:spacing w:before="120"/>
              <w:rPr>
                <w:rFonts w:cs="Helvetica"/>
                <w:i/>
              </w:rPr>
            </w:pPr>
            <m:oMathPara>
              <m:oMath>
                <m:sSub>
                  <m:sSubPr>
                    <m:ctrlPr>
                      <w:rPr>
                        <w:rFonts w:ascii="Cambria Math" w:hAnsi="Cambria Math" w:cs="Helvetica"/>
                        <w:i/>
                      </w:rPr>
                    </m:ctrlPr>
                  </m:sSubPr>
                  <m:e>
                    <m:r>
                      <w:rPr>
                        <w:rFonts w:ascii="Cambria Math" w:hAnsi="Cambria Math" w:cs="Helvetica"/>
                      </w:rPr>
                      <m:t>U</m:t>
                    </m:r>
                  </m:e>
                  <m:sub>
                    <m:r>
                      <w:rPr>
                        <w:rFonts w:ascii="Cambria Math" w:hAnsi="Cambria Math" w:cs="Helvetica"/>
                      </w:rPr>
                      <m:t>0</m:t>
                    </m:r>
                  </m:sub>
                </m:sSub>
              </m:oMath>
            </m:oMathPara>
          </w:p>
        </w:tc>
        <w:tc>
          <w:tcPr>
            <w:tcW w:w="4677" w:type="dxa"/>
            <w:vAlign w:val="center"/>
          </w:tcPr>
          <w:p w14:paraId="32CC09EF" w14:textId="77777777" w:rsidR="006A0C4A" w:rsidRPr="00961E5F" w:rsidRDefault="006A0C4A" w:rsidP="00EC52CF">
            <w:pPr>
              <w:spacing w:before="120"/>
              <w:rPr>
                <w:rFonts w:cs="Helvetica"/>
              </w:rPr>
            </w:pPr>
            <w:r>
              <w:rPr>
                <w:rFonts w:cs="Helvetica"/>
              </w:rPr>
              <w:t>Tip Disc Velocity</w:t>
            </w:r>
          </w:p>
        </w:tc>
      </w:tr>
      <w:tr w:rsidR="006A0C4A" w14:paraId="708B3EB9" w14:textId="77777777" w:rsidTr="00B133C0">
        <w:tc>
          <w:tcPr>
            <w:tcW w:w="993" w:type="dxa"/>
            <w:vAlign w:val="center"/>
          </w:tcPr>
          <w:p w14:paraId="70D9BF13" w14:textId="1D8E86F2" w:rsidR="006A0C4A" w:rsidRPr="00BB746E" w:rsidRDefault="00003A9A" w:rsidP="00EC52CF">
            <w:pPr>
              <w:spacing w:before="120"/>
              <w:rPr>
                <w:rFonts w:eastAsia="DengXian" w:cs="Helvetica"/>
                <w:i/>
              </w:rPr>
            </w:pPr>
            <m:oMathPara>
              <m:oMath>
                <m:r>
                  <w:rPr>
                    <w:rFonts w:ascii="Cambria Math" w:hAnsi="Cambria Math" w:cs="Helvetica"/>
                  </w:rPr>
                  <m:t>ξ</m:t>
                </m:r>
              </m:oMath>
            </m:oMathPara>
          </w:p>
        </w:tc>
        <w:tc>
          <w:tcPr>
            <w:tcW w:w="3402" w:type="dxa"/>
            <w:vAlign w:val="center"/>
          </w:tcPr>
          <w:p w14:paraId="6C8429E5" w14:textId="77777777" w:rsidR="006A0C4A" w:rsidRDefault="006A0C4A" w:rsidP="00EC52CF">
            <w:pPr>
              <w:spacing w:before="120"/>
              <w:rPr>
                <w:rFonts w:cs="Helvetica"/>
              </w:rPr>
            </w:pPr>
            <w:r>
              <w:rPr>
                <w:rFonts w:cs="Helvetica"/>
              </w:rPr>
              <w:t>Radius Ratio</w:t>
            </w:r>
          </w:p>
        </w:tc>
        <w:tc>
          <w:tcPr>
            <w:tcW w:w="1134" w:type="dxa"/>
            <w:vAlign w:val="center"/>
          </w:tcPr>
          <w:p w14:paraId="254828E9" w14:textId="6C79B4E4" w:rsidR="006A0C4A" w:rsidRPr="00BB746E" w:rsidRDefault="0077536C" w:rsidP="00EC52CF">
            <w:pPr>
              <w:spacing w:before="120"/>
              <w:rPr>
                <w:rFonts w:cs="Helvetica"/>
                <w:i/>
              </w:rPr>
            </w:pPr>
            <m:oMathPara>
              <m:oMath>
                <m:sSub>
                  <m:sSubPr>
                    <m:ctrlPr>
                      <w:rPr>
                        <w:rFonts w:ascii="Cambria Math" w:hAnsi="Cambria Math" w:cs="Helvetica"/>
                        <w:i/>
                      </w:rPr>
                    </m:ctrlPr>
                  </m:sSubPr>
                  <m:e>
                    <m:r>
                      <w:rPr>
                        <w:rFonts w:ascii="Cambria Math" w:hAnsi="Cambria Math" w:cs="Helvetica"/>
                      </w:rPr>
                      <m:t>U</m:t>
                    </m:r>
                  </m:e>
                  <m:sub>
                    <m:r>
                      <w:rPr>
                        <w:rFonts w:ascii="Cambria Math" w:hAnsi="Cambria Math" w:cs="Helvetica"/>
                      </w:rPr>
                      <m:t>i</m:t>
                    </m:r>
                  </m:sub>
                </m:sSub>
              </m:oMath>
            </m:oMathPara>
          </w:p>
        </w:tc>
        <w:tc>
          <w:tcPr>
            <w:tcW w:w="4677" w:type="dxa"/>
            <w:vAlign w:val="center"/>
          </w:tcPr>
          <w:p w14:paraId="5C5629B7" w14:textId="77777777" w:rsidR="006A0C4A" w:rsidRPr="00961E5F" w:rsidRDefault="006A0C4A" w:rsidP="00EC52CF">
            <w:pPr>
              <w:spacing w:before="120"/>
              <w:rPr>
                <w:rFonts w:cs="Helvetica"/>
              </w:rPr>
            </w:pPr>
            <w:r>
              <w:rPr>
                <w:rFonts w:cs="Helvetica"/>
              </w:rPr>
              <w:t>Inner Radius Disc Velocity</w:t>
            </w:r>
          </w:p>
        </w:tc>
      </w:tr>
      <w:tr w:rsidR="006A0C4A" w14:paraId="488148E4" w14:textId="77777777" w:rsidTr="00B133C0">
        <w:tc>
          <w:tcPr>
            <w:tcW w:w="993" w:type="dxa"/>
            <w:vAlign w:val="center"/>
          </w:tcPr>
          <w:p w14:paraId="28F238F8" w14:textId="045DB0A7" w:rsidR="006A0C4A" w:rsidRPr="00BB746E" w:rsidRDefault="0077536C" w:rsidP="00EC52CF">
            <w:pPr>
              <w:spacing w:before="120"/>
              <w:rPr>
                <w:rFonts w:eastAsia="DengXian" w:cs="Helvetica"/>
                <w:i/>
              </w:rPr>
            </w:pPr>
            <m:oMathPara>
              <m:oMath>
                <m:sSub>
                  <m:sSubPr>
                    <m:ctrlPr>
                      <w:rPr>
                        <w:rFonts w:ascii="Cambria Math" w:hAnsi="Cambria Math" w:cs="Helvetica"/>
                        <w:i/>
                      </w:rPr>
                    </m:ctrlPr>
                  </m:sSubPr>
                  <m:e>
                    <m:r>
                      <w:rPr>
                        <w:rFonts w:ascii="Cambria Math" w:hAnsi="Cambria Math" w:cs="Helvetica"/>
                      </w:rPr>
                      <m:t>P</m:t>
                    </m:r>
                  </m:e>
                  <m:sub>
                    <m:r>
                      <w:rPr>
                        <w:rFonts w:ascii="Cambria Math" w:hAnsi="Cambria Math" w:cs="Helvetica"/>
                      </w:rPr>
                      <m:t>total</m:t>
                    </m:r>
                  </m:sub>
                </m:sSub>
              </m:oMath>
            </m:oMathPara>
          </w:p>
        </w:tc>
        <w:tc>
          <w:tcPr>
            <w:tcW w:w="3402" w:type="dxa"/>
            <w:vAlign w:val="center"/>
          </w:tcPr>
          <w:p w14:paraId="6F803C03" w14:textId="77777777" w:rsidR="006A0C4A" w:rsidRDefault="006A0C4A" w:rsidP="00EC52CF">
            <w:pPr>
              <w:spacing w:before="120"/>
              <w:rPr>
                <w:rFonts w:cs="Helvetica"/>
              </w:rPr>
            </w:pPr>
            <w:r>
              <w:rPr>
                <w:rFonts w:cs="Helvetica"/>
              </w:rPr>
              <w:t>Total Power</w:t>
            </w:r>
          </w:p>
        </w:tc>
        <w:tc>
          <w:tcPr>
            <w:tcW w:w="1134" w:type="dxa"/>
            <w:vAlign w:val="center"/>
          </w:tcPr>
          <w:p w14:paraId="258B2897" w14:textId="6695215D" w:rsidR="006A0C4A" w:rsidRPr="00BB746E" w:rsidRDefault="0077536C" w:rsidP="00EC52CF">
            <w:pPr>
              <w:spacing w:before="120"/>
              <w:rPr>
                <w:rFonts w:cs="Helvetica"/>
                <w:i/>
              </w:rPr>
            </w:pPr>
            <m:oMathPara>
              <m:oMath>
                <m:sSub>
                  <m:sSubPr>
                    <m:ctrlPr>
                      <w:rPr>
                        <w:rFonts w:ascii="Cambria Math" w:hAnsi="Cambria Math" w:cs="Helvetica"/>
                        <w:i/>
                      </w:rPr>
                    </m:ctrlPr>
                  </m:sSubPr>
                  <m:e>
                    <m:r>
                      <w:rPr>
                        <w:rFonts w:ascii="Cambria Math" w:hAnsi="Cambria Math" w:cs="Helvetica"/>
                      </w:rPr>
                      <m:t>τ</m:t>
                    </m:r>
                  </m:e>
                  <m:sub>
                    <m:r>
                      <w:rPr>
                        <w:rFonts w:ascii="Cambria Math" w:hAnsi="Cambria Math" w:cs="Helvetica"/>
                      </w:rPr>
                      <m:t>w</m:t>
                    </m:r>
                  </m:sub>
                </m:sSub>
              </m:oMath>
            </m:oMathPara>
          </w:p>
        </w:tc>
        <w:tc>
          <w:tcPr>
            <w:tcW w:w="4677" w:type="dxa"/>
            <w:vAlign w:val="center"/>
          </w:tcPr>
          <w:p w14:paraId="66A0F91A" w14:textId="77777777" w:rsidR="006A0C4A" w:rsidRPr="00961E5F" w:rsidRDefault="006A0C4A" w:rsidP="00EC52CF">
            <w:pPr>
              <w:spacing w:before="120"/>
              <w:rPr>
                <w:rFonts w:cs="Helvetica"/>
              </w:rPr>
            </w:pPr>
            <w:r>
              <w:rPr>
                <w:rFonts w:cs="Helvetica"/>
              </w:rPr>
              <w:t>Wall Shear</w:t>
            </w:r>
          </w:p>
        </w:tc>
      </w:tr>
      <w:tr w:rsidR="006A0C4A" w14:paraId="37D6D7DC" w14:textId="77777777" w:rsidTr="00B133C0">
        <w:tc>
          <w:tcPr>
            <w:tcW w:w="993" w:type="dxa"/>
            <w:vAlign w:val="center"/>
          </w:tcPr>
          <w:p w14:paraId="22D622A1" w14:textId="1872B642" w:rsidR="006A0C4A" w:rsidRPr="00BB746E" w:rsidRDefault="0077536C" w:rsidP="00EC52CF">
            <w:pPr>
              <w:spacing w:before="120"/>
              <w:rPr>
                <w:rFonts w:eastAsia="DengXian" w:cs="Helvetica"/>
                <w:i/>
              </w:rPr>
            </w:pPr>
            <m:oMathPara>
              <m:oMath>
                <m:sSub>
                  <m:sSubPr>
                    <m:ctrlPr>
                      <w:rPr>
                        <w:rFonts w:ascii="Cambria Math" w:hAnsi="Cambria Math" w:cs="Helvetica"/>
                        <w:i/>
                      </w:rPr>
                    </m:ctrlPr>
                  </m:sSubPr>
                  <m:e>
                    <m:r>
                      <w:rPr>
                        <w:rFonts w:ascii="Cambria Math" w:hAnsi="Cambria Math" w:cs="Helvetica"/>
                      </w:rPr>
                      <m:t>D</m:t>
                    </m:r>
                  </m:e>
                  <m:sub>
                    <m:r>
                      <w:rPr>
                        <w:rFonts w:ascii="Cambria Math" w:hAnsi="Cambria Math" w:cs="Helvetica"/>
                      </w:rPr>
                      <m:t>H</m:t>
                    </m:r>
                  </m:sub>
                </m:sSub>
              </m:oMath>
            </m:oMathPara>
          </w:p>
        </w:tc>
        <w:tc>
          <w:tcPr>
            <w:tcW w:w="3402" w:type="dxa"/>
            <w:vAlign w:val="center"/>
          </w:tcPr>
          <w:p w14:paraId="0BFB3F20" w14:textId="77777777" w:rsidR="006A0C4A" w:rsidRDefault="006A0C4A" w:rsidP="00EC52CF">
            <w:pPr>
              <w:spacing w:before="120"/>
              <w:rPr>
                <w:rFonts w:cs="Helvetica"/>
              </w:rPr>
            </w:pPr>
            <w:r>
              <w:rPr>
                <w:rFonts w:cs="Helvetica"/>
              </w:rPr>
              <w:t>Hydraulic diameter</w:t>
            </w:r>
          </w:p>
        </w:tc>
        <w:tc>
          <w:tcPr>
            <w:tcW w:w="1134" w:type="dxa"/>
            <w:vAlign w:val="center"/>
          </w:tcPr>
          <w:p w14:paraId="40B170C9" w14:textId="79657239" w:rsidR="006A0C4A" w:rsidRPr="00BB746E" w:rsidRDefault="00003A9A" w:rsidP="00EC52CF">
            <w:pPr>
              <w:spacing w:before="120"/>
              <w:rPr>
                <w:rFonts w:cs="Helvetica"/>
                <w:i/>
              </w:rPr>
            </w:pPr>
            <m:oMathPara>
              <m:oMath>
                <m:r>
                  <w:rPr>
                    <w:rFonts w:ascii="Cambria Math" w:hAnsi="Cambria Math" w:cs="Helvetica"/>
                  </w:rPr>
                  <m:t>Po</m:t>
                </m:r>
              </m:oMath>
            </m:oMathPara>
          </w:p>
        </w:tc>
        <w:tc>
          <w:tcPr>
            <w:tcW w:w="4677" w:type="dxa"/>
            <w:vAlign w:val="center"/>
          </w:tcPr>
          <w:p w14:paraId="7240B7C4" w14:textId="77777777" w:rsidR="006A0C4A" w:rsidRPr="00961E5F" w:rsidRDefault="006A0C4A" w:rsidP="00EC52CF">
            <w:pPr>
              <w:spacing w:before="120"/>
              <w:rPr>
                <w:rFonts w:cs="Helvetica"/>
              </w:rPr>
            </w:pPr>
            <w:r>
              <w:rPr>
                <w:rFonts w:cs="Helvetica"/>
              </w:rPr>
              <w:t>Poisseuille number</w:t>
            </w:r>
          </w:p>
        </w:tc>
      </w:tr>
      <w:tr w:rsidR="006A0C4A" w14:paraId="1B647BD7" w14:textId="77777777" w:rsidTr="00B133C0">
        <w:tc>
          <w:tcPr>
            <w:tcW w:w="993" w:type="dxa"/>
            <w:vAlign w:val="center"/>
          </w:tcPr>
          <w:p w14:paraId="4823DDED" w14:textId="28AEC56B" w:rsidR="006A0C4A" w:rsidRPr="00BB746E" w:rsidRDefault="0077536C" w:rsidP="00EC52CF">
            <w:pPr>
              <w:spacing w:before="120"/>
              <w:rPr>
                <w:rFonts w:eastAsia="DengXian" w:cs="Helvetica"/>
                <w:i/>
              </w:rPr>
            </w:pPr>
            <m:oMathPara>
              <m:oMath>
                <m:sSub>
                  <m:sSubPr>
                    <m:ctrlPr>
                      <w:rPr>
                        <w:rFonts w:ascii="Cambria Math" w:hAnsi="Cambria Math" w:cs="Helvetica"/>
                        <w:i/>
                      </w:rPr>
                    </m:ctrlPr>
                  </m:sSubPr>
                  <m:e>
                    <m:r>
                      <w:rPr>
                        <w:rFonts w:ascii="Cambria Math" w:hAnsi="Cambria Math" w:cs="Helvetica"/>
                      </w:rPr>
                      <m:t>F</m:t>
                    </m:r>
                  </m:e>
                  <m:sub>
                    <m:r>
                      <w:rPr>
                        <w:rFonts w:ascii="Cambria Math" w:hAnsi="Cambria Math" w:cs="Helvetica"/>
                      </w:rPr>
                      <m:t>Po</m:t>
                    </m:r>
                  </m:sub>
                </m:sSub>
              </m:oMath>
            </m:oMathPara>
          </w:p>
        </w:tc>
        <w:tc>
          <w:tcPr>
            <w:tcW w:w="3402" w:type="dxa"/>
            <w:vAlign w:val="center"/>
          </w:tcPr>
          <w:p w14:paraId="2305A01F" w14:textId="77777777" w:rsidR="006A0C4A" w:rsidRDefault="006A0C4A" w:rsidP="00EC52CF">
            <w:pPr>
              <w:spacing w:before="120"/>
              <w:rPr>
                <w:rFonts w:cs="Helvetica"/>
              </w:rPr>
            </w:pPr>
            <w:r>
              <w:rPr>
                <w:rFonts w:cs="Helvetica"/>
              </w:rPr>
              <w:t>Enhancement Number</w:t>
            </w:r>
          </w:p>
        </w:tc>
        <w:tc>
          <w:tcPr>
            <w:tcW w:w="1134" w:type="dxa"/>
            <w:vAlign w:val="center"/>
          </w:tcPr>
          <w:p w14:paraId="29DC82A1" w14:textId="046AD830" w:rsidR="006A0C4A" w:rsidRPr="00BB746E" w:rsidRDefault="0077536C" w:rsidP="00EC52CF">
            <w:pPr>
              <w:spacing w:before="120"/>
              <w:rPr>
                <w:rFonts w:eastAsia="DengXian" w:cs="Helvetica"/>
                <w:i/>
              </w:rPr>
            </w:pPr>
            <m:oMathPara>
              <m:oMath>
                <m:sSub>
                  <m:sSubPr>
                    <m:ctrlPr>
                      <w:rPr>
                        <w:rFonts w:ascii="Cambria Math" w:hAnsi="Cambria Math" w:cs="Helvetica"/>
                        <w:i/>
                      </w:rPr>
                    </m:ctrlPr>
                  </m:sSubPr>
                  <m:e>
                    <m:acc>
                      <m:accPr>
                        <m:chr m:val="̇"/>
                        <m:ctrlPr>
                          <w:rPr>
                            <w:rFonts w:ascii="Cambria Math" w:hAnsi="Cambria Math" w:cs="Helvetica"/>
                            <w:i/>
                          </w:rPr>
                        </m:ctrlPr>
                      </m:accPr>
                      <m:e>
                        <m:r>
                          <w:rPr>
                            <w:rFonts w:ascii="Cambria Math" w:hAnsi="Cambria Math" w:cs="Helvetica"/>
                          </w:rPr>
                          <m:t>m</m:t>
                        </m:r>
                      </m:e>
                    </m:acc>
                  </m:e>
                  <m:sub>
                    <m:r>
                      <w:rPr>
                        <w:rFonts w:ascii="Cambria Math" w:hAnsi="Cambria Math" w:cs="Helvetica"/>
                      </w:rPr>
                      <m:t>c</m:t>
                    </m:r>
                  </m:sub>
                </m:sSub>
              </m:oMath>
            </m:oMathPara>
          </w:p>
        </w:tc>
        <w:tc>
          <w:tcPr>
            <w:tcW w:w="4677" w:type="dxa"/>
            <w:vAlign w:val="center"/>
          </w:tcPr>
          <w:p w14:paraId="0B8C2B44" w14:textId="77777777" w:rsidR="006A0C4A" w:rsidRDefault="006A0C4A" w:rsidP="00EC52CF">
            <w:pPr>
              <w:spacing w:before="120"/>
              <w:rPr>
                <w:rFonts w:cs="Helvetica"/>
              </w:rPr>
            </w:pPr>
            <w:r>
              <w:rPr>
                <w:rFonts w:cs="Helvetica"/>
              </w:rPr>
              <w:t>Mass Flow Rate</w:t>
            </w:r>
          </w:p>
        </w:tc>
      </w:tr>
      <w:tr w:rsidR="006A0C4A" w14:paraId="1823FBA7" w14:textId="77777777" w:rsidTr="00B133C0">
        <w:tc>
          <w:tcPr>
            <w:tcW w:w="993" w:type="dxa"/>
            <w:vAlign w:val="center"/>
          </w:tcPr>
          <w:p w14:paraId="78EF9A0E" w14:textId="35706DF1" w:rsidR="006A0C4A" w:rsidRPr="00BB746E" w:rsidRDefault="0077536C" w:rsidP="00EC52CF">
            <w:pPr>
              <w:spacing w:before="120"/>
              <w:rPr>
                <w:rFonts w:eastAsia="DengXian" w:cs="Helvetica"/>
                <w:i/>
              </w:rPr>
            </w:pPr>
            <m:oMathPara>
              <m:oMath>
                <m:sSub>
                  <m:sSubPr>
                    <m:ctrlPr>
                      <w:rPr>
                        <w:rFonts w:ascii="Cambria Math" w:hAnsi="Cambria Math" w:cs="Helvetica"/>
                        <w:i/>
                      </w:rPr>
                    </m:ctrlPr>
                  </m:sSubPr>
                  <m:e>
                    <m:r>
                      <w:rPr>
                        <w:rFonts w:ascii="Cambria Math" w:hAnsi="Cambria Math" w:cs="Helvetica"/>
                      </w:rPr>
                      <m:t>η</m:t>
                    </m:r>
                  </m:e>
                  <m:sub>
                    <m:r>
                      <w:rPr>
                        <w:rFonts w:ascii="Cambria Math" w:hAnsi="Cambria Math" w:cs="Helvetica"/>
                      </w:rPr>
                      <m:t>i</m:t>
                    </m:r>
                  </m:sub>
                </m:sSub>
              </m:oMath>
            </m:oMathPara>
          </w:p>
        </w:tc>
        <w:tc>
          <w:tcPr>
            <w:tcW w:w="3402" w:type="dxa"/>
            <w:vAlign w:val="center"/>
          </w:tcPr>
          <w:p w14:paraId="1AF5F8B5" w14:textId="6645A13A" w:rsidR="006A0C4A" w:rsidRDefault="00D81A9D" w:rsidP="00EC52CF">
            <w:pPr>
              <w:spacing w:before="120"/>
              <w:rPr>
                <w:rFonts w:cs="Helvetica"/>
              </w:rPr>
            </w:pPr>
            <w:r>
              <w:rPr>
                <w:rFonts w:cs="Helvetica"/>
              </w:rPr>
              <w:t>Isentropic Efficiency</w:t>
            </w:r>
          </w:p>
        </w:tc>
        <w:tc>
          <w:tcPr>
            <w:tcW w:w="1134" w:type="dxa"/>
            <w:vAlign w:val="center"/>
          </w:tcPr>
          <w:p w14:paraId="695307B3" w14:textId="06CA3AF9" w:rsidR="006A0C4A" w:rsidRPr="00BB746E" w:rsidRDefault="0077536C" w:rsidP="00EC52CF">
            <w:pPr>
              <w:spacing w:before="120"/>
              <w:rPr>
                <w:rFonts w:eastAsia="DengXian" w:cs="Helvetica"/>
                <w:i/>
              </w:rPr>
            </w:pPr>
            <m:oMathPara>
              <m:oMath>
                <m:sSub>
                  <m:sSubPr>
                    <m:ctrlPr>
                      <w:rPr>
                        <w:rFonts w:ascii="Cambria Math" w:hAnsi="Cambria Math" w:cs="Helvetica"/>
                        <w:i/>
                      </w:rPr>
                    </m:ctrlPr>
                  </m:sSubPr>
                  <m:e>
                    <m:r>
                      <m:rPr>
                        <m:nor/>
                      </m:rPr>
                      <w:rPr>
                        <w:rFonts w:cs="Helvetica"/>
                        <w:i/>
                      </w:rPr>
                      <m:t>Re</m:t>
                    </m:r>
                  </m:e>
                  <m:sub>
                    <m:r>
                      <w:rPr>
                        <w:rFonts w:ascii="Cambria Math" w:hAnsi="Cambria Math" w:cs="Helvetica"/>
                      </w:rPr>
                      <m:t>c</m:t>
                    </m:r>
                  </m:sub>
                </m:sSub>
              </m:oMath>
            </m:oMathPara>
          </w:p>
        </w:tc>
        <w:tc>
          <w:tcPr>
            <w:tcW w:w="4677" w:type="dxa"/>
            <w:vAlign w:val="center"/>
          </w:tcPr>
          <w:p w14:paraId="315B56F6" w14:textId="77777777" w:rsidR="006A0C4A" w:rsidRDefault="006A0C4A" w:rsidP="00EC52CF">
            <w:pPr>
              <w:spacing w:before="120"/>
              <w:rPr>
                <w:rFonts w:cs="Helvetica"/>
              </w:rPr>
            </w:pPr>
            <w:r>
              <w:rPr>
                <w:rFonts w:cs="Helvetica"/>
              </w:rPr>
              <w:t>Reynolds number</w:t>
            </w:r>
          </w:p>
        </w:tc>
      </w:tr>
      <w:tr w:rsidR="006A0C4A" w14:paraId="10195D07" w14:textId="77777777" w:rsidTr="00B133C0">
        <w:tc>
          <w:tcPr>
            <w:tcW w:w="993" w:type="dxa"/>
            <w:vAlign w:val="center"/>
          </w:tcPr>
          <w:p w14:paraId="3779F8CE" w14:textId="6166868A" w:rsidR="006A0C4A" w:rsidRPr="00BB746E" w:rsidRDefault="0077536C" w:rsidP="00EC52CF">
            <w:pPr>
              <w:spacing w:before="120"/>
              <w:rPr>
                <w:rFonts w:eastAsia="DengXian" w:cs="Helvetica"/>
                <w:i/>
              </w:rPr>
            </w:pPr>
            <m:oMathPara>
              <m:oMath>
                <m:sSub>
                  <m:sSubPr>
                    <m:ctrlPr>
                      <w:rPr>
                        <w:rFonts w:ascii="Cambria Math" w:hAnsi="Cambria Math" w:cs="Helvetica"/>
                        <w:i/>
                      </w:rPr>
                    </m:ctrlPr>
                  </m:sSubPr>
                  <m:e>
                    <m:r>
                      <w:rPr>
                        <w:rFonts w:ascii="Cambria Math" w:hAnsi="Cambria Math" w:cs="Helvetica"/>
                      </w:rPr>
                      <m:t>V</m:t>
                    </m:r>
                  </m:e>
                  <m:sub>
                    <m:r>
                      <w:rPr>
                        <w:rFonts w:ascii="Cambria Math" w:hAnsi="Cambria Math" w:cs="Helvetica"/>
                      </w:rPr>
                      <m:t>r0</m:t>
                    </m:r>
                  </m:sub>
                </m:sSub>
              </m:oMath>
            </m:oMathPara>
          </w:p>
        </w:tc>
        <w:tc>
          <w:tcPr>
            <w:tcW w:w="3402" w:type="dxa"/>
            <w:vAlign w:val="center"/>
          </w:tcPr>
          <w:p w14:paraId="5D4AC715" w14:textId="77777777" w:rsidR="006A0C4A" w:rsidRDefault="006A0C4A" w:rsidP="00EC52CF">
            <w:pPr>
              <w:spacing w:before="120"/>
              <w:rPr>
                <w:rFonts w:cs="Helvetica"/>
              </w:rPr>
            </w:pPr>
            <w:r>
              <w:rPr>
                <w:rFonts w:cs="Helvetica"/>
              </w:rPr>
              <w:t>Dimensionless Radial Velocity</w:t>
            </w:r>
          </w:p>
        </w:tc>
        <w:tc>
          <w:tcPr>
            <w:tcW w:w="1134" w:type="dxa"/>
            <w:vAlign w:val="center"/>
          </w:tcPr>
          <w:p w14:paraId="18C45F13" w14:textId="164192D6" w:rsidR="006A0C4A" w:rsidRPr="00BB746E" w:rsidRDefault="0077536C" w:rsidP="00EC52CF">
            <w:pPr>
              <w:spacing w:before="120"/>
              <w:rPr>
                <w:rFonts w:eastAsia="DengXian" w:cs="Helvetica"/>
                <w:i/>
              </w:rPr>
            </w:pPr>
            <m:oMathPara>
              <m:oMath>
                <m:acc>
                  <m:accPr>
                    <m:ctrlPr>
                      <w:rPr>
                        <w:rFonts w:ascii="Cambria Math" w:hAnsi="Cambria Math" w:cs="Helvetica"/>
                        <w:i/>
                      </w:rPr>
                    </m:ctrlPr>
                  </m:accPr>
                  <m:e>
                    <m:r>
                      <w:rPr>
                        <w:rFonts w:ascii="Cambria Math" w:hAnsi="Cambria Math" w:cs="Helvetica"/>
                      </w:rPr>
                      <m:t>W</m:t>
                    </m:r>
                  </m:e>
                </m:acc>
              </m:oMath>
            </m:oMathPara>
          </w:p>
        </w:tc>
        <w:tc>
          <w:tcPr>
            <w:tcW w:w="4677" w:type="dxa"/>
            <w:vAlign w:val="center"/>
          </w:tcPr>
          <w:p w14:paraId="40802BB4" w14:textId="77777777" w:rsidR="006A0C4A" w:rsidRDefault="006A0C4A" w:rsidP="00EC52CF">
            <w:pPr>
              <w:spacing w:before="120"/>
              <w:rPr>
                <w:rFonts w:cs="Helvetica"/>
              </w:rPr>
            </w:pPr>
            <w:r>
              <w:rPr>
                <w:rFonts w:cs="Helvetica"/>
              </w:rPr>
              <w:t>Dimensionless Tangential Velocity Difference</w:t>
            </w:r>
          </w:p>
        </w:tc>
      </w:tr>
      <w:tr w:rsidR="006A0C4A" w14:paraId="0ADC131B" w14:textId="77777777" w:rsidTr="00B133C0">
        <w:tc>
          <w:tcPr>
            <w:tcW w:w="993" w:type="dxa"/>
            <w:vAlign w:val="center"/>
          </w:tcPr>
          <w:p w14:paraId="381297B5" w14:textId="72774B02" w:rsidR="006A0C4A" w:rsidRPr="00BB746E" w:rsidRDefault="00003A9A" w:rsidP="00EC52CF">
            <w:pPr>
              <w:spacing w:before="120"/>
              <w:rPr>
                <w:rFonts w:eastAsia="DengXian" w:cs="Helvetica"/>
                <w:i/>
              </w:rPr>
            </w:pPr>
            <m:oMathPara>
              <m:oMath>
                <m:r>
                  <w:rPr>
                    <w:rFonts w:ascii="Cambria Math" w:hAnsi="Cambria Math" w:cs="Helvetica"/>
                  </w:rPr>
                  <m:t>ε</m:t>
                </m:r>
              </m:oMath>
            </m:oMathPara>
          </w:p>
        </w:tc>
        <w:tc>
          <w:tcPr>
            <w:tcW w:w="3402" w:type="dxa"/>
            <w:vAlign w:val="center"/>
          </w:tcPr>
          <w:p w14:paraId="3C52BD24" w14:textId="77777777" w:rsidR="006A0C4A" w:rsidRDefault="006A0C4A" w:rsidP="00EC52CF">
            <w:pPr>
              <w:spacing w:before="120"/>
              <w:rPr>
                <w:rFonts w:cs="Helvetica"/>
              </w:rPr>
            </w:pPr>
            <w:r>
              <w:rPr>
                <w:rFonts w:cs="Helvetica"/>
              </w:rPr>
              <w:t>Disc Gap Aspect Ratio</w:t>
            </w:r>
          </w:p>
        </w:tc>
        <w:tc>
          <w:tcPr>
            <w:tcW w:w="1134" w:type="dxa"/>
            <w:vAlign w:val="center"/>
          </w:tcPr>
          <w:p w14:paraId="4D2EE55E" w14:textId="4FBD768D" w:rsidR="006A0C4A" w:rsidRPr="00BB746E" w:rsidRDefault="0077536C" w:rsidP="00EC52CF">
            <w:pPr>
              <w:spacing w:before="120"/>
              <w:rPr>
                <w:rFonts w:eastAsia="DengXian" w:cs="Helvetica"/>
                <w:i/>
              </w:rPr>
            </w:pPr>
            <m:oMathPara>
              <m:oMath>
                <m:acc>
                  <m:accPr>
                    <m:ctrlPr>
                      <w:rPr>
                        <w:rFonts w:ascii="Cambria Math" w:hAnsi="Cambria Math" w:cs="Helvetica"/>
                        <w:i/>
                      </w:rPr>
                    </m:ctrlPr>
                  </m:accPr>
                  <m:e>
                    <m:r>
                      <w:rPr>
                        <w:rFonts w:ascii="Cambria Math" w:hAnsi="Cambria Math" w:cs="Helvetica"/>
                      </w:rPr>
                      <m:t>P</m:t>
                    </m:r>
                  </m:e>
                </m:acc>
              </m:oMath>
            </m:oMathPara>
          </w:p>
        </w:tc>
        <w:tc>
          <w:tcPr>
            <w:tcW w:w="4677" w:type="dxa"/>
            <w:vAlign w:val="center"/>
          </w:tcPr>
          <w:p w14:paraId="1B223871" w14:textId="77777777" w:rsidR="006A0C4A" w:rsidRDefault="006A0C4A" w:rsidP="00EC52CF">
            <w:pPr>
              <w:spacing w:before="120"/>
              <w:rPr>
                <w:rFonts w:cs="Helvetica"/>
              </w:rPr>
            </w:pPr>
            <w:r>
              <w:rPr>
                <w:rFonts w:cs="Helvetica"/>
              </w:rPr>
              <w:t>Dimensionless Pressure Difference</w:t>
            </w:r>
          </w:p>
        </w:tc>
      </w:tr>
      <w:tr w:rsidR="006A0C4A" w14:paraId="48C5C15F" w14:textId="77777777" w:rsidTr="00B133C0">
        <w:tc>
          <w:tcPr>
            <w:tcW w:w="993" w:type="dxa"/>
            <w:vAlign w:val="center"/>
          </w:tcPr>
          <w:p w14:paraId="37D5B44C" w14:textId="09469871" w:rsidR="006A0C4A" w:rsidRPr="00BB746E" w:rsidRDefault="00003A9A" w:rsidP="00EC52CF">
            <w:pPr>
              <w:spacing w:before="120"/>
              <w:rPr>
                <w:rFonts w:eastAsia="DengXian" w:cs="Helvetica"/>
                <w:i/>
              </w:rPr>
            </w:pPr>
            <m:oMathPara>
              <m:oMath>
                <m:r>
                  <w:rPr>
                    <w:rFonts w:ascii="Cambria Math" w:hAnsi="Cambria Math" w:cs="Helvetica"/>
                  </w:rPr>
                  <m:t>T </m:t>
                </m:r>
              </m:oMath>
            </m:oMathPara>
          </w:p>
        </w:tc>
        <w:tc>
          <w:tcPr>
            <w:tcW w:w="3402" w:type="dxa"/>
            <w:vAlign w:val="center"/>
          </w:tcPr>
          <w:p w14:paraId="1C729803" w14:textId="77777777" w:rsidR="006A0C4A" w:rsidRDefault="006A0C4A" w:rsidP="00EC52CF">
            <w:pPr>
              <w:spacing w:before="120"/>
              <w:rPr>
                <w:rFonts w:cs="Helvetica"/>
              </w:rPr>
            </w:pPr>
            <w:r>
              <w:rPr>
                <w:rFonts w:cs="Helvetica"/>
              </w:rPr>
              <w:t>Torque</w:t>
            </w:r>
          </w:p>
        </w:tc>
        <w:tc>
          <w:tcPr>
            <w:tcW w:w="1134" w:type="dxa"/>
            <w:vAlign w:val="center"/>
          </w:tcPr>
          <w:p w14:paraId="733E5ABE" w14:textId="025F0B31" w:rsidR="006A0C4A" w:rsidRPr="00BB746E" w:rsidRDefault="0077536C" w:rsidP="00EC52CF">
            <w:pPr>
              <w:spacing w:before="120"/>
              <w:rPr>
                <w:rFonts w:eastAsia="DengXian" w:cs="Helvetica"/>
                <w:i/>
              </w:rPr>
            </w:pPr>
            <m:oMathPara>
              <m:oMath>
                <m:sSubSup>
                  <m:sSubSupPr>
                    <m:ctrlPr>
                      <w:rPr>
                        <w:rFonts w:ascii="Cambria Math" w:hAnsi="Cambria Math" w:cs="Helvetica"/>
                        <w:i/>
                      </w:rPr>
                    </m:ctrlPr>
                  </m:sSubSupPr>
                  <m:e>
                    <m:r>
                      <m:rPr>
                        <m:nor/>
                      </m:rPr>
                      <w:rPr>
                        <w:rFonts w:cs="Helvetica"/>
                        <w:i/>
                      </w:rPr>
                      <m:t>Re</m:t>
                    </m:r>
                  </m:e>
                  <m:sub>
                    <m:r>
                      <w:rPr>
                        <w:rFonts w:ascii="Cambria Math" w:hAnsi="Cambria Math" w:cs="Helvetica"/>
                      </w:rPr>
                      <m:t>m</m:t>
                    </m:r>
                  </m:sub>
                  <m:sup>
                    <m:r>
                      <w:rPr>
                        <w:rFonts w:ascii="Cambria Math" w:hAnsi="Cambria Math" w:cs="Helvetica"/>
                      </w:rPr>
                      <m:t>*</m:t>
                    </m:r>
                  </m:sup>
                </m:sSubSup>
              </m:oMath>
            </m:oMathPara>
          </w:p>
        </w:tc>
        <w:tc>
          <w:tcPr>
            <w:tcW w:w="4677" w:type="dxa"/>
            <w:vAlign w:val="center"/>
          </w:tcPr>
          <w:p w14:paraId="3A2C18F2" w14:textId="77777777" w:rsidR="006A0C4A" w:rsidRDefault="006A0C4A" w:rsidP="00EC52CF">
            <w:pPr>
              <w:spacing w:before="120"/>
              <w:rPr>
                <w:rFonts w:cs="Helvetica"/>
              </w:rPr>
            </w:pPr>
            <w:r>
              <w:rPr>
                <w:rFonts w:cs="Helvetica"/>
              </w:rPr>
              <w:t>Modified Reynolds Number</w:t>
            </w:r>
          </w:p>
        </w:tc>
      </w:tr>
      <w:tr w:rsidR="006A0C4A" w14:paraId="63037E20" w14:textId="77777777" w:rsidTr="00B133C0">
        <w:tc>
          <w:tcPr>
            <w:tcW w:w="993" w:type="dxa"/>
            <w:vAlign w:val="center"/>
          </w:tcPr>
          <w:p w14:paraId="659841F6" w14:textId="77777777" w:rsidR="006A0C4A" w:rsidRPr="00BB746E" w:rsidRDefault="0077536C" w:rsidP="00EC52CF">
            <w:pPr>
              <w:spacing w:before="120"/>
              <w:rPr>
                <w:rFonts w:eastAsia="DengXian" w:cs="Helvetica"/>
                <w:i/>
              </w:rPr>
            </w:pPr>
            <m:oMathPara>
              <m:oMath>
                <m:sSub>
                  <m:sSubPr>
                    <m:ctrlPr>
                      <w:rPr>
                        <w:rFonts w:ascii="Cambria Math" w:hAnsi="Cambria Math" w:cs="Helvetica"/>
                        <w:i/>
                      </w:rPr>
                    </m:ctrlPr>
                  </m:sSubPr>
                  <m:e>
                    <m:r>
                      <w:rPr>
                        <w:rFonts w:ascii="Cambria Math" w:hAnsi="Cambria Math" w:cs="Helvetica"/>
                      </w:rPr>
                      <m:t>η</m:t>
                    </m:r>
                  </m:e>
                  <m:sub>
                    <m:r>
                      <w:rPr>
                        <w:rFonts w:ascii="Cambria Math" w:hAnsi="Cambria Math" w:cs="Helvetica"/>
                      </w:rPr>
                      <m:t>rm</m:t>
                    </m:r>
                  </m:sub>
                </m:sSub>
              </m:oMath>
            </m:oMathPara>
          </w:p>
        </w:tc>
        <w:tc>
          <w:tcPr>
            <w:tcW w:w="3402" w:type="dxa"/>
            <w:vAlign w:val="center"/>
          </w:tcPr>
          <w:p w14:paraId="1D275C27" w14:textId="77777777" w:rsidR="006A0C4A" w:rsidRDefault="006A0C4A" w:rsidP="00EC52CF">
            <w:pPr>
              <w:spacing w:before="120"/>
              <w:rPr>
                <w:rFonts w:cs="Helvetica"/>
              </w:rPr>
            </w:pPr>
            <w:r>
              <w:rPr>
                <w:rFonts w:cs="Helvetica"/>
              </w:rPr>
              <w:t>Mechanical Efficiency</w:t>
            </w:r>
          </w:p>
        </w:tc>
        <w:tc>
          <w:tcPr>
            <w:tcW w:w="1134" w:type="dxa"/>
            <w:vAlign w:val="center"/>
          </w:tcPr>
          <w:p w14:paraId="0A06F939" w14:textId="77777777" w:rsidR="006A0C4A" w:rsidRPr="00BB746E" w:rsidRDefault="0077536C" w:rsidP="00EC52CF">
            <w:pPr>
              <w:spacing w:before="120"/>
              <w:rPr>
                <w:rFonts w:eastAsia="DengXian" w:cs="Helvetica"/>
                <w:i/>
              </w:rPr>
            </w:pPr>
            <m:oMathPara>
              <m:oMath>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oMath>
            </m:oMathPara>
          </w:p>
        </w:tc>
        <w:tc>
          <w:tcPr>
            <w:tcW w:w="4677" w:type="dxa"/>
            <w:vAlign w:val="center"/>
          </w:tcPr>
          <w:p w14:paraId="4893A3E6" w14:textId="77777777" w:rsidR="006A0C4A" w:rsidRDefault="006A0C4A" w:rsidP="00EC52CF">
            <w:pPr>
              <w:spacing w:before="120"/>
              <w:rPr>
                <w:rFonts w:cs="Helvetica"/>
              </w:rPr>
            </w:pPr>
            <w:r>
              <w:rPr>
                <w:rFonts w:cs="Helvetica"/>
              </w:rPr>
              <w:t>Disc Number</w:t>
            </w:r>
          </w:p>
        </w:tc>
      </w:tr>
      <w:tr w:rsidR="006A0C4A" w14:paraId="3AB7987A" w14:textId="77777777" w:rsidTr="00B133C0">
        <w:tc>
          <w:tcPr>
            <w:tcW w:w="993" w:type="dxa"/>
            <w:vAlign w:val="center"/>
          </w:tcPr>
          <w:p w14:paraId="180A8E15" w14:textId="77777777" w:rsidR="006A0C4A" w:rsidRPr="00BB746E" w:rsidRDefault="00003A9A" w:rsidP="00EC52CF">
            <w:pPr>
              <w:spacing w:before="120"/>
              <w:rPr>
                <w:rFonts w:eastAsia="DengXian" w:cs="Helvetica"/>
                <w:i/>
              </w:rPr>
            </w:pPr>
            <m:oMathPara>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isen</m:t>
                    </m:r>
                  </m:sub>
                </m:sSub>
              </m:oMath>
            </m:oMathPara>
          </w:p>
        </w:tc>
        <w:tc>
          <w:tcPr>
            <w:tcW w:w="3402" w:type="dxa"/>
            <w:vAlign w:val="center"/>
          </w:tcPr>
          <w:p w14:paraId="67F98A27" w14:textId="77777777" w:rsidR="006A0C4A" w:rsidRDefault="006A0C4A" w:rsidP="00EC52CF">
            <w:pPr>
              <w:spacing w:before="120"/>
              <w:rPr>
                <w:rFonts w:cs="Helvetica"/>
              </w:rPr>
            </w:pPr>
            <w:r>
              <w:rPr>
                <w:rFonts w:cs="Helvetica"/>
              </w:rPr>
              <w:t>Isentropic Enthalpy Drop</w:t>
            </w:r>
          </w:p>
        </w:tc>
        <w:tc>
          <w:tcPr>
            <w:tcW w:w="1134" w:type="dxa"/>
            <w:vAlign w:val="center"/>
          </w:tcPr>
          <w:p w14:paraId="6B35E1CB" w14:textId="37E7F60E" w:rsidR="006A0C4A" w:rsidRPr="00BB746E" w:rsidRDefault="006A0C4A" w:rsidP="00EC52CF">
            <w:pPr>
              <w:spacing w:before="120"/>
              <w:rPr>
                <w:rFonts w:eastAsia="DengXian" w:cs="Helvetica"/>
                <w:i/>
              </w:rPr>
            </w:pPr>
          </w:p>
        </w:tc>
        <w:tc>
          <w:tcPr>
            <w:tcW w:w="4677" w:type="dxa"/>
            <w:vAlign w:val="center"/>
          </w:tcPr>
          <w:p w14:paraId="0D240A9B" w14:textId="6D718AD5" w:rsidR="006A0C4A" w:rsidRDefault="006A0C4A" w:rsidP="00EC52CF">
            <w:pPr>
              <w:spacing w:before="120"/>
              <w:rPr>
                <w:rFonts w:cs="Helvetica"/>
              </w:rPr>
            </w:pPr>
          </w:p>
        </w:tc>
      </w:tr>
    </w:tbl>
    <w:p w14:paraId="1D5B0E0C" w14:textId="62AC6833" w:rsidR="006A0C4A" w:rsidRPr="006A0C4A" w:rsidRDefault="006A0C4A" w:rsidP="001536D5">
      <w:pPr>
        <w:spacing w:before="120"/>
        <w:rPr>
          <w:b/>
          <w:bCs/>
          <w:lang w:val="en-GB"/>
        </w:rPr>
      </w:pPr>
      <w:r w:rsidRPr="006A0C4A">
        <w:rPr>
          <w:b/>
          <w:bCs/>
          <w:lang w:val="en-GB"/>
        </w:rPr>
        <w:t>Assumptions</w:t>
      </w:r>
    </w:p>
    <w:p w14:paraId="7A2138E8" w14:textId="350B8C30" w:rsidR="00FC75E8" w:rsidRDefault="00D65AE2" w:rsidP="00FC75E8">
      <w:pPr>
        <w:pStyle w:val="ListParagraph"/>
        <w:numPr>
          <w:ilvl w:val="0"/>
          <w:numId w:val="19"/>
        </w:numPr>
        <w:jc w:val="both"/>
        <w:rPr>
          <w:rFonts w:cs="Helvetica"/>
        </w:rPr>
      </w:pPr>
      <w:r>
        <w:rPr>
          <w:rFonts w:cs="Helvetica"/>
        </w:rPr>
        <w:t>Steady, i</w:t>
      </w:r>
      <w:r w:rsidR="00906D76" w:rsidRPr="004F5839">
        <w:rPr>
          <w:rFonts w:cs="Helvetica"/>
        </w:rPr>
        <w:t xml:space="preserve">ncompressible </w:t>
      </w:r>
      <w:r w:rsidR="008F4533">
        <w:rPr>
          <w:rFonts w:cs="Helvetica"/>
        </w:rPr>
        <w:t xml:space="preserve">laminar </w:t>
      </w:r>
      <w:r w:rsidR="0017304A">
        <w:rPr>
          <w:rFonts w:cs="Helvetica"/>
        </w:rPr>
        <w:t>(Poiseuille)</w:t>
      </w:r>
      <w:r w:rsidR="008F4533">
        <w:rPr>
          <w:rFonts w:cs="Helvetica"/>
        </w:rPr>
        <w:t xml:space="preserve"> </w:t>
      </w:r>
      <w:r w:rsidR="00906D76" w:rsidRPr="004F5839">
        <w:rPr>
          <w:rFonts w:cs="Helvetica"/>
        </w:rPr>
        <w:t>flow</w:t>
      </w:r>
      <w:r w:rsidR="00FC75E8" w:rsidRPr="004F5839">
        <w:rPr>
          <w:rFonts w:cs="Helvetica"/>
        </w:rPr>
        <w:t>.</w:t>
      </w:r>
    </w:p>
    <w:p w14:paraId="5067A372" w14:textId="07F055C5" w:rsidR="00FC75E8" w:rsidRPr="004F5839" w:rsidRDefault="00447EDF" w:rsidP="00FC75E8">
      <w:pPr>
        <w:pStyle w:val="ListParagraph"/>
        <w:numPr>
          <w:ilvl w:val="0"/>
          <w:numId w:val="19"/>
        </w:numPr>
        <w:jc w:val="both"/>
        <w:rPr>
          <w:rFonts w:cs="Helvetica"/>
        </w:rPr>
      </w:pPr>
      <w:r>
        <w:rPr>
          <w:rFonts w:cs="Helvetica"/>
        </w:rPr>
        <w:t>Negligible entrance effects and</w:t>
      </w:r>
      <w:r w:rsidRPr="00447EDF">
        <w:rPr>
          <w:rFonts w:cs="Helvetica"/>
        </w:rPr>
        <w:t xml:space="preserve"> </w:t>
      </w:r>
      <w:r>
        <w:rPr>
          <w:rFonts w:cs="Helvetica"/>
        </w:rPr>
        <w:t>axial flow velocity</w:t>
      </w:r>
      <w:r w:rsidRPr="004F5839">
        <w:rPr>
          <w:rFonts w:cs="Helvetica"/>
        </w:rPr>
        <w:t xml:space="preserve"> </w:t>
      </w:r>
      <w:r>
        <w:rPr>
          <w:rFonts w:cs="Helvetica"/>
        </w:rPr>
        <w:t>(</w:t>
      </w:r>
      <m:oMath>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z</m:t>
            </m:r>
          </m:sub>
        </m:sSub>
        <m:r>
          <w:rPr>
            <w:rFonts w:ascii="Cambria Math" w:hAnsi="Cambria Math" w:cs="Helvetica"/>
          </w:rPr>
          <m:t>=0</m:t>
        </m:r>
      </m:oMath>
      <w:r>
        <w:rPr>
          <w:rFonts w:cs="Helvetica"/>
          <w:iCs/>
        </w:rPr>
        <w:t>).</w:t>
      </w:r>
    </w:p>
    <w:p w14:paraId="273414FF" w14:textId="637C93FA" w:rsidR="00FC75E8" w:rsidRPr="004F5839" w:rsidRDefault="00FC75E8" w:rsidP="00FC75E8">
      <w:pPr>
        <w:pStyle w:val="ListParagraph"/>
        <w:numPr>
          <w:ilvl w:val="0"/>
          <w:numId w:val="19"/>
        </w:numPr>
        <w:jc w:val="both"/>
        <w:rPr>
          <w:rFonts w:cs="Helvetica"/>
        </w:rPr>
      </w:pPr>
      <w:r w:rsidRPr="004F5839">
        <w:rPr>
          <w:rFonts w:cs="Helvetica"/>
        </w:rPr>
        <w:t xml:space="preserve">The flow field is radially symmetric. The inlet flow at the rotor outer edge is assumed uniform, resulting in a flow field that is </w:t>
      </w:r>
      <w:r w:rsidR="001559A3" w:rsidRPr="004F5839">
        <w:rPr>
          <w:rFonts w:cs="Helvetica"/>
        </w:rPr>
        <w:t>constant</w:t>
      </w:r>
      <w:r w:rsidRPr="004F5839">
        <w:rPr>
          <w:rFonts w:cs="Helvetica"/>
        </w:rPr>
        <w:t xml:space="preserve"> at any angle, </w:t>
      </w:r>
      <w:r w:rsidRPr="004F5839">
        <w:rPr>
          <w:rFonts w:cs="Helvetica"/>
          <w:i/>
          <w:iCs/>
        </w:rPr>
        <w:t>θ</w:t>
      </w:r>
      <w:r w:rsidRPr="004F5839">
        <w:rPr>
          <w:rFonts w:cs="Helvetica"/>
        </w:rPr>
        <w:t>.</w:t>
      </w:r>
    </w:p>
    <w:p w14:paraId="1F85CFB9" w14:textId="1A3F53E5" w:rsidR="00E34C84" w:rsidRPr="00E34C84" w:rsidRDefault="00FC75E8" w:rsidP="00E34C84">
      <w:pPr>
        <w:pStyle w:val="ListParagraph"/>
        <w:numPr>
          <w:ilvl w:val="0"/>
          <w:numId w:val="19"/>
        </w:numPr>
        <w:jc w:val="both"/>
        <w:rPr>
          <w:rFonts w:cs="Helvetica"/>
        </w:rPr>
      </w:pPr>
      <w:r w:rsidRPr="004F5839">
        <w:rPr>
          <w:rFonts w:cs="Helvetica"/>
        </w:rPr>
        <w:t>Constant friction factor characteristics within the flow passage.</w:t>
      </w:r>
    </w:p>
    <w:p w14:paraId="783BBAA4" w14:textId="54859AFB" w:rsidR="00D06BFB" w:rsidRPr="00722C7D" w:rsidRDefault="00D06BFB" w:rsidP="001536D5">
      <w:pPr>
        <w:rPr>
          <w:rFonts w:cs="Helvetica"/>
        </w:rPr>
        <w:sectPr w:rsidR="00D06BFB" w:rsidRPr="00722C7D" w:rsidSect="00064FBA">
          <w:pgSz w:w="23811" w:h="16838" w:orient="landscape" w:code="8"/>
          <w:pgMar w:top="1134" w:right="1134" w:bottom="1134" w:left="1134" w:header="720" w:footer="720" w:gutter="0"/>
          <w:cols w:num="2" w:space="720"/>
          <w:docGrid w:linePitch="360"/>
        </w:sectPr>
      </w:pPr>
    </w:p>
    <w:p w14:paraId="496AB2FA" w14:textId="6C01C73C" w:rsidR="001559A3" w:rsidRPr="004F5839" w:rsidRDefault="00906D76" w:rsidP="000D25D7">
      <w:pPr>
        <w:pStyle w:val="Heading2"/>
        <w:rPr>
          <w:lang w:val="en-GB"/>
        </w:rPr>
      </w:pPr>
      <w:bookmarkStart w:id="36" w:name="_Toc72326827"/>
      <w:r w:rsidRPr="004F5839">
        <w:rPr>
          <w:lang w:val="en-GB"/>
        </w:rPr>
        <w:lastRenderedPageBreak/>
        <w:t xml:space="preserve">4.2 </w:t>
      </w:r>
      <w:r w:rsidR="000B244C" w:rsidRPr="004F5839">
        <w:rPr>
          <w:lang w:val="en-GB"/>
        </w:rPr>
        <w:t>E</w:t>
      </w:r>
      <w:r w:rsidRPr="004F5839">
        <w:rPr>
          <w:lang w:val="en-GB"/>
        </w:rPr>
        <w:t>quations</w:t>
      </w:r>
      <w:bookmarkEnd w:id="36"/>
    </w:p>
    <w:p w14:paraId="25016EE4" w14:textId="2719E14C" w:rsidR="00D73966" w:rsidRPr="00E34C84" w:rsidRDefault="00622CAD" w:rsidP="00E34C84">
      <w:pPr>
        <w:jc w:val="both"/>
        <w:rPr>
          <w:rFonts w:cs="Helvetica"/>
          <w:b/>
        </w:rPr>
      </w:pPr>
      <w:r w:rsidRPr="004F5839">
        <w:rPr>
          <w:rFonts w:cs="Helvetica"/>
          <w:b/>
          <w:bCs/>
        </w:rPr>
        <w:t>Navier-Stokes</w:t>
      </w:r>
      <w:r w:rsidR="00A4730D" w:rsidRPr="004F5839">
        <w:rPr>
          <w:rFonts w:cs="Helvetica"/>
          <w:b/>
          <w:bCs/>
        </w:rPr>
        <w:t xml:space="preserve"> (NS)</w:t>
      </w:r>
      <w:r w:rsidRPr="004F5839">
        <w:rPr>
          <w:rFonts w:cs="Helvetica"/>
          <w:b/>
          <w:bCs/>
        </w:rPr>
        <w:t xml:space="preserve"> equation in cylindrical coordinates</w:t>
      </w:r>
    </w:p>
    <w:p w14:paraId="55E63066" w14:textId="508C57C4" w:rsidR="004E6313" w:rsidRPr="004F5839" w:rsidRDefault="004E6313" w:rsidP="001559A3">
      <w:pPr>
        <w:jc w:val="both"/>
        <w:rPr>
          <w:rFonts w:cs="Helvetica"/>
        </w:rPr>
      </w:pPr>
      <w:r w:rsidRPr="004F5839">
        <w:rPr>
          <w:rFonts w:cs="Helvetica"/>
        </w:rPr>
        <w:t xml:space="preserve">The </w:t>
      </w:r>
      <w:r w:rsidR="0097106E" w:rsidRPr="004F5839">
        <w:rPr>
          <w:rFonts w:cs="Helvetica"/>
        </w:rPr>
        <w:t>model begins with the following NS equations for describing flow based on cylindrical coordinates</w:t>
      </w:r>
      <w:r w:rsidR="00A833C9">
        <w:rPr>
          <w:rFonts w:cs="Helvetica"/>
        </w:rPr>
        <w:t xml:space="preserve"> system</w:t>
      </w:r>
      <w:r w:rsidR="0097106E" w:rsidRPr="004F5839">
        <w:rPr>
          <w:rFonts w:cs="Helvetica"/>
        </w:rPr>
        <w:t>.</w:t>
      </w:r>
    </w:p>
    <w:p w14:paraId="7A337D0B" w14:textId="1E55CA7F" w:rsidR="002E6A75" w:rsidRPr="00B417A2" w:rsidRDefault="001559A3" w:rsidP="0079049E">
      <w:pPr>
        <w:pStyle w:val="ListParagraph"/>
        <w:numPr>
          <w:ilvl w:val="0"/>
          <w:numId w:val="17"/>
        </w:numPr>
        <w:jc w:val="both"/>
        <w:rPr>
          <w:rFonts w:cs="Helvetica"/>
          <w:i/>
          <w:iCs/>
          <w:lang w:val="it-IT"/>
        </w:rPr>
      </w:pPr>
      <w:r w:rsidRPr="00B417A2">
        <w:rPr>
          <w:rFonts w:cs="Helvetica"/>
          <w:lang w:val="it-IT"/>
        </w:rPr>
        <w:t>Continuity:</w:t>
      </w:r>
      <w:r w:rsidRPr="00B417A2">
        <w:rPr>
          <w:rFonts w:cs="Helvetica"/>
          <w:i/>
          <w:iCs/>
          <w:lang w:val="it-IT"/>
        </w:rPr>
        <w:br/>
      </w:r>
      <m:oMathPara>
        <m:oMath>
          <m:eqArr>
            <m:eqArrPr>
              <m:maxDist m:val="1"/>
              <m:ctrlPr>
                <w:rPr>
                  <w:rFonts w:ascii="Cambria Math" w:hAnsi="Cambria Math" w:cs="Helvetica"/>
                  <w:i/>
                </w:rPr>
              </m:ctrlPr>
            </m:eqArrPr>
            <m:e>
              <m:f>
                <m:fPr>
                  <m:ctrlPr>
                    <w:rPr>
                      <w:rFonts w:ascii="Cambria Math" w:hAnsi="Cambria Math" w:cs="Helvetica"/>
                      <w:i/>
                      <w:iCs/>
                    </w:rPr>
                  </m:ctrlPr>
                </m:fPr>
                <m:num>
                  <m:r>
                    <w:rPr>
                      <w:rFonts w:ascii="Cambria Math" w:hAnsi="Cambria Math" w:cs="Helvetica"/>
                      <w:lang w:val="it-IT"/>
                    </w:rPr>
                    <m:t>1</m:t>
                  </m:r>
                </m:num>
                <m:den>
                  <m:r>
                    <w:rPr>
                      <w:rFonts w:ascii="Cambria Math" w:hAnsi="Cambria Math" w:cs="Helvetica"/>
                    </w:rPr>
                    <m:t>r</m:t>
                  </m:r>
                </m:den>
              </m:f>
              <m:f>
                <m:fPr>
                  <m:ctrlPr>
                    <w:rPr>
                      <w:rFonts w:ascii="Cambria Math" w:hAnsi="Cambria Math" w:cs="Helvetica"/>
                      <w:i/>
                      <w:iCs/>
                    </w:rPr>
                  </m:ctrlPr>
                </m:fPr>
                <m:num>
                  <m:r>
                    <w:rPr>
                      <w:rFonts w:ascii="Cambria Math" w:hAnsi="Cambria Math" w:cs="Helvetica"/>
                    </w:rPr>
                    <m:t>∂</m:t>
                  </m:r>
                  <m:d>
                    <m:dPr>
                      <m:ctrlPr>
                        <w:rPr>
                          <w:rFonts w:ascii="Cambria Math" w:hAnsi="Cambria Math" w:cs="Helvetica"/>
                          <w:i/>
                          <w:iCs/>
                        </w:rPr>
                      </m:ctrlPr>
                    </m:dPr>
                    <m:e>
                      <m:r>
                        <w:rPr>
                          <w:rFonts w:ascii="Cambria Math" w:hAnsi="Cambria Math" w:cs="Helvetica"/>
                        </w:rPr>
                        <m:t>r</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e>
                  </m:d>
                </m:num>
                <m:den>
                  <m:r>
                    <w:rPr>
                      <w:rFonts w:ascii="Cambria Math" w:hAnsi="Cambria Math" w:cs="Helvetica"/>
                    </w:rPr>
                    <m:t>∂</m:t>
                  </m:r>
                  <m:r>
                    <w:rPr>
                      <w:rFonts w:ascii="Cambria Math" w:hAnsi="Cambria Math" w:cs="Helvetica"/>
                      <w:lang w:val="it-IT"/>
                    </w:rPr>
                    <m:t> </m:t>
                  </m:r>
                  <m:r>
                    <w:rPr>
                      <w:rFonts w:ascii="Cambria Math" w:hAnsi="Cambria Math" w:cs="Helvetica"/>
                    </w:rPr>
                    <m:t>r</m:t>
                  </m:r>
                </m:den>
              </m:f>
              <m:r>
                <w:rPr>
                  <w:rFonts w:ascii="Cambria Math" w:hAnsi="Cambria Math" w:cs="Helvetica"/>
                  <w:lang w:val="it-IT"/>
                </w:rPr>
                <m:t>+</m:t>
              </m:r>
              <m:f>
                <m:fPr>
                  <m:ctrlPr>
                    <w:rPr>
                      <w:rFonts w:ascii="Cambria Math" w:hAnsi="Cambria Math" w:cs="Helvetica"/>
                      <w:i/>
                      <w:iCs/>
                    </w:rPr>
                  </m:ctrlPr>
                </m:fPr>
                <m:num>
                  <m:r>
                    <w:rPr>
                      <w:rFonts w:ascii="Cambria Math" w:hAnsi="Cambria Math" w:cs="Helvetica"/>
                      <w:lang w:val="it-IT"/>
                    </w:rPr>
                    <m:t>1</m:t>
                  </m:r>
                </m:num>
                <m:den>
                  <m:r>
                    <w:rPr>
                      <w:rFonts w:ascii="Cambria Math" w:hAnsi="Cambria Math" w:cs="Helvetica"/>
                    </w:rPr>
                    <m:t>r</m:t>
                  </m:r>
                </m:den>
              </m:f>
              <m:f>
                <m:fPr>
                  <m:ctrlPr>
                    <w:rPr>
                      <w:rFonts w:ascii="Cambria Math" w:hAnsi="Cambria Math" w:cs="Helvetica"/>
                      <w:i/>
                      <w:iCs/>
                    </w:rPr>
                  </m:ctrlPr>
                </m:fPr>
                <m:num>
                  <m:r>
                    <w:rPr>
                      <w:rFonts w:ascii="Cambria Math" w:hAnsi="Cambria Math" w:cs="Helvetica"/>
                    </w:rPr>
                    <m:t>∂</m:t>
                  </m:r>
                  <m:r>
                    <w:rPr>
                      <w:rFonts w:ascii="Cambria Math" w:hAnsi="Cambria Math" w:cs="Helvetica"/>
                      <w:lang w:val="it-IT"/>
                    </w:rPr>
                    <m:t> </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r>
                    <w:rPr>
                      <w:rFonts w:ascii="Cambria Math" w:hAnsi="Cambria Math" w:cs="Helvetica"/>
                    </w:rPr>
                    <m:t>∂θ</m:t>
                  </m:r>
                </m:den>
              </m:f>
              <m:r>
                <w:rPr>
                  <w:rFonts w:ascii="Cambria Math" w:hAnsi="Cambria Math" w:cs="Helvetica"/>
                  <w:lang w:val="it-IT"/>
                </w:rPr>
                <m:t>+</m:t>
              </m:r>
              <m:f>
                <m:fPr>
                  <m:ctrlPr>
                    <w:rPr>
                      <w:rFonts w:ascii="Cambria Math" w:hAnsi="Cambria Math" w:cs="Helvetica"/>
                      <w:i/>
                      <w:iCs/>
                    </w:rPr>
                  </m:ctrlPr>
                </m:fPr>
                <m:num>
                  <m:r>
                    <w:rPr>
                      <w:rFonts w:ascii="Cambria Math" w:hAnsi="Cambria Math" w:cs="Helvetica"/>
                    </w:rPr>
                    <m:t>∂</m:t>
                  </m:r>
                  <m:r>
                    <w:rPr>
                      <w:rFonts w:ascii="Cambria Math" w:hAnsi="Cambria Math" w:cs="Helvetica"/>
                      <w:lang w:val="it-IT"/>
                    </w:rPr>
                    <m:t> </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z</m:t>
                      </m:r>
                    </m:sub>
                  </m:sSub>
                </m:num>
                <m:den>
                  <m:r>
                    <w:rPr>
                      <w:rFonts w:ascii="Cambria Math" w:hAnsi="Cambria Math" w:cs="Helvetica"/>
                    </w:rPr>
                    <m:t>∂</m:t>
                  </m:r>
                  <m:r>
                    <w:rPr>
                      <w:rFonts w:ascii="Cambria Math" w:hAnsi="Cambria Math" w:cs="Helvetica"/>
                      <w:lang w:val="it-IT"/>
                    </w:rPr>
                    <m:t> </m:t>
                  </m:r>
                  <m:r>
                    <w:rPr>
                      <w:rFonts w:ascii="Cambria Math" w:hAnsi="Cambria Math" w:cs="Helvetica"/>
                    </w:rPr>
                    <m:t>z</m:t>
                  </m:r>
                </m:den>
              </m:f>
              <m:r>
                <w:rPr>
                  <w:rFonts w:ascii="Cambria Math" w:hAnsi="Cambria Math" w:cs="Helvetica"/>
                  <w:lang w:val="it-IT"/>
                </w:rPr>
                <m:t>=0</m:t>
              </m:r>
              <m:ctrlPr>
                <w:rPr>
                  <w:rFonts w:ascii="Cambria Math" w:hAnsi="Cambria Math" w:cs="Helvetica"/>
                  <w:i/>
                  <w:iCs/>
                </w:rPr>
              </m:ctrlPr>
            </m:e>
          </m:eqArr>
        </m:oMath>
      </m:oMathPara>
    </w:p>
    <w:p w14:paraId="7E932140" w14:textId="77777777" w:rsidR="001559A3" w:rsidRPr="004F5839" w:rsidRDefault="001559A3" w:rsidP="001559A3">
      <w:pPr>
        <w:pStyle w:val="ListParagraph"/>
        <w:numPr>
          <w:ilvl w:val="0"/>
          <w:numId w:val="17"/>
        </w:numPr>
        <w:jc w:val="both"/>
        <w:rPr>
          <w:rFonts w:cs="Helvetica"/>
        </w:rPr>
      </w:pPr>
      <w:r w:rsidRPr="004F5839">
        <w:rPr>
          <w:rFonts w:cs="Helvetica"/>
        </w:rPr>
        <w:t>Radial direction momentum:</w:t>
      </w:r>
    </w:p>
    <w:p w14:paraId="13FF103D" w14:textId="78EAAFB2" w:rsidR="001D6E84" w:rsidRPr="00A96010" w:rsidRDefault="0077536C" w:rsidP="00EB4D56">
      <w:pPr>
        <w:pStyle w:val="ListParagraph"/>
        <w:jc w:val="both"/>
        <w:rPr>
          <w:rFonts w:cs="Helvetica"/>
          <w:i/>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num>
                <m:den>
                  <m:r>
                    <w:rPr>
                      <w:rFonts w:ascii="Cambria Math" w:hAnsi="Cambria Math" w:cs="Helvetica"/>
                    </w:rPr>
                    <m:t>∂r</m:t>
                  </m:r>
                </m:den>
              </m:f>
              <m:r>
                <w:rPr>
                  <w:rFonts w:ascii="Cambria Math" w:hAnsi="Cambria Math" w:cs="Helvetica"/>
                </w:rPr>
                <m:t>+</m:t>
              </m:r>
              <m:f>
                <m:fPr>
                  <m:ctrlPr>
                    <w:rPr>
                      <w:rFonts w:ascii="Cambria Math" w:hAnsi="Cambria Math" w:cs="Helvetica"/>
                      <w:i/>
                      <w:iCs/>
                    </w:rPr>
                  </m:ctrlPr>
                </m:fPr>
                <m:num>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r>
                    <w:rPr>
                      <w:rFonts w:ascii="Cambria Math" w:hAnsi="Cambria Math" w:cs="Helvetica"/>
                    </w:rPr>
                    <m:t>r</m:t>
                  </m:r>
                </m:den>
              </m:f>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num>
                <m:den>
                  <m:r>
                    <w:rPr>
                      <w:rFonts w:ascii="Cambria Math" w:hAnsi="Cambria Math" w:cs="Helvetica"/>
                    </w:rPr>
                    <m:t>∂θ</m:t>
                  </m:r>
                </m:den>
              </m:f>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z</m:t>
                  </m:r>
                </m:sub>
              </m:sSub>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num>
                <m:den>
                  <m:r>
                    <w:rPr>
                      <w:rFonts w:ascii="Cambria Math" w:hAnsi="Cambria Math" w:cs="Helvetica"/>
                    </w:rPr>
                    <m:t>∂z</m:t>
                  </m:r>
                </m:den>
              </m:f>
              <m:r>
                <w:rPr>
                  <w:rFonts w:ascii="Cambria Math" w:hAnsi="Cambria Math" w:cs="Helvetica"/>
                </w:rPr>
                <m:t>-</m:t>
              </m:r>
              <m:f>
                <m:fPr>
                  <m:ctrlPr>
                    <w:rPr>
                      <w:rFonts w:ascii="Cambria Math" w:hAnsi="Cambria Math" w:cs="Helvetica"/>
                      <w:i/>
                      <w:iCs/>
                    </w:rPr>
                  </m:ctrlPr>
                </m:fPr>
                <m:num>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e>
                    <m:sup>
                      <m:r>
                        <w:rPr>
                          <w:rFonts w:ascii="Cambria Math" w:hAnsi="Cambria Math" w:cs="Helvetica"/>
                        </w:rPr>
                        <m:t>2</m:t>
                      </m:r>
                    </m:sup>
                  </m:sSup>
                </m:num>
                <m:den>
                  <m:r>
                    <w:rPr>
                      <w:rFonts w:ascii="Cambria Math" w:hAnsi="Cambria Math" w:cs="Helvetica"/>
                    </w:rPr>
                    <m:t>r</m:t>
                  </m:r>
                </m:den>
              </m:f>
              <m:r>
                <w:rPr>
                  <w:rFonts w:ascii="Cambria Math" w:hAnsi="Cambria Math" w:cs="Helvetica"/>
                </w:rPr>
                <m:t>=</m:t>
              </m:r>
              <m:ctrlPr>
                <w:rPr>
                  <w:rFonts w:ascii="Cambria Math" w:eastAsia="Cambria Math" w:hAnsi="Cambria Math" w:cs="Cambria Math"/>
                  <w:i/>
                  <w:iCs/>
                </w:rPr>
              </m:ctrlPr>
            </m:e>
            <m:e>
              <m:r>
                <w:rPr>
                  <w:rFonts w:ascii="Cambria Math" w:hAnsi="Cambria Math" w:cs="Helvetica"/>
                </w:rPr>
                <m:t>-</m:t>
              </m:r>
              <m:f>
                <m:fPr>
                  <m:ctrlPr>
                    <w:rPr>
                      <w:rFonts w:ascii="Cambria Math" w:hAnsi="Cambria Math" w:cs="Helvetica"/>
                      <w:i/>
                      <w:iCs/>
                    </w:rPr>
                  </m:ctrlPr>
                </m:fPr>
                <m:num>
                  <m:r>
                    <w:rPr>
                      <w:rFonts w:ascii="Cambria Math" w:hAnsi="Cambria Math" w:cs="Helvetica"/>
                    </w:rPr>
                    <m:t>1</m:t>
                  </m:r>
                </m:num>
                <m:den>
                  <m:r>
                    <w:rPr>
                      <w:rFonts w:ascii="Cambria Math" w:hAnsi="Cambria Math" w:cs="Helvetica"/>
                    </w:rPr>
                    <m:t>ρ</m:t>
                  </m:r>
                </m:den>
              </m:f>
              <m:d>
                <m:dPr>
                  <m:ctrlPr>
                    <w:rPr>
                      <w:rFonts w:ascii="Cambria Math" w:hAnsi="Cambria Math" w:cs="Helvetica"/>
                      <w:i/>
                      <w:iCs/>
                    </w:rPr>
                  </m:ctrlPr>
                </m:dPr>
                <m:e>
                  <m:f>
                    <m:fPr>
                      <m:ctrlPr>
                        <w:rPr>
                          <w:rFonts w:ascii="Cambria Math" w:hAnsi="Cambria Math" w:cs="Helvetica"/>
                          <w:i/>
                          <w:iCs/>
                        </w:rPr>
                      </m:ctrlPr>
                    </m:fPr>
                    <m:num>
                      <m:r>
                        <w:rPr>
                          <w:rFonts w:ascii="Cambria Math" w:hAnsi="Cambria Math" w:cs="Helvetica"/>
                        </w:rPr>
                        <m:t>∂P</m:t>
                      </m:r>
                    </m:num>
                    <m:den>
                      <m:r>
                        <w:rPr>
                          <w:rFonts w:ascii="Cambria Math" w:hAnsi="Cambria Math" w:cs="Helvetica"/>
                        </w:rPr>
                        <m:t>∂r</m:t>
                      </m:r>
                    </m:den>
                  </m:f>
                </m:e>
              </m:d>
              <m:r>
                <w:rPr>
                  <w:rFonts w:ascii="Cambria Math" w:hAnsi="Cambria Math" w:cs="Helvetica"/>
                </w:rPr>
                <m:t>+ν</m:t>
              </m:r>
              <m:d>
                <m:dPr>
                  <m:begChr m:val="{"/>
                  <m:endChr m:val="}"/>
                  <m:ctrlPr>
                    <w:rPr>
                      <w:rFonts w:ascii="Cambria Math" w:hAnsi="Cambria Math" w:cs="Helvetica"/>
                      <w:i/>
                      <w:iCs/>
                    </w:rPr>
                  </m:ctrlPr>
                </m:dPr>
                <m:e>
                  <m:f>
                    <m:fPr>
                      <m:ctrlPr>
                        <w:rPr>
                          <w:rFonts w:ascii="Cambria Math" w:hAnsi="Cambria Math" w:cs="Helvetica"/>
                          <w:i/>
                          <w:iCs/>
                        </w:rPr>
                      </m:ctrlPr>
                    </m:fPr>
                    <m:num>
                      <m:r>
                        <w:rPr>
                          <w:rFonts w:ascii="Cambria Math" w:hAnsi="Cambria Math" w:cs="Helvetica"/>
                        </w:rPr>
                        <m:t>1</m:t>
                      </m:r>
                    </m:num>
                    <m:den>
                      <m:r>
                        <w:rPr>
                          <w:rFonts w:ascii="Cambria Math" w:hAnsi="Cambria Math" w:cs="Helvetica"/>
                        </w:rPr>
                        <m:t>r</m:t>
                      </m:r>
                    </m:den>
                  </m:f>
                  <m:f>
                    <m:fPr>
                      <m:ctrlPr>
                        <w:rPr>
                          <w:rFonts w:ascii="Cambria Math" w:hAnsi="Cambria Math" w:cs="Helvetica"/>
                          <w:i/>
                          <w:iCs/>
                        </w:rPr>
                      </m:ctrlPr>
                    </m:fPr>
                    <m:num>
                      <m:r>
                        <w:rPr>
                          <w:rFonts w:ascii="Cambria Math" w:hAnsi="Cambria Math" w:cs="Helvetica"/>
                        </w:rPr>
                        <m:t>∂</m:t>
                      </m:r>
                    </m:num>
                    <m:den>
                      <m:r>
                        <w:rPr>
                          <w:rFonts w:ascii="Cambria Math" w:hAnsi="Cambria Math" w:cs="Helvetica"/>
                        </w:rPr>
                        <m:t>∂r</m:t>
                      </m:r>
                    </m:den>
                  </m:f>
                  <m:d>
                    <m:dPr>
                      <m:ctrlPr>
                        <w:rPr>
                          <w:rFonts w:ascii="Cambria Math" w:hAnsi="Cambria Math" w:cs="Helvetica"/>
                          <w:i/>
                          <w:iCs/>
                        </w:rPr>
                      </m:ctrlPr>
                    </m:dPr>
                    <m:e>
                      <m:r>
                        <w:rPr>
                          <w:rFonts w:ascii="Cambria Math" w:hAnsi="Cambria Math" w:cs="Helvetica"/>
                        </w:rPr>
                        <m:t>r</m:t>
                      </m:r>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num>
                        <m:den>
                          <m:r>
                            <w:rPr>
                              <w:rFonts w:ascii="Cambria Math" w:hAnsi="Cambria Math" w:cs="Helvetica"/>
                            </w:rPr>
                            <m:t>∂r</m:t>
                          </m:r>
                        </m:den>
                      </m:f>
                    </m:e>
                  </m:d>
                  <m:r>
                    <w:rPr>
                      <w:rFonts w:ascii="Cambria Math" w:hAnsi="Cambria Math" w:cs="Helvetica"/>
                    </w:rPr>
                    <m:t>+</m:t>
                  </m:r>
                  <m:f>
                    <m:fPr>
                      <m:ctrlPr>
                        <w:rPr>
                          <w:rFonts w:ascii="Cambria Math" w:hAnsi="Cambria Math" w:cs="Helvetica"/>
                          <w:i/>
                          <w:iCs/>
                        </w:rPr>
                      </m:ctrlPr>
                    </m:fPr>
                    <m:num>
                      <m:r>
                        <w:rPr>
                          <w:rFonts w:ascii="Cambria Math" w:hAnsi="Cambria Math" w:cs="Helvetica"/>
                        </w:rPr>
                        <m:t>1</m:t>
                      </m:r>
                    </m:num>
                    <m:den>
                      <m:sSup>
                        <m:sSupPr>
                          <m:ctrlPr>
                            <w:rPr>
                              <w:rFonts w:ascii="Cambria Math" w:hAnsi="Cambria Math" w:cs="Helvetica"/>
                              <w:i/>
                              <w:iCs/>
                            </w:rPr>
                          </m:ctrlPr>
                        </m:sSupPr>
                        <m:e>
                          <m:r>
                            <w:rPr>
                              <w:rFonts w:ascii="Cambria Math" w:hAnsi="Cambria Math" w:cs="Helvetica"/>
                            </w:rPr>
                            <m:t>r</m:t>
                          </m:r>
                        </m:e>
                        <m:sup>
                          <m:r>
                            <w:rPr>
                              <w:rFonts w:ascii="Cambria Math" w:hAnsi="Cambria Math" w:cs="Helvetica"/>
                            </w:rPr>
                            <m:t>2</m:t>
                          </m:r>
                        </m:sup>
                      </m:sSup>
                    </m:den>
                  </m:f>
                  <m:f>
                    <m:fPr>
                      <m:ctrlPr>
                        <w:rPr>
                          <w:rFonts w:ascii="Cambria Math" w:hAnsi="Cambria Math" w:cs="Helvetica"/>
                          <w:i/>
                          <w:iCs/>
                        </w:rPr>
                      </m:ctrlPr>
                    </m:fPr>
                    <m:num>
                      <m:sSup>
                        <m:sSupPr>
                          <m:ctrlPr>
                            <w:rPr>
                              <w:rFonts w:ascii="Cambria Math" w:hAnsi="Cambria Math" w:cs="Helvetica"/>
                              <w:i/>
                              <w:iCs/>
                            </w:rPr>
                          </m:ctrlPr>
                        </m:sSupPr>
                        <m:e>
                          <m:r>
                            <w:rPr>
                              <w:rFonts w:ascii="Cambria Math" w:hAnsi="Cambria Math" w:cs="Helvetica"/>
                            </w:rPr>
                            <m:t>∂</m:t>
                          </m:r>
                        </m:e>
                        <m:sup>
                          <m:r>
                            <w:rPr>
                              <w:rFonts w:ascii="Cambria Math" w:hAnsi="Cambria Math" w:cs="Helvetica"/>
                            </w:rPr>
                            <m:t>2</m:t>
                          </m:r>
                        </m:sup>
                      </m:sSup>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num>
                    <m:den>
                      <m:r>
                        <w:rPr>
                          <w:rFonts w:ascii="Cambria Math" w:hAnsi="Cambria Math" w:cs="Helvetica"/>
                        </w:rPr>
                        <m:t>∂</m:t>
                      </m:r>
                      <m:sSup>
                        <m:sSupPr>
                          <m:ctrlPr>
                            <w:rPr>
                              <w:rFonts w:ascii="Cambria Math" w:hAnsi="Cambria Math" w:cs="Helvetica"/>
                              <w:i/>
                              <w:iCs/>
                            </w:rPr>
                          </m:ctrlPr>
                        </m:sSupPr>
                        <m:e>
                          <m:r>
                            <w:rPr>
                              <w:rFonts w:ascii="Cambria Math" w:hAnsi="Cambria Math" w:cs="Helvetica"/>
                            </w:rPr>
                            <m:t>θ</m:t>
                          </m:r>
                        </m:e>
                        <m:sup>
                          <m:r>
                            <w:rPr>
                              <w:rFonts w:ascii="Cambria Math" w:hAnsi="Cambria Math" w:cs="Helvetica"/>
                            </w:rPr>
                            <m:t>2</m:t>
                          </m:r>
                        </m:sup>
                      </m:sSup>
                    </m:den>
                  </m:f>
                  <m:r>
                    <w:rPr>
                      <w:rFonts w:ascii="Cambria Math" w:hAnsi="Cambria Math" w:cs="Helvetica"/>
                    </w:rPr>
                    <m:t>+</m:t>
                  </m:r>
                  <m:f>
                    <m:fPr>
                      <m:ctrlPr>
                        <w:rPr>
                          <w:rFonts w:ascii="Cambria Math" w:hAnsi="Cambria Math" w:cs="Helvetica"/>
                          <w:i/>
                          <w:iCs/>
                        </w:rPr>
                      </m:ctrlPr>
                    </m:fPr>
                    <m:num>
                      <m:sSup>
                        <m:sSupPr>
                          <m:ctrlPr>
                            <w:rPr>
                              <w:rFonts w:ascii="Cambria Math" w:hAnsi="Cambria Math" w:cs="Helvetica"/>
                              <w:i/>
                              <w:iCs/>
                            </w:rPr>
                          </m:ctrlPr>
                        </m:sSupPr>
                        <m:e>
                          <m:r>
                            <w:rPr>
                              <w:rFonts w:ascii="Cambria Math" w:hAnsi="Cambria Math" w:cs="Helvetica"/>
                            </w:rPr>
                            <m:t>∂</m:t>
                          </m:r>
                        </m:e>
                        <m:sup>
                          <m:r>
                            <w:rPr>
                              <w:rFonts w:ascii="Cambria Math" w:hAnsi="Cambria Math" w:cs="Helvetica"/>
                            </w:rPr>
                            <m:t>2</m:t>
                          </m:r>
                        </m:sup>
                      </m:sSup>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num>
                    <m:den>
                      <m:r>
                        <w:rPr>
                          <w:rFonts w:ascii="Cambria Math" w:hAnsi="Cambria Math" w:cs="Helvetica"/>
                        </w:rPr>
                        <m:t>∂</m:t>
                      </m:r>
                      <m:sSup>
                        <m:sSupPr>
                          <m:ctrlPr>
                            <w:rPr>
                              <w:rFonts w:ascii="Cambria Math" w:hAnsi="Cambria Math" w:cs="Helvetica"/>
                              <w:i/>
                              <w:iCs/>
                            </w:rPr>
                          </m:ctrlPr>
                        </m:sSupPr>
                        <m:e>
                          <m:r>
                            <w:rPr>
                              <w:rFonts w:ascii="Cambria Math" w:hAnsi="Cambria Math" w:cs="Helvetica"/>
                            </w:rPr>
                            <m:t>z</m:t>
                          </m:r>
                        </m:e>
                        <m:sup>
                          <m:r>
                            <w:rPr>
                              <w:rFonts w:ascii="Cambria Math" w:hAnsi="Cambria Math" w:cs="Helvetica"/>
                            </w:rPr>
                            <m:t>2</m:t>
                          </m:r>
                        </m:sup>
                      </m:sSup>
                    </m:den>
                  </m:f>
                  <m:r>
                    <w:rPr>
                      <w:rFonts w:ascii="Cambria Math" w:hAnsi="Cambria Math" w:cs="Helvetica"/>
                    </w:rPr>
                    <m:t>-</m:t>
                  </m:r>
                  <m:f>
                    <m:fPr>
                      <m:ctrlPr>
                        <w:rPr>
                          <w:rFonts w:ascii="Cambria Math" w:hAnsi="Cambria Math" w:cs="Helvetica"/>
                          <w:i/>
                          <w:iCs/>
                        </w:rPr>
                      </m:ctrlPr>
                    </m:fPr>
                    <m:num>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num>
                    <m:den>
                      <m:sSup>
                        <m:sSupPr>
                          <m:ctrlPr>
                            <w:rPr>
                              <w:rFonts w:ascii="Cambria Math" w:hAnsi="Cambria Math" w:cs="Helvetica"/>
                              <w:i/>
                              <w:iCs/>
                            </w:rPr>
                          </m:ctrlPr>
                        </m:sSupPr>
                        <m:e>
                          <m:r>
                            <w:rPr>
                              <w:rFonts w:ascii="Cambria Math" w:hAnsi="Cambria Math" w:cs="Helvetica"/>
                            </w:rPr>
                            <m:t>r</m:t>
                          </m:r>
                        </m:e>
                        <m:sup>
                          <m:r>
                            <w:rPr>
                              <w:rFonts w:ascii="Cambria Math" w:hAnsi="Cambria Math" w:cs="Helvetica"/>
                            </w:rPr>
                            <m:t>2</m:t>
                          </m:r>
                        </m:sup>
                      </m:sSup>
                    </m:den>
                  </m:f>
                  <m:r>
                    <w:rPr>
                      <w:rFonts w:ascii="Cambria Math" w:hAnsi="Cambria Math" w:cs="Helvetica"/>
                    </w:rPr>
                    <m:t>-</m:t>
                  </m:r>
                  <m:f>
                    <m:fPr>
                      <m:ctrlPr>
                        <w:rPr>
                          <w:rFonts w:ascii="Cambria Math" w:hAnsi="Cambria Math" w:cs="Helvetica"/>
                          <w:i/>
                          <w:iCs/>
                        </w:rPr>
                      </m:ctrlPr>
                    </m:fPr>
                    <m:num>
                      <m:r>
                        <w:rPr>
                          <w:rFonts w:ascii="Cambria Math" w:hAnsi="Cambria Math" w:cs="Helvetica"/>
                        </w:rPr>
                        <m:t>2</m:t>
                      </m:r>
                    </m:num>
                    <m:den>
                      <m:sSup>
                        <m:sSupPr>
                          <m:ctrlPr>
                            <w:rPr>
                              <w:rFonts w:ascii="Cambria Math" w:hAnsi="Cambria Math" w:cs="Helvetica"/>
                              <w:i/>
                              <w:iCs/>
                            </w:rPr>
                          </m:ctrlPr>
                        </m:sSupPr>
                        <m:e>
                          <m:r>
                            <w:rPr>
                              <w:rFonts w:ascii="Cambria Math" w:hAnsi="Cambria Math" w:cs="Helvetica"/>
                            </w:rPr>
                            <m:t>r</m:t>
                          </m:r>
                        </m:e>
                        <m:sup>
                          <m:r>
                            <w:rPr>
                              <w:rFonts w:ascii="Cambria Math" w:hAnsi="Cambria Math" w:cs="Helvetica"/>
                            </w:rPr>
                            <m:t>2</m:t>
                          </m:r>
                        </m:sup>
                      </m:sSup>
                    </m:den>
                  </m:f>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r>
                        <w:rPr>
                          <w:rFonts w:ascii="Cambria Math" w:hAnsi="Cambria Math" w:cs="Helvetica"/>
                        </w:rPr>
                        <m:t>∂θ</m:t>
                      </m:r>
                    </m:den>
                  </m:f>
                </m:e>
              </m:d>
            </m:e>
          </m:eqArr>
        </m:oMath>
      </m:oMathPara>
    </w:p>
    <w:p w14:paraId="6CB0371C" w14:textId="77777777" w:rsidR="001559A3" w:rsidRPr="004F5839" w:rsidRDefault="001559A3" w:rsidP="001559A3">
      <w:pPr>
        <w:pStyle w:val="ListParagraph"/>
        <w:numPr>
          <w:ilvl w:val="0"/>
          <w:numId w:val="17"/>
        </w:numPr>
        <w:jc w:val="both"/>
        <w:rPr>
          <w:rFonts w:cs="Helvetica"/>
        </w:rPr>
      </w:pPr>
      <w:r w:rsidRPr="004F5839">
        <w:rPr>
          <w:rFonts w:cs="Helvetica"/>
        </w:rPr>
        <w:t>Theta direction momentum:</w:t>
      </w:r>
    </w:p>
    <w:p w14:paraId="3F3F1B3E" w14:textId="3F65BDB0" w:rsidR="001559A3" w:rsidRPr="00A96010" w:rsidRDefault="0077536C" w:rsidP="001559A3">
      <w:pPr>
        <w:pStyle w:val="ListParagraph"/>
        <w:jc w:val="both"/>
        <w:rPr>
          <w:rFonts w:cs="Helvetica"/>
          <w:i/>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r>
                    <w:rPr>
                      <w:rFonts w:ascii="Cambria Math" w:hAnsi="Cambria Math" w:cs="Helvetica"/>
                    </w:rPr>
                    <m:t>∂r</m:t>
                  </m:r>
                </m:den>
              </m:f>
              <m:r>
                <w:rPr>
                  <w:rFonts w:ascii="Cambria Math" w:hAnsi="Cambria Math" w:cs="Helvetica"/>
                </w:rPr>
                <m:t>+</m:t>
              </m:r>
              <m:f>
                <m:fPr>
                  <m:ctrlPr>
                    <w:rPr>
                      <w:rFonts w:ascii="Cambria Math" w:hAnsi="Cambria Math" w:cs="Helvetica"/>
                      <w:i/>
                      <w:iCs/>
                    </w:rPr>
                  </m:ctrlPr>
                </m:fPr>
                <m:num>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r>
                    <w:rPr>
                      <w:rFonts w:ascii="Cambria Math" w:hAnsi="Cambria Math" w:cs="Helvetica"/>
                    </w:rPr>
                    <m:t>r</m:t>
                  </m:r>
                </m:den>
              </m:f>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r>
                    <w:rPr>
                      <w:rFonts w:ascii="Cambria Math" w:hAnsi="Cambria Math" w:cs="Helvetica"/>
                    </w:rPr>
                    <m:t>∂θ</m:t>
                  </m:r>
                </m:den>
              </m:f>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z</m:t>
                  </m:r>
                </m:sub>
              </m:sSub>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r>
                    <w:rPr>
                      <w:rFonts w:ascii="Cambria Math" w:hAnsi="Cambria Math" w:cs="Helvetica"/>
                    </w:rPr>
                    <m:t>∂z</m:t>
                  </m:r>
                </m:den>
              </m:f>
              <m:r>
                <w:rPr>
                  <w:rFonts w:ascii="Cambria Math" w:hAnsi="Cambria Math" w:cs="Helvetica"/>
                </w:rPr>
                <m:t>+</m:t>
              </m:r>
              <m:f>
                <m:fPr>
                  <m:ctrlPr>
                    <w:rPr>
                      <w:rFonts w:ascii="Cambria Math" w:hAnsi="Cambria Math" w:cs="Helvetica"/>
                      <w:i/>
                      <w:iCs/>
                    </w:rPr>
                  </m:ctrlPr>
                </m:fPr>
                <m:num>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num>
                <m:den>
                  <m:r>
                    <w:rPr>
                      <w:rFonts w:ascii="Cambria Math" w:hAnsi="Cambria Math" w:cs="Helvetica"/>
                    </w:rPr>
                    <m:t>r</m:t>
                  </m:r>
                </m:den>
              </m:f>
              <m:r>
                <w:rPr>
                  <w:rFonts w:ascii="Cambria Math" w:hAnsi="Cambria Math" w:cs="Helvetica"/>
                </w:rPr>
                <m:t>=</m:t>
              </m:r>
              <m:ctrlPr>
                <w:rPr>
                  <w:rFonts w:ascii="Cambria Math" w:eastAsia="Cambria Math" w:hAnsi="Cambria Math" w:cs="Cambria Math"/>
                  <w:i/>
                  <w:iCs/>
                </w:rPr>
              </m:ctrlPr>
            </m:e>
            <m:e>
              <m:r>
                <w:rPr>
                  <w:rFonts w:ascii="Cambria Math" w:hAnsi="Cambria Math" w:cs="Helvetica"/>
                </w:rPr>
                <m:t>-</m:t>
              </m:r>
              <m:f>
                <m:fPr>
                  <m:ctrlPr>
                    <w:rPr>
                      <w:rFonts w:ascii="Cambria Math" w:hAnsi="Cambria Math" w:cs="Helvetica"/>
                      <w:i/>
                      <w:iCs/>
                    </w:rPr>
                  </m:ctrlPr>
                </m:fPr>
                <m:num>
                  <m:r>
                    <w:rPr>
                      <w:rFonts w:ascii="Cambria Math" w:hAnsi="Cambria Math" w:cs="Helvetica"/>
                    </w:rPr>
                    <m:t>1</m:t>
                  </m:r>
                </m:num>
                <m:den>
                  <m:r>
                    <w:rPr>
                      <w:rFonts w:ascii="Cambria Math" w:hAnsi="Cambria Math" w:cs="Helvetica"/>
                    </w:rPr>
                    <m:t>ρr</m:t>
                  </m:r>
                </m:den>
              </m:f>
              <m:d>
                <m:dPr>
                  <m:ctrlPr>
                    <w:rPr>
                      <w:rFonts w:ascii="Cambria Math" w:hAnsi="Cambria Math" w:cs="Helvetica"/>
                      <w:i/>
                      <w:iCs/>
                    </w:rPr>
                  </m:ctrlPr>
                </m:dPr>
                <m:e>
                  <m:f>
                    <m:fPr>
                      <m:ctrlPr>
                        <w:rPr>
                          <w:rFonts w:ascii="Cambria Math" w:hAnsi="Cambria Math" w:cs="Helvetica"/>
                          <w:i/>
                          <w:iCs/>
                        </w:rPr>
                      </m:ctrlPr>
                    </m:fPr>
                    <m:num>
                      <m:r>
                        <w:rPr>
                          <w:rFonts w:ascii="Cambria Math" w:hAnsi="Cambria Math" w:cs="Helvetica"/>
                        </w:rPr>
                        <m:t>∂P</m:t>
                      </m:r>
                    </m:num>
                    <m:den>
                      <m:r>
                        <w:rPr>
                          <w:rFonts w:ascii="Cambria Math" w:hAnsi="Cambria Math" w:cs="Helvetica"/>
                        </w:rPr>
                        <m:t>∂θ</m:t>
                      </m:r>
                    </m:den>
                  </m:f>
                </m:e>
              </m:d>
              <m:r>
                <w:rPr>
                  <w:rFonts w:ascii="Cambria Math" w:hAnsi="Cambria Math" w:cs="Helvetica"/>
                </w:rPr>
                <m:t>+ν</m:t>
              </m:r>
              <m:d>
                <m:dPr>
                  <m:begChr m:val="{"/>
                  <m:endChr m:val="}"/>
                  <m:ctrlPr>
                    <w:rPr>
                      <w:rFonts w:ascii="Cambria Math" w:hAnsi="Cambria Math" w:cs="Helvetica"/>
                      <w:i/>
                      <w:iCs/>
                    </w:rPr>
                  </m:ctrlPr>
                </m:dPr>
                <m:e>
                  <m:f>
                    <m:fPr>
                      <m:ctrlPr>
                        <w:rPr>
                          <w:rFonts w:ascii="Cambria Math" w:hAnsi="Cambria Math" w:cs="Helvetica"/>
                          <w:i/>
                          <w:iCs/>
                        </w:rPr>
                      </m:ctrlPr>
                    </m:fPr>
                    <m:num>
                      <m:r>
                        <w:rPr>
                          <w:rFonts w:ascii="Cambria Math" w:hAnsi="Cambria Math" w:cs="Helvetica"/>
                        </w:rPr>
                        <m:t>1</m:t>
                      </m:r>
                    </m:num>
                    <m:den>
                      <m:r>
                        <w:rPr>
                          <w:rFonts w:ascii="Cambria Math" w:hAnsi="Cambria Math" w:cs="Helvetica"/>
                        </w:rPr>
                        <m:t>r</m:t>
                      </m:r>
                    </m:den>
                  </m:f>
                  <m:f>
                    <m:fPr>
                      <m:ctrlPr>
                        <w:rPr>
                          <w:rFonts w:ascii="Cambria Math" w:hAnsi="Cambria Math" w:cs="Helvetica"/>
                          <w:i/>
                          <w:iCs/>
                        </w:rPr>
                      </m:ctrlPr>
                    </m:fPr>
                    <m:num>
                      <m:r>
                        <w:rPr>
                          <w:rFonts w:ascii="Cambria Math" w:hAnsi="Cambria Math" w:cs="Helvetica"/>
                        </w:rPr>
                        <m:t>∂</m:t>
                      </m:r>
                    </m:num>
                    <m:den>
                      <m:r>
                        <w:rPr>
                          <w:rFonts w:ascii="Cambria Math" w:hAnsi="Cambria Math" w:cs="Helvetica"/>
                        </w:rPr>
                        <m:t>∂r</m:t>
                      </m:r>
                    </m:den>
                  </m:f>
                  <m:d>
                    <m:dPr>
                      <m:ctrlPr>
                        <w:rPr>
                          <w:rFonts w:ascii="Cambria Math" w:hAnsi="Cambria Math" w:cs="Helvetica"/>
                          <w:i/>
                          <w:iCs/>
                        </w:rPr>
                      </m:ctrlPr>
                    </m:dPr>
                    <m:e>
                      <m:r>
                        <w:rPr>
                          <w:rFonts w:ascii="Cambria Math" w:hAnsi="Cambria Math" w:cs="Helvetica"/>
                        </w:rPr>
                        <m:t>r</m:t>
                      </m:r>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r>
                            <w:rPr>
                              <w:rFonts w:ascii="Cambria Math" w:hAnsi="Cambria Math" w:cs="Helvetica"/>
                            </w:rPr>
                            <m:t>∂r</m:t>
                          </m:r>
                        </m:den>
                      </m:f>
                    </m:e>
                  </m:d>
                  <m:r>
                    <w:rPr>
                      <w:rFonts w:ascii="Cambria Math" w:hAnsi="Cambria Math" w:cs="Helvetica"/>
                    </w:rPr>
                    <m:t>+</m:t>
                  </m:r>
                  <m:f>
                    <m:fPr>
                      <m:ctrlPr>
                        <w:rPr>
                          <w:rFonts w:ascii="Cambria Math" w:hAnsi="Cambria Math" w:cs="Helvetica"/>
                          <w:i/>
                          <w:iCs/>
                        </w:rPr>
                      </m:ctrlPr>
                    </m:fPr>
                    <m:num>
                      <m:r>
                        <w:rPr>
                          <w:rFonts w:ascii="Cambria Math" w:hAnsi="Cambria Math" w:cs="Helvetica"/>
                        </w:rPr>
                        <m:t>1</m:t>
                      </m:r>
                    </m:num>
                    <m:den>
                      <m:sSup>
                        <m:sSupPr>
                          <m:ctrlPr>
                            <w:rPr>
                              <w:rFonts w:ascii="Cambria Math" w:hAnsi="Cambria Math" w:cs="Helvetica"/>
                              <w:i/>
                              <w:iCs/>
                            </w:rPr>
                          </m:ctrlPr>
                        </m:sSupPr>
                        <m:e>
                          <m:r>
                            <w:rPr>
                              <w:rFonts w:ascii="Cambria Math" w:hAnsi="Cambria Math" w:cs="Helvetica"/>
                            </w:rPr>
                            <m:t>r</m:t>
                          </m:r>
                        </m:e>
                        <m:sup>
                          <m:r>
                            <w:rPr>
                              <w:rFonts w:ascii="Cambria Math" w:hAnsi="Cambria Math" w:cs="Helvetica"/>
                            </w:rPr>
                            <m:t>2</m:t>
                          </m:r>
                        </m:sup>
                      </m:sSup>
                    </m:den>
                  </m:f>
                  <m:f>
                    <m:fPr>
                      <m:ctrlPr>
                        <w:rPr>
                          <w:rFonts w:ascii="Cambria Math" w:hAnsi="Cambria Math" w:cs="Helvetica"/>
                          <w:i/>
                          <w:iCs/>
                        </w:rPr>
                      </m:ctrlPr>
                    </m:fPr>
                    <m:num>
                      <m:sSup>
                        <m:sSupPr>
                          <m:ctrlPr>
                            <w:rPr>
                              <w:rFonts w:ascii="Cambria Math" w:hAnsi="Cambria Math" w:cs="Helvetica"/>
                              <w:i/>
                              <w:iCs/>
                            </w:rPr>
                          </m:ctrlPr>
                        </m:sSupPr>
                        <m:e>
                          <m:r>
                            <w:rPr>
                              <w:rFonts w:ascii="Cambria Math" w:hAnsi="Cambria Math" w:cs="Helvetica"/>
                            </w:rPr>
                            <m:t>∂</m:t>
                          </m:r>
                        </m:e>
                        <m:sup>
                          <m:r>
                            <w:rPr>
                              <w:rFonts w:ascii="Cambria Math" w:hAnsi="Cambria Math" w:cs="Helvetica"/>
                            </w:rPr>
                            <m:t>2</m:t>
                          </m:r>
                        </m:sup>
                      </m:sSup>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r>
                        <w:rPr>
                          <w:rFonts w:ascii="Cambria Math" w:hAnsi="Cambria Math" w:cs="Helvetica"/>
                        </w:rPr>
                        <m:t>∂</m:t>
                      </m:r>
                      <m:sSup>
                        <m:sSupPr>
                          <m:ctrlPr>
                            <w:rPr>
                              <w:rFonts w:ascii="Cambria Math" w:hAnsi="Cambria Math" w:cs="Helvetica"/>
                              <w:i/>
                              <w:iCs/>
                            </w:rPr>
                          </m:ctrlPr>
                        </m:sSupPr>
                        <m:e>
                          <m:r>
                            <w:rPr>
                              <w:rFonts w:ascii="Cambria Math" w:hAnsi="Cambria Math" w:cs="Helvetica"/>
                            </w:rPr>
                            <m:t>θ</m:t>
                          </m:r>
                        </m:e>
                        <m:sup>
                          <m:r>
                            <w:rPr>
                              <w:rFonts w:ascii="Cambria Math" w:hAnsi="Cambria Math" w:cs="Helvetica"/>
                            </w:rPr>
                            <m:t>2</m:t>
                          </m:r>
                        </m:sup>
                      </m:sSup>
                    </m:den>
                  </m:f>
                  <m:r>
                    <w:rPr>
                      <w:rFonts w:ascii="Cambria Math" w:hAnsi="Cambria Math" w:cs="Helvetica"/>
                    </w:rPr>
                    <m:t>+</m:t>
                  </m:r>
                  <m:f>
                    <m:fPr>
                      <m:ctrlPr>
                        <w:rPr>
                          <w:rFonts w:ascii="Cambria Math" w:hAnsi="Cambria Math" w:cs="Helvetica"/>
                          <w:i/>
                          <w:iCs/>
                        </w:rPr>
                      </m:ctrlPr>
                    </m:fPr>
                    <m:num>
                      <m:sSup>
                        <m:sSupPr>
                          <m:ctrlPr>
                            <w:rPr>
                              <w:rFonts w:ascii="Cambria Math" w:hAnsi="Cambria Math" w:cs="Helvetica"/>
                              <w:i/>
                              <w:iCs/>
                            </w:rPr>
                          </m:ctrlPr>
                        </m:sSupPr>
                        <m:e>
                          <m:r>
                            <w:rPr>
                              <w:rFonts w:ascii="Cambria Math" w:hAnsi="Cambria Math" w:cs="Helvetica"/>
                            </w:rPr>
                            <m:t>∂</m:t>
                          </m:r>
                        </m:e>
                        <m:sup>
                          <m:r>
                            <w:rPr>
                              <w:rFonts w:ascii="Cambria Math" w:hAnsi="Cambria Math" w:cs="Helvetica"/>
                            </w:rPr>
                            <m:t>2</m:t>
                          </m:r>
                        </m:sup>
                      </m:sSup>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r>
                        <w:rPr>
                          <w:rFonts w:ascii="Cambria Math" w:hAnsi="Cambria Math" w:cs="Helvetica"/>
                        </w:rPr>
                        <m:t>∂</m:t>
                      </m:r>
                      <m:sSup>
                        <m:sSupPr>
                          <m:ctrlPr>
                            <w:rPr>
                              <w:rFonts w:ascii="Cambria Math" w:hAnsi="Cambria Math" w:cs="Helvetica"/>
                              <w:i/>
                              <w:iCs/>
                            </w:rPr>
                          </m:ctrlPr>
                        </m:sSupPr>
                        <m:e>
                          <m:r>
                            <w:rPr>
                              <w:rFonts w:ascii="Cambria Math" w:hAnsi="Cambria Math" w:cs="Helvetica"/>
                            </w:rPr>
                            <m:t>z</m:t>
                          </m:r>
                        </m:e>
                        <m:sup>
                          <m:r>
                            <w:rPr>
                              <w:rFonts w:ascii="Cambria Math" w:hAnsi="Cambria Math" w:cs="Helvetica"/>
                            </w:rPr>
                            <m:t>2</m:t>
                          </m:r>
                        </m:sup>
                      </m:sSup>
                    </m:den>
                  </m:f>
                  <m:r>
                    <w:rPr>
                      <w:rFonts w:ascii="Cambria Math" w:hAnsi="Cambria Math" w:cs="Helvetica"/>
                    </w:rPr>
                    <m:t>-</m:t>
                  </m:r>
                  <m:f>
                    <m:fPr>
                      <m:ctrlPr>
                        <w:rPr>
                          <w:rFonts w:ascii="Cambria Math" w:hAnsi="Cambria Math" w:cs="Helvetica"/>
                          <w:i/>
                          <w:iCs/>
                        </w:rPr>
                      </m:ctrlPr>
                    </m:fPr>
                    <m:num>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sSup>
                        <m:sSupPr>
                          <m:ctrlPr>
                            <w:rPr>
                              <w:rFonts w:ascii="Cambria Math" w:hAnsi="Cambria Math" w:cs="Helvetica"/>
                              <w:i/>
                              <w:iCs/>
                            </w:rPr>
                          </m:ctrlPr>
                        </m:sSupPr>
                        <m:e>
                          <m:r>
                            <w:rPr>
                              <w:rFonts w:ascii="Cambria Math" w:hAnsi="Cambria Math" w:cs="Helvetica"/>
                            </w:rPr>
                            <m:t>r</m:t>
                          </m:r>
                        </m:e>
                        <m:sup>
                          <m:r>
                            <w:rPr>
                              <w:rFonts w:ascii="Cambria Math" w:hAnsi="Cambria Math" w:cs="Helvetica"/>
                            </w:rPr>
                            <m:t>2</m:t>
                          </m:r>
                        </m:sup>
                      </m:sSup>
                    </m:den>
                  </m:f>
                  <m:r>
                    <w:rPr>
                      <w:rFonts w:ascii="Cambria Math" w:hAnsi="Cambria Math" w:cs="Helvetica"/>
                    </w:rPr>
                    <m:t>-</m:t>
                  </m:r>
                  <m:f>
                    <m:fPr>
                      <m:ctrlPr>
                        <w:rPr>
                          <w:rFonts w:ascii="Cambria Math" w:hAnsi="Cambria Math" w:cs="Helvetica"/>
                          <w:i/>
                          <w:iCs/>
                        </w:rPr>
                      </m:ctrlPr>
                    </m:fPr>
                    <m:num>
                      <m:r>
                        <w:rPr>
                          <w:rFonts w:ascii="Cambria Math" w:hAnsi="Cambria Math" w:cs="Helvetica"/>
                        </w:rPr>
                        <m:t>2</m:t>
                      </m:r>
                    </m:num>
                    <m:den>
                      <m:sSup>
                        <m:sSupPr>
                          <m:ctrlPr>
                            <w:rPr>
                              <w:rFonts w:ascii="Cambria Math" w:hAnsi="Cambria Math" w:cs="Helvetica"/>
                              <w:i/>
                              <w:iCs/>
                            </w:rPr>
                          </m:ctrlPr>
                        </m:sSupPr>
                        <m:e>
                          <m:r>
                            <w:rPr>
                              <w:rFonts w:ascii="Cambria Math" w:hAnsi="Cambria Math" w:cs="Helvetica"/>
                            </w:rPr>
                            <m:t>r</m:t>
                          </m:r>
                        </m:e>
                        <m:sup>
                          <m:r>
                            <w:rPr>
                              <w:rFonts w:ascii="Cambria Math" w:hAnsi="Cambria Math" w:cs="Helvetica"/>
                            </w:rPr>
                            <m:t>2</m:t>
                          </m:r>
                        </m:sup>
                      </m:sSup>
                    </m:den>
                  </m:f>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num>
                    <m:den>
                      <m:r>
                        <w:rPr>
                          <w:rFonts w:ascii="Cambria Math" w:hAnsi="Cambria Math" w:cs="Helvetica"/>
                        </w:rPr>
                        <m:t>∂θ</m:t>
                      </m:r>
                    </m:den>
                  </m:f>
                </m:e>
              </m:d>
              <m:r>
                <w:rPr>
                  <w:rFonts w:ascii="Cambria Math" w:hAnsi="Cambria Math" w:cs="Helvetica"/>
                </w:rPr>
                <m:t>+</m:t>
              </m:r>
              <m:sSub>
                <m:sSubPr>
                  <m:ctrlPr>
                    <w:rPr>
                      <w:rFonts w:ascii="Cambria Math" w:hAnsi="Cambria Math" w:cs="Helvetica"/>
                      <w:i/>
                      <w:iCs/>
                    </w:rPr>
                  </m:ctrlPr>
                </m:sSubPr>
                <m:e>
                  <m:r>
                    <w:rPr>
                      <w:rFonts w:ascii="Cambria Math" w:hAnsi="Cambria Math" w:cs="Helvetica"/>
                    </w:rPr>
                    <m:t>f</m:t>
                  </m:r>
                </m:e>
                <m:sub>
                  <m:r>
                    <w:rPr>
                      <w:rFonts w:ascii="Cambria Math" w:hAnsi="Cambria Math" w:cs="Helvetica"/>
                    </w:rPr>
                    <m:t>θ</m:t>
                  </m:r>
                </m:sub>
              </m:sSub>
            </m:e>
          </m:eqArr>
        </m:oMath>
      </m:oMathPara>
    </w:p>
    <w:p w14:paraId="33708335" w14:textId="77777777" w:rsidR="001D6E84" w:rsidRPr="004F5839" w:rsidRDefault="001D6E84" w:rsidP="001559A3">
      <w:pPr>
        <w:pStyle w:val="ListParagraph"/>
        <w:jc w:val="both"/>
        <w:rPr>
          <w:rFonts w:cs="Helvetica"/>
          <w:iCs/>
        </w:rPr>
      </w:pPr>
    </w:p>
    <w:p w14:paraId="7304ECEA" w14:textId="77777777" w:rsidR="001559A3" w:rsidRPr="004F5839" w:rsidRDefault="001559A3" w:rsidP="001559A3">
      <w:pPr>
        <w:pStyle w:val="ListParagraph"/>
        <w:numPr>
          <w:ilvl w:val="0"/>
          <w:numId w:val="17"/>
        </w:numPr>
        <w:jc w:val="both"/>
        <w:rPr>
          <w:rFonts w:cs="Helvetica"/>
        </w:rPr>
      </w:pPr>
      <w:r w:rsidRPr="004F5839">
        <w:rPr>
          <w:rFonts w:cs="Helvetica"/>
        </w:rPr>
        <w:t>Z direction momentum:</w:t>
      </w:r>
    </w:p>
    <w:p w14:paraId="13351371" w14:textId="31ED8640" w:rsidR="00F22AF7" w:rsidRPr="004F5839" w:rsidRDefault="0077536C" w:rsidP="00F22AF7">
      <w:pPr>
        <w:pStyle w:val="ListParagraph"/>
        <w:ind w:left="360"/>
        <w:jc w:val="both"/>
        <w:rPr>
          <w:rFonts w:cs="Helvetica"/>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z</m:t>
                      </m:r>
                    </m:sub>
                  </m:sSub>
                </m:num>
                <m:den>
                  <m:r>
                    <w:rPr>
                      <w:rFonts w:ascii="Cambria Math" w:hAnsi="Cambria Math" w:cs="Helvetica"/>
                    </w:rPr>
                    <m:t>∂r</m:t>
                  </m:r>
                </m:den>
              </m:f>
              <m:r>
                <w:rPr>
                  <w:rFonts w:ascii="Cambria Math" w:hAnsi="Cambria Math" w:cs="Helvetica"/>
                </w:rPr>
                <m:t>+</m:t>
              </m:r>
              <m:f>
                <m:fPr>
                  <m:ctrlPr>
                    <w:rPr>
                      <w:rFonts w:ascii="Cambria Math" w:hAnsi="Cambria Math" w:cs="Helvetica"/>
                      <w:i/>
                      <w:iCs/>
                    </w:rPr>
                  </m:ctrlPr>
                </m:fPr>
                <m:num>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num>
                <m:den>
                  <m:r>
                    <w:rPr>
                      <w:rFonts w:ascii="Cambria Math" w:hAnsi="Cambria Math" w:cs="Helvetica"/>
                    </w:rPr>
                    <m:t>r</m:t>
                  </m:r>
                </m:den>
              </m:f>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z</m:t>
                      </m:r>
                    </m:sub>
                  </m:sSub>
                </m:num>
                <m:den>
                  <m:r>
                    <w:rPr>
                      <w:rFonts w:ascii="Cambria Math" w:hAnsi="Cambria Math" w:cs="Helvetica"/>
                    </w:rPr>
                    <m:t>∂θ</m:t>
                  </m:r>
                </m:den>
              </m:f>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z</m:t>
                  </m:r>
                </m:sub>
              </m:sSub>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z</m:t>
                      </m:r>
                    </m:sub>
                  </m:sSub>
                </m:num>
                <m:den>
                  <m:r>
                    <w:rPr>
                      <w:rFonts w:ascii="Cambria Math" w:hAnsi="Cambria Math" w:cs="Helvetica"/>
                    </w:rPr>
                    <m:t>∂z</m:t>
                  </m:r>
                </m:den>
              </m:f>
              <m:r>
                <w:rPr>
                  <w:rFonts w:ascii="Cambria Math" w:hAnsi="Cambria Math" w:cs="Helvetica"/>
                </w:rPr>
                <m:t>=</m:t>
              </m:r>
              <m:ctrlPr>
                <w:rPr>
                  <w:rFonts w:ascii="Cambria Math" w:eastAsia="Cambria Math" w:hAnsi="Cambria Math" w:cs="Cambria Math"/>
                  <w:i/>
                  <w:iCs/>
                </w:rPr>
              </m:ctrlPr>
            </m:e>
            <m:e>
              <m:r>
                <w:rPr>
                  <w:rFonts w:ascii="Cambria Math" w:hAnsi="Cambria Math" w:cs="Helvetica"/>
                </w:rPr>
                <m:t>-</m:t>
              </m:r>
              <m:f>
                <m:fPr>
                  <m:ctrlPr>
                    <w:rPr>
                      <w:rFonts w:ascii="Cambria Math" w:hAnsi="Cambria Math" w:cs="Helvetica"/>
                      <w:i/>
                      <w:iCs/>
                    </w:rPr>
                  </m:ctrlPr>
                </m:fPr>
                <m:num>
                  <m:r>
                    <w:rPr>
                      <w:rFonts w:ascii="Cambria Math" w:hAnsi="Cambria Math" w:cs="Helvetica"/>
                    </w:rPr>
                    <m:t>1</m:t>
                  </m:r>
                </m:num>
                <m:den>
                  <m:r>
                    <w:rPr>
                      <w:rFonts w:ascii="Cambria Math" w:hAnsi="Cambria Math" w:cs="Helvetica"/>
                    </w:rPr>
                    <m:t>ρ</m:t>
                  </m:r>
                </m:den>
              </m:f>
              <m:d>
                <m:dPr>
                  <m:ctrlPr>
                    <w:rPr>
                      <w:rFonts w:ascii="Cambria Math" w:hAnsi="Cambria Math" w:cs="Helvetica"/>
                      <w:i/>
                      <w:iCs/>
                    </w:rPr>
                  </m:ctrlPr>
                </m:dPr>
                <m:e>
                  <m:f>
                    <m:fPr>
                      <m:ctrlPr>
                        <w:rPr>
                          <w:rFonts w:ascii="Cambria Math" w:hAnsi="Cambria Math" w:cs="Helvetica"/>
                          <w:i/>
                          <w:iCs/>
                        </w:rPr>
                      </m:ctrlPr>
                    </m:fPr>
                    <m:num>
                      <m:r>
                        <w:rPr>
                          <w:rFonts w:ascii="Cambria Math" w:hAnsi="Cambria Math" w:cs="Helvetica"/>
                        </w:rPr>
                        <m:t>∂P</m:t>
                      </m:r>
                    </m:num>
                    <m:den>
                      <m:r>
                        <w:rPr>
                          <w:rFonts w:ascii="Cambria Math" w:hAnsi="Cambria Math" w:cs="Helvetica"/>
                        </w:rPr>
                        <m:t>∂z</m:t>
                      </m:r>
                    </m:den>
                  </m:f>
                </m:e>
              </m:d>
              <m:r>
                <w:rPr>
                  <w:rFonts w:ascii="Cambria Math" w:hAnsi="Cambria Math" w:cs="Helvetica"/>
                </w:rPr>
                <m:t>+ν</m:t>
              </m:r>
              <m:d>
                <m:dPr>
                  <m:begChr m:val="{"/>
                  <m:endChr m:val="}"/>
                  <m:ctrlPr>
                    <w:rPr>
                      <w:rFonts w:ascii="Cambria Math" w:hAnsi="Cambria Math" w:cs="Helvetica"/>
                      <w:i/>
                      <w:iCs/>
                    </w:rPr>
                  </m:ctrlPr>
                </m:dPr>
                <m:e>
                  <m:f>
                    <m:fPr>
                      <m:ctrlPr>
                        <w:rPr>
                          <w:rFonts w:ascii="Cambria Math" w:hAnsi="Cambria Math" w:cs="Helvetica"/>
                          <w:i/>
                          <w:iCs/>
                        </w:rPr>
                      </m:ctrlPr>
                    </m:fPr>
                    <m:num>
                      <m:r>
                        <w:rPr>
                          <w:rFonts w:ascii="Cambria Math" w:hAnsi="Cambria Math" w:cs="Helvetica"/>
                        </w:rPr>
                        <m:t>1</m:t>
                      </m:r>
                    </m:num>
                    <m:den>
                      <m:r>
                        <w:rPr>
                          <w:rFonts w:ascii="Cambria Math" w:hAnsi="Cambria Math" w:cs="Helvetica"/>
                        </w:rPr>
                        <m:t>r</m:t>
                      </m:r>
                    </m:den>
                  </m:f>
                  <m:f>
                    <m:fPr>
                      <m:ctrlPr>
                        <w:rPr>
                          <w:rFonts w:ascii="Cambria Math" w:hAnsi="Cambria Math" w:cs="Helvetica"/>
                          <w:i/>
                          <w:iCs/>
                        </w:rPr>
                      </m:ctrlPr>
                    </m:fPr>
                    <m:num>
                      <m:r>
                        <w:rPr>
                          <w:rFonts w:ascii="Cambria Math" w:hAnsi="Cambria Math" w:cs="Helvetica"/>
                        </w:rPr>
                        <m:t>∂</m:t>
                      </m:r>
                    </m:num>
                    <m:den>
                      <m:r>
                        <w:rPr>
                          <w:rFonts w:ascii="Cambria Math" w:hAnsi="Cambria Math" w:cs="Helvetica"/>
                        </w:rPr>
                        <m:t>∂r</m:t>
                      </m:r>
                    </m:den>
                  </m:f>
                  <m:d>
                    <m:dPr>
                      <m:ctrlPr>
                        <w:rPr>
                          <w:rFonts w:ascii="Cambria Math" w:hAnsi="Cambria Math" w:cs="Helvetica"/>
                          <w:i/>
                          <w:iCs/>
                        </w:rPr>
                      </m:ctrlPr>
                    </m:dPr>
                    <m:e>
                      <m:r>
                        <w:rPr>
                          <w:rFonts w:ascii="Cambria Math" w:hAnsi="Cambria Math" w:cs="Helvetica"/>
                        </w:rPr>
                        <m:t>r</m:t>
                      </m:r>
                      <m:f>
                        <m:fPr>
                          <m:ctrlPr>
                            <w:rPr>
                              <w:rFonts w:ascii="Cambria Math" w:hAnsi="Cambria Math" w:cs="Helvetica"/>
                              <w:i/>
                              <w:iCs/>
                            </w:rPr>
                          </m:ctrlPr>
                        </m:fPr>
                        <m:num>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z</m:t>
                              </m:r>
                            </m:sub>
                          </m:sSub>
                        </m:num>
                        <m:den>
                          <m:r>
                            <w:rPr>
                              <w:rFonts w:ascii="Cambria Math" w:hAnsi="Cambria Math" w:cs="Helvetica"/>
                            </w:rPr>
                            <m:t>∂r</m:t>
                          </m:r>
                        </m:den>
                      </m:f>
                    </m:e>
                  </m:d>
                  <m:r>
                    <w:rPr>
                      <w:rFonts w:ascii="Cambria Math" w:hAnsi="Cambria Math" w:cs="Helvetica"/>
                    </w:rPr>
                    <m:t>+</m:t>
                  </m:r>
                  <m:f>
                    <m:fPr>
                      <m:ctrlPr>
                        <w:rPr>
                          <w:rFonts w:ascii="Cambria Math" w:hAnsi="Cambria Math" w:cs="Helvetica"/>
                          <w:i/>
                          <w:iCs/>
                        </w:rPr>
                      </m:ctrlPr>
                    </m:fPr>
                    <m:num>
                      <m:r>
                        <w:rPr>
                          <w:rFonts w:ascii="Cambria Math" w:hAnsi="Cambria Math" w:cs="Helvetica"/>
                        </w:rPr>
                        <m:t>1</m:t>
                      </m:r>
                    </m:num>
                    <m:den>
                      <m:sSup>
                        <m:sSupPr>
                          <m:ctrlPr>
                            <w:rPr>
                              <w:rFonts w:ascii="Cambria Math" w:hAnsi="Cambria Math" w:cs="Helvetica"/>
                              <w:i/>
                              <w:iCs/>
                            </w:rPr>
                          </m:ctrlPr>
                        </m:sSupPr>
                        <m:e>
                          <m:r>
                            <w:rPr>
                              <w:rFonts w:ascii="Cambria Math" w:hAnsi="Cambria Math" w:cs="Helvetica"/>
                            </w:rPr>
                            <m:t>r</m:t>
                          </m:r>
                        </m:e>
                        <m:sup>
                          <m:r>
                            <w:rPr>
                              <w:rFonts w:ascii="Cambria Math" w:hAnsi="Cambria Math" w:cs="Helvetica"/>
                            </w:rPr>
                            <m:t>2</m:t>
                          </m:r>
                        </m:sup>
                      </m:sSup>
                    </m:den>
                  </m:f>
                  <m:f>
                    <m:fPr>
                      <m:ctrlPr>
                        <w:rPr>
                          <w:rFonts w:ascii="Cambria Math" w:hAnsi="Cambria Math" w:cs="Helvetica"/>
                          <w:i/>
                          <w:iCs/>
                        </w:rPr>
                      </m:ctrlPr>
                    </m:fPr>
                    <m:num>
                      <m:sSup>
                        <m:sSupPr>
                          <m:ctrlPr>
                            <w:rPr>
                              <w:rFonts w:ascii="Cambria Math" w:hAnsi="Cambria Math" w:cs="Helvetica"/>
                              <w:i/>
                              <w:iCs/>
                            </w:rPr>
                          </m:ctrlPr>
                        </m:sSupPr>
                        <m:e>
                          <m:r>
                            <w:rPr>
                              <w:rFonts w:ascii="Cambria Math" w:hAnsi="Cambria Math" w:cs="Helvetica"/>
                            </w:rPr>
                            <m:t>∂</m:t>
                          </m:r>
                        </m:e>
                        <m:sup>
                          <m:r>
                            <w:rPr>
                              <w:rFonts w:ascii="Cambria Math" w:hAnsi="Cambria Math" w:cs="Helvetica"/>
                            </w:rPr>
                            <m:t>2</m:t>
                          </m:r>
                        </m:sup>
                      </m:sSup>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z</m:t>
                          </m:r>
                        </m:sub>
                      </m:sSub>
                    </m:num>
                    <m:den>
                      <m:r>
                        <w:rPr>
                          <w:rFonts w:ascii="Cambria Math" w:hAnsi="Cambria Math" w:cs="Helvetica"/>
                        </w:rPr>
                        <m:t>∂</m:t>
                      </m:r>
                      <m:sSup>
                        <m:sSupPr>
                          <m:ctrlPr>
                            <w:rPr>
                              <w:rFonts w:ascii="Cambria Math" w:hAnsi="Cambria Math" w:cs="Helvetica"/>
                              <w:i/>
                              <w:iCs/>
                            </w:rPr>
                          </m:ctrlPr>
                        </m:sSupPr>
                        <m:e>
                          <m:r>
                            <w:rPr>
                              <w:rFonts w:ascii="Cambria Math" w:hAnsi="Cambria Math" w:cs="Helvetica"/>
                            </w:rPr>
                            <m:t>θ</m:t>
                          </m:r>
                        </m:e>
                        <m:sup>
                          <m:r>
                            <w:rPr>
                              <w:rFonts w:ascii="Cambria Math" w:hAnsi="Cambria Math" w:cs="Helvetica"/>
                            </w:rPr>
                            <m:t>2</m:t>
                          </m:r>
                        </m:sup>
                      </m:sSup>
                    </m:den>
                  </m:f>
                  <m:r>
                    <w:rPr>
                      <w:rFonts w:ascii="Cambria Math" w:hAnsi="Cambria Math" w:cs="Helvetica"/>
                    </w:rPr>
                    <m:t>+</m:t>
                  </m:r>
                  <m:f>
                    <m:fPr>
                      <m:ctrlPr>
                        <w:rPr>
                          <w:rFonts w:ascii="Cambria Math" w:hAnsi="Cambria Math" w:cs="Helvetica"/>
                          <w:i/>
                          <w:iCs/>
                        </w:rPr>
                      </m:ctrlPr>
                    </m:fPr>
                    <m:num>
                      <m:sSup>
                        <m:sSupPr>
                          <m:ctrlPr>
                            <w:rPr>
                              <w:rFonts w:ascii="Cambria Math" w:hAnsi="Cambria Math" w:cs="Helvetica"/>
                              <w:i/>
                              <w:iCs/>
                            </w:rPr>
                          </m:ctrlPr>
                        </m:sSupPr>
                        <m:e>
                          <m:r>
                            <w:rPr>
                              <w:rFonts w:ascii="Cambria Math" w:hAnsi="Cambria Math" w:cs="Helvetica"/>
                            </w:rPr>
                            <m:t>∂</m:t>
                          </m:r>
                        </m:e>
                        <m:sup>
                          <m:r>
                            <w:rPr>
                              <w:rFonts w:ascii="Cambria Math" w:hAnsi="Cambria Math" w:cs="Helvetica"/>
                            </w:rPr>
                            <m:t>2</m:t>
                          </m:r>
                        </m:sup>
                      </m:sSup>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z</m:t>
                          </m:r>
                        </m:sub>
                      </m:sSub>
                    </m:num>
                    <m:den>
                      <m:r>
                        <w:rPr>
                          <w:rFonts w:ascii="Cambria Math" w:hAnsi="Cambria Math" w:cs="Helvetica"/>
                        </w:rPr>
                        <m:t>∂</m:t>
                      </m:r>
                      <m:sSup>
                        <m:sSupPr>
                          <m:ctrlPr>
                            <w:rPr>
                              <w:rFonts w:ascii="Cambria Math" w:hAnsi="Cambria Math" w:cs="Helvetica"/>
                              <w:i/>
                              <w:iCs/>
                            </w:rPr>
                          </m:ctrlPr>
                        </m:sSupPr>
                        <m:e>
                          <m:r>
                            <w:rPr>
                              <w:rFonts w:ascii="Cambria Math" w:hAnsi="Cambria Math" w:cs="Helvetica"/>
                            </w:rPr>
                            <m:t>z</m:t>
                          </m:r>
                        </m:e>
                        <m:sup>
                          <m:r>
                            <w:rPr>
                              <w:rFonts w:ascii="Cambria Math" w:hAnsi="Cambria Math" w:cs="Helvetica"/>
                            </w:rPr>
                            <m:t>2</m:t>
                          </m:r>
                        </m:sup>
                      </m:sSup>
                    </m:den>
                  </m:f>
                </m:e>
              </m:d>
              <m:r>
                <w:rPr>
                  <w:rFonts w:ascii="Cambria Math" w:hAnsi="Cambria Math" w:cs="Helvetica"/>
                </w:rPr>
                <m:t>+</m:t>
              </m:r>
              <m:sSub>
                <m:sSubPr>
                  <m:ctrlPr>
                    <w:rPr>
                      <w:rFonts w:ascii="Cambria Math" w:hAnsi="Cambria Math" w:cs="Helvetica"/>
                      <w:i/>
                      <w:iCs/>
                    </w:rPr>
                  </m:ctrlPr>
                </m:sSubPr>
                <m:e>
                  <m:r>
                    <w:rPr>
                      <w:rFonts w:ascii="Cambria Math" w:hAnsi="Cambria Math" w:cs="Helvetica"/>
                    </w:rPr>
                    <m:t>f</m:t>
                  </m:r>
                </m:e>
                <m:sub>
                  <m:r>
                    <w:rPr>
                      <w:rFonts w:ascii="Cambria Math" w:hAnsi="Cambria Math" w:cs="Helvetica"/>
                    </w:rPr>
                    <m:t>z</m:t>
                  </m:r>
                </m:sub>
              </m:sSub>
            </m:e>
          </m:eqArr>
        </m:oMath>
      </m:oMathPara>
    </w:p>
    <w:p w14:paraId="3D379FA6" w14:textId="463E139B" w:rsidR="00622CAD" w:rsidRPr="004F5839" w:rsidRDefault="00E953F5" w:rsidP="00622CAD">
      <w:pPr>
        <w:jc w:val="both"/>
        <w:rPr>
          <w:rFonts w:cs="Helvetica"/>
          <w:lang w:val="en-GB"/>
        </w:rPr>
      </w:pPr>
      <w:r>
        <w:rPr>
          <w:rFonts w:cs="Helvetica"/>
          <w:lang w:val="en-GB"/>
        </w:rPr>
        <w:t>Appling</w:t>
      </w:r>
      <w:r w:rsidR="00622CAD" w:rsidRPr="004F5839">
        <w:rPr>
          <w:rFonts w:cs="Helvetica"/>
          <w:lang w:val="en-GB"/>
        </w:rPr>
        <w:t xml:space="preserve"> the assumptions</w:t>
      </w:r>
      <w:r>
        <w:rPr>
          <w:rFonts w:cs="Helvetica"/>
          <w:lang w:val="en-GB"/>
        </w:rPr>
        <w:t xml:space="preserve"> stated above</w:t>
      </w:r>
      <w:r w:rsidR="00622CAD" w:rsidRPr="004F5839">
        <w:rPr>
          <w:rFonts w:cs="Helvetica"/>
          <w:lang w:val="en-GB"/>
        </w:rPr>
        <w:t xml:space="preserve">, the NS equation can be </w:t>
      </w:r>
      <w:r>
        <w:rPr>
          <w:rFonts w:cs="Helvetica"/>
          <w:lang w:val="en-GB"/>
        </w:rPr>
        <w:t xml:space="preserve">further </w:t>
      </w:r>
      <w:r w:rsidR="00622CAD" w:rsidRPr="004F5839">
        <w:rPr>
          <w:rFonts w:cs="Helvetica"/>
          <w:lang w:val="en-GB"/>
        </w:rPr>
        <w:t>simplified as follows,</w:t>
      </w:r>
    </w:p>
    <w:p w14:paraId="4BB375E1" w14:textId="5681A208" w:rsidR="00A76ECB" w:rsidRPr="00B27B48" w:rsidRDefault="00622CAD" w:rsidP="003F6284">
      <w:pPr>
        <w:pStyle w:val="ListParagraph"/>
        <w:numPr>
          <w:ilvl w:val="0"/>
          <w:numId w:val="20"/>
        </w:numPr>
        <w:spacing w:after="0"/>
        <w:jc w:val="both"/>
        <w:rPr>
          <w:rFonts w:cs="Helvetica"/>
          <w:i/>
          <w:iCs/>
          <w:lang w:val="it-IT"/>
        </w:rPr>
      </w:pPr>
      <w:r w:rsidRPr="00B27B48">
        <w:rPr>
          <w:rFonts w:cs="Helvetica"/>
          <w:lang w:val="it-IT"/>
        </w:rPr>
        <w:t>Continuity:</w:t>
      </w:r>
      <w:r w:rsidRPr="00B27B48">
        <w:rPr>
          <w:rFonts w:cs="Helvetica"/>
          <w:i/>
          <w:iCs/>
          <w:lang w:val="it-IT"/>
        </w:rPr>
        <w:br/>
      </w:r>
      <m:oMathPara>
        <m:oMath>
          <m:eqArr>
            <m:eqArrPr>
              <m:maxDist m:val="1"/>
              <m:ctrlPr>
                <w:rPr>
                  <w:rFonts w:ascii="Cambria Math" w:hAnsi="Cambria Math" w:cs="Helvetica"/>
                  <w:i/>
                </w:rPr>
              </m:ctrlPr>
            </m:eqArrPr>
            <m:e>
              <m:f>
                <m:fPr>
                  <m:ctrlPr>
                    <w:rPr>
                      <w:rFonts w:ascii="Cambria Math" w:hAnsi="Cambria Math" w:cs="Helvetica"/>
                      <w:iCs/>
                    </w:rPr>
                  </m:ctrlPr>
                </m:fPr>
                <m:num>
                  <m:r>
                    <w:rPr>
                      <w:rFonts w:ascii="Cambria Math" w:hAnsi="Cambria Math" w:cs="Helvetica"/>
                      <w:lang w:val="it-IT"/>
                    </w:rPr>
                    <m:t>1</m:t>
                  </m:r>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f>
                <m:fPr>
                  <m:ctrlPr>
                    <w:rPr>
                      <w:rFonts w:ascii="Cambria Math" w:hAnsi="Cambria Math" w:cs="Helvetica"/>
                      <w:iCs/>
                    </w:rPr>
                  </m:ctrlPr>
                </m:fPr>
                <m:num>
                  <m:r>
                    <m:rPr>
                      <m:sty m:val="p"/>
                    </m:rPr>
                    <w:rPr>
                      <w:rFonts w:ascii="Cambria Math" w:hAnsi="Cambria Math" w:cs="Helvetica"/>
                      <w:lang w:val="it-IT"/>
                    </w:rPr>
                    <m:t>∂</m:t>
                  </m:r>
                  <m:d>
                    <m:dPr>
                      <m:ctrlPr>
                        <w:rPr>
                          <w:rFonts w:ascii="Cambria Math" w:hAnsi="Cambria Math" w:cs="Helvetica"/>
                          <w:iCs/>
                        </w:rPr>
                      </m:ctrlPr>
                    </m:dPr>
                    <m:e>
                      <m:r>
                        <w:rPr>
                          <w:rFonts w:ascii="Cambria Math" w:hAnsi="Cambria Math" w:cs="Helvetica"/>
                        </w:rPr>
                        <m:t>r</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ctrlPr>
                        <w:rPr>
                          <w:rFonts w:ascii="Cambria Math" w:hAnsi="Cambria Math" w:cs="Helvetica"/>
                          <w:i/>
                          <w:iCs/>
                        </w:rPr>
                      </m:ctrlPr>
                    </m:e>
                  </m:d>
                  <m:ctrlPr>
                    <w:rPr>
                      <w:rFonts w:ascii="Cambria Math" w:hAnsi="Cambria Math" w:cs="Helvetica"/>
                      <w:i/>
                      <w:iCs/>
                    </w:rPr>
                  </m:ctrlPr>
                </m:num>
                <m:den>
                  <m:r>
                    <m:rPr>
                      <m:sty m:val="p"/>
                    </m:rPr>
                    <w:rPr>
                      <w:rFonts w:ascii="Cambria Math" w:hAnsi="Cambria Math" w:cs="Helvetica"/>
                      <w:lang w:val="it-IT"/>
                    </w:rPr>
                    <m:t>∂</m:t>
                  </m:r>
                  <m:r>
                    <w:rPr>
                      <w:rFonts w:ascii="Cambria Math" w:hAnsi="Cambria Math" w:cs="Helvetica"/>
                    </w:rPr>
                    <m:t>r</m:t>
                  </m:r>
                  <m:ctrlPr>
                    <w:rPr>
                      <w:rFonts w:ascii="Cambria Math" w:hAnsi="Cambria Math" w:cs="Helvetica"/>
                      <w:i/>
                      <w:iCs/>
                    </w:rPr>
                  </m:ctrlPr>
                </m:den>
              </m:f>
              <m:r>
                <w:rPr>
                  <w:rFonts w:ascii="Cambria Math" w:hAnsi="Cambria Math" w:cs="Helvetica"/>
                  <w:lang w:val="it-IT"/>
                </w:rPr>
                <m:t>=0#(1)</m:t>
              </m:r>
              <m:ctrlPr>
                <w:rPr>
                  <w:rFonts w:ascii="Cambria Math" w:hAnsi="Cambria Math" w:cs="Helvetica"/>
                  <w:i/>
                  <w:iCs/>
                </w:rPr>
              </m:ctrlPr>
            </m:e>
          </m:eqArr>
        </m:oMath>
      </m:oMathPara>
    </w:p>
    <w:p w14:paraId="070C46AB" w14:textId="77777777" w:rsidR="00622CAD" w:rsidRPr="004F5839" w:rsidRDefault="00622CAD" w:rsidP="00622CAD">
      <w:pPr>
        <w:pStyle w:val="ListParagraph"/>
        <w:numPr>
          <w:ilvl w:val="0"/>
          <w:numId w:val="20"/>
        </w:numPr>
        <w:jc w:val="both"/>
        <w:rPr>
          <w:rFonts w:cs="Helvetica"/>
        </w:rPr>
      </w:pPr>
      <w:r w:rsidRPr="004F5839">
        <w:rPr>
          <w:rFonts w:cs="Helvetica"/>
        </w:rPr>
        <w:t>Radial direction momentum:</w:t>
      </w:r>
    </w:p>
    <w:p w14:paraId="1B168B32" w14:textId="16CA0881" w:rsidR="00A76ECB" w:rsidRPr="004F5839" w:rsidRDefault="0077536C" w:rsidP="0079049E">
      <w:pPr>
        <w:pStyle w:val="ListParagraph"/>
        <w:ind w:left="714"/>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f>
                <m:fPr>
                  <m:ctrlPr>
                    <w:rPr>
                      <w:rFonts w:ascii="Cambria Math" w:hAnsi="Cambria Math" w:cs="Helvetica"/>
                      <w:iCs/>
                    </w:rPr>
                  </m:ctrlPr>
                </m:fPr>
                <m:num>
                  <m:r>
                    <m:rPr>
                      <m:sty m:val="p"/>
                    </m:rP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ctrlPr>
                    <w:rPr>
                      <w:rFonts w:ascii="Cambria Math" w:hAnsi="Cambria Math" w:cs="Helvetica"/>
                      <w:i/>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e>
                    <m:sup>
                      <m:r>
                        <w:rPr>
                          <w:rFonts w:ascii="Cambria Math" w:hAnsi="Cambria Math" w:cs="Helvetica"/>
                        </w:rPr>
                        <m:t>2</m:t>
                      </m:r>
                    </m:sup>
                  </m:sSup>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r>
                    <w:rPr>
                      <w:rFonts w:ascii="Cambria Math" w:hAnsi="Cambria Math" w:cs="Helvetica"/>
                    </w:rPr>
                    <m:t>1</m:t>
                  </m:r>
                  <m:ctrlPr>
                    <w:rPr>
                      <w:rFonts w:ascii="Cambria Math" w:hAnsi="Cambria Math" w:cs="Helvetica"/>
                      <w:i/>
                      <w:iCs/>
                    </w:rPr>
                  </m:ctrlPr>
                </m:num>
                <m:den>
                  <m:r>
                    <m:rPr>
                      <m:sty m:val="p"/>
                    </m:rPr>
                    <w:rPr>
                      <w:rFonts w:ascii="Cambria Math" w:hAnsi="Cambria Math" w:cs="Helvetica"/>
                    </w:rPr>
                    <m:t>ρ</m:t>
                  </m:r>
                  <m:ctrlPr>
                    <w:rPr>
                      <w:rFonts w:ascii="Cambria Math" w:hAnsi="Cambria Math" w:cs="Helvetica"/>
                      <w:i/>
                      <w:iCs/>
                    </w:rPr>
                  </m:ctrlPr>
                </m:den>
              </m:f>
              <m:d>
                <m:dPr>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rPr>
                        <m:t>∂</m:t>
                      </m:r>
                      <m:r>
                        <w:rPr>
                          <w:rFonts w:ascii="Cambria Math" w:hAnsi="Cambria Math" w:cs="Helvetica"/>
                        </w:rPr>
                        <m:t>P</m:t>
                      </m:r>
                      <m:ctrlPr>
                        <w:rPr>
                          <w:rFonts w:ascii="Cambria Math" w:hAnsi="Cambria Math" w:cs="Helvetica"/>
                          <w:i/>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
                          <w:iCs/>
                        </w:rPr>
                      </m:ctrlPr>
                    </m:den>
                  </m:f>
                  <m:ctrlPr>
                    <w:rPr>
                      <w:rFonts w:ascii="Cambria Math" w:hAnsi="Cambria Math" w:cs="Helvetica"/>
                      <w:i/>
                      <w:iCs/>
                    </w:rPr>
                  </m:ctrlPr>
                </m:e>
              </m:d>
              <m:r>
                <w:rPr>
                  <w:rFonts w:ascii="Cambria Math" w:hAnsi="Cambria Math" w:cs="Helvetica"/>
                </w:rPr>
                <m:t>+ν</m:t>
              </m:r>
              <m:d>
                <m:dPr>
                  <m:begChr m:val="{"/>
                  <m:endChr m:val="}"/>
                  <m:ctrlPr>
                    <w:rPr>
                      <w:rFonts w:ascii="Cambria Math" w:hAnsi="Cambria Math" w:cs="Helvetica"/>
                      <w:iCs/>
                    </w:rPr>
                  </m:ctrlPr>
                </m:dPr>
                <m:e>
                  <m:f>
                    <m:fPr>
                      <m:ctrlPr>
                        <w:rPr>
                          <w:rFonts w:ascii="Cambria Math" w:hAnsi="Cambria Math" w:cs="Helvetica"/>
                          <w:iCs/>
                        </w:rPr>
                      </m:ctrlPr>
                    </m:fPr>
                    <m:num>
                      <m:sSup>
                        <m:sSupPr>
                          <m:ctrlPr>
                            <w:rPr>
                              <w:rFonts w:ascii="Cambria Math" w:hAnsi="Cambria Math" w:cs="Helvetica"/>
                              <w:i/>
                              <w:iCs/>
                            </w:rPr>
                          </m:ctrlPr>
                        </m:sSupPr>
                        <m:e>
                          <m:r>
                            <m:rPr>
                              <m:sty m:val="p"/>
                            </m:rPr>
                            <w:rPr>
                              <w:rFonts w:ascii="Cambria Math" w:hAnsi="Cambria Math" w:cs="Helvetica"/>
                            </w:rPr>
                            <m:t>∂</m:t>
                          </m:r>
                        </m:e>
                        <m:sup>
                          <m:r>
                            <w:rPr>
                              <w:rFonts w:ascii="Cambria Math" w:hAnsi="Cambria Math" w:cs="Helvetica"/>
                            </w:rPr>
                            <m:t>2</m:t>
                          </m:r>
                        </m:sup>
                      </m:sSup>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ctrlPr>
                        <w:rPr>
                          <w:rFonts w:ascii="Cambria Math" w:hAnsi="Cambria Math" w:cs="Helvetica"/>
                          <w:i/>
                          <w:iCs/>
                        </w:rPr>
                      </m:ctrlPr>
                    </m:num>
                    <m:den>
                      <m:r>
                        <m:rPr>
                          <m:sty m:val="p"/>
                        </m:rPr>
                        <w:rPr>
                          <w:rFonts w:ascii="Cambria Math" w:hAnsi="Cambria Math" w:cs="Helvetica"/>
                        </w:rPr>
                        <m:t>∂</m:t>
                      </m:r>
                      <m:sSup>
                        <m:sSupPr>
                          <m:ctrlPr>
                            <w:rPr>
                              <w:rFonts w:ascii="Cambria Math" w:hAnsi="Cambria Math" w:cs="Helvetica"/>
                              <w:i/>
                              <w:iCs/>
                            </w:rPr>
                          </m:ctrlPr>
                        </m:sSupPr>
                        <m:e>
                          <m:r>
                            <w:rPr>
                              <w:rFonts w:ascii="Cambria Math" w:hAnsi="Cambria Math" w:cs="Helvetica"/>
                            </w:rPr>
                            <m:t>z</m:t>
                          </m:r>
                        </m:e>
                        <m:sup>
                          <m:r>
                            <w:rPr>
                              <w:rFonts w:ascii="Cambria Math" w:hAnsi="Cambria Math" w:cs="Helvetica"/>
                            </w:rPr>
                            <m:t>2</m:t>
                          </m:r>
                        </m:sup>
                      </m:sSup>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r>
                        <w:rPr>
                          <w:rFonts w:ascii="Cambria Math" w:hAnsi="Cambria Math" w:cs="Helvetica"/>
                        </w:rPr>
                        <m:t>1</m:t>
                      </m:r>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f>
                    <m:fPr>
                      <m:ctrlPr>
                        <w:rPr>
                          <w:rFonts w:ascii="Cambria Math" w:hAnsi="Cambria Math" w:cs="Helvetica"/>
                        </w:rPr>
                      </m:ctrlPr>
                    </m:fPr>
                    <m:num>
                      <m:r>
                        <m:rPr>
                          <m:sty m:val="p"/>
                        </m:rPr>
                        <w:rPr>
                          <w:rFonts w:ascii="Cambria Math" w:hAnsi="Cambria Math" w:cs="Helvetica"/>
                        </w:rPr>
                        <m:t>∂</m:t>
                      </m:r>
                      <m:ctrlPr>
                        <w:rPr>
                          <w:rFonts w:ascii="Cambria Math" w:hAnsi="Cambria Math" w:cs="Helvetica"/>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Cs/>
                        </w:rPr>
                      </m:ctrlPr>
                    </m:den>
                  </m:f>
                  <m:d>
                    <m:dPr>
                      <m:ctrlPr>
                        <w:rPr>
                          <w:rFonts w:ascii="Cambria Math" w:hAnsi="Cambria Math" w:cs="Helvetica"/>
                          <w:iCs/>
                        </w:rPr>
                      </m:ctrlPr>
                    </m:dPr>
                    <m:e>
                      <m:r>
                        <w:rPr>
                          <w:rFonts w:ascii="Cambria Math" w:hAnsi="Cambria Math" w:cs="Helvetica"/>
                        </w:rPr>
                        <m:t>r</m:t>
                      </m:r>
                      <m:f>
                        <m:fPr>
                          <m:ctrlPr>
                            <w:rPr>
                              <w:rFonts w:ascii="Cambria Math" w:hAnsi="Cambria Math" w:cs="Helvetica"/>
                            </w:rPr>
                          </m:ctrlPr>
                        </m:fPr>
                        <m:num>
                          <m:r>
                            <m:rPr>
                              <m:sty m:val="p"/>
                            </m:rPr>
                            <w:rPr>
                              <w:rFonts w:ascii="Cambria Math" w:hAnsi="Cambria Math" w:cs="Helvetica"/>
                            </w:rPr>
                            <m:t>∂</m:t>
                          </m:r>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m:t>
                              </m:r>
                            </m:sub>
                          </m:sSub>
                          <m:ctrlPr>
                            <w:rPr>
                              <w:rFonts w:ascii="Cambria Math" w:hAnsi="Cambria Math" w:cs="Helvetica"/>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Cs/>
                            </w:rPr>
                          </m:ctrlPr>
                        </m:den>
                      </m:f>
                      <m:ctrlPr>
                        <w:rPr>
                          <w:rFonts w:ascii="Cambria Math" w:hAnsi="Cambria Math" w:cs="Helvetica"/>
                          <w:i/>
                          <w:iCs/>
                        </w:rPr>
                      </m:ctrlPr>
                    </m:e>
                  </m:d>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ctrlPr>
                        <w:rPr>
                          <w:rFonts w:ascii="Cambria Math" w:hAnsi="Cambria Math" w:cs="Helvetica"/>
                          <w:i/>
                          <w:iCs/>
                        </w:rPr>
                      </m:ctrlPr>
                    </m:num>
                    <m:den>
                      <m:sSup>
                        <m:sSupPr>
                          <m:ctrlPr>
                            <w:rPr>
                              <w:rFonts w:ascii="Cambria Math" w:hAnsi="Cambria Math" w:cs="Helvetica"/>
                              <w:i/>
                              <w:iCs/>
                            </w:rPr>
                          </m:ctrlPr>
                        </m:sSupPr>
                        <m:e>
                          <m:r>
                            <w:rPr>
                              <w:rFonts w:ascii="Cambria Math" w:hAnsi="Cambria Math" w:cs="Helvetica"/>
                            </w:rPr>
                            <m:t>r</m:t>
                          </m:r>
                        </m:e>
                        <m:sup>
                          <m:r>
                            <w:rPr>
                              <w:rFonts w:ascii="Cambria Math" w:hAnsi="Cambria Math" w:cs="Helvetica"/>
                            </w:rPr>
                            <m:t>2</m:t>
                          </m:r>
                        </m:sup>
                      </m:sSup>
                      <m:ctrlPr>
                        <w:rPr>
                          <w:rFonts w:ascii="Cambria Math" w:hAnsi="Cambria Math" w:cs="Helvetica"/>
                          <w:i/>
                          <w:iCs/>
                        </w:rPr>
                      </m:ctrlPr>
                    </m:den>
                  </m:f>
                  <m:ctrlPr>
                    <w:rPr>
                      <w:rFonts w:ascii="Cambria Math" w:hAnsi="Cambria Math" w:cs="Helvetica"/>
                      <w:i/>
                      <w:iCs/>
                    </w:rPr>
                  </m:ctrlPr>
                </m:e>
              </m:d>
              <m:r>
                <w:rPr>
                  <w:rFonts w:ascii="Cambria Math" w:hAnsi="Cambria Math" w:cs="Helvetica"/>
                </w:rPr>
                <m:t xml:space="preserve"> #(2)#</m:t>
              </m:r>
            </m:e>
          </m:eqArr>
        </m:oMath>
      </m:oMathPara>
    </w:p>
    <w:p w14:paraId="7A1A831B" w14:textId="77777777" w:rsidR="00622CAD" w:rsidRPr="004F5839" w:rsidRDefault="00622CAD" w:rsidP="2F8FCF00">
      <w:pPr>
        <w:pStyle w:val="ListParagraph"/>
        <w:numPr>
          <w:ilvl w:val="0"/>
          <w:numId w:val="23"/>
        </w:numPr>
        <w:ind w:left="357" w:hanging="357"/>
        <w:jc w:val="both"/>
        <w:rPr>
          <w:rFonts w:cs="Helvetica"/>
        </w:rPr>
      </w:pPr>
      <w:r w:rsidRPr="004F5839">
        <w:rPr>
          <w:rFonts w:cs="Helvetica"/>
        </w:rPr>
        <w:t>Theta direction momentum:</w:t>
      </w:r>
    </w:p>
    <w:p w14:paraId="1F4DE567" w14:textId="6C19E66C" w:rsidR="00A76ECB" w:rsidRPr="004F5839" w:rsidRDefault="0077536C" w:rsidP="00622CAD">
      <w:pPr>
        <w:pStyle w:val="ListParagraph"/>
        <w:ind w:left="714"/>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f>
                <m:fPr>
                  <m:ctrlPr>
                    <w:rPr>
                      <w:rFonts w:ascii="Cambria Math" w:hAnsi="Cambria Math" w:cs="Helvetica"/>
                      <w:iCs/>
                    </w:rPr>
                  </m:ctrlPr>
                </m:fPr>
                <m:num>
                  <m:r>
                    <m:rPr>
                      <m:sty m:val="p"/>
                    </m:rP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ctrlPr>
                    <w:rPr>
                      <w:rFonts w:ascii="Cambria Math" w:hAnsi="Cambria Math" w:cs="Helvetica"/>
                      <w:i/>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r>
                <w:rPr>
                  <w:rFonts w:ascii="Cambria Math" w:hAnsi="Cambria Math" w:cs="Helvetica"/>
                </w:rPr>
                <m:t>=</m:t>
              </m:r>
              <m:sSub>
                <m:sSubPr>
                  <m:ctrlPr>
                    <w:rPr>
                      <w:rFonts w:ascii="Cambria Math" w:hAnsi="Cambria Math" w:cs="Helvetica"/>
                      <w:i/>
                      <w:iCs/>
                    </w:rPr>
                  </m:ctrlPr>
                </m:sSubPr>
                <m:e>
                  <m:r>
                    <w:rPr>
                      <w:rFonts w:ascii="Cambria Math" w:hAnsi="Cambria Math" w:cs="Helvetica"/>
                    </w:rPr>
                    <m:t>f</m:t>
                  </m:r>
                </m:e>
                <m:sub>
                  <m:r>
                    <m:rPr>
                      <m:sty m:val="p"/>
                    </m:rPr>
                    <w:rPr>
                      <w:rFonts w:ascii="Cambria Math" w:hAnsi="Cambria Math" w:cs="Helvetica"/>
                    </w:rPr>
                    <m:t>θ</m:t>
                  </m:r>
                </m:sub>
              </m:sSub>
              <m:r>
                <w:rPr>
                  <w:rFonts w:ascii="Cambria Math" w:hAnsi="Cambria Math" w:cs="Helvetica"/>
                </w:rPr>
                <m:t xml:space="preserve"> #(3)</m:t>
              </m:r>
            </m:e>
          </m:eqArr>
        </m:oMath>
      </m:oMathPara>
    </w:p>
    <w:p w14:paraId="24BCD0CA" w14:textId="77777777" w:rsidR="00622CAD" w:rsidRPr="004F5839" w:rsidRDefault="00622CAD" w:rsidP="00EB4D56">
      <w:pPr>
        <w:pStyle w:val="ListParagraph"/>
        <w:numPr>
          <w:ilvl w:val="0"/>
          <w:numId w:val="20"/>
        </w:numPr>
        <w:spacing w:after="0"/>
        <w:jc w:val="both"/>
        <w:rPr>
          <w:rFonts w:cs="Helvetica"/>
        </w:rPr>
      </w:pPr>
      <w:r w:rsidRPr="004F5839">
        <w:rPr>
          <w:rFonts w:cs="Helvetica"/>
        </w:rPr>
        <w:t>Z direction momentum:</w:t>
      </w:r>
    </w:p>
    <w:p w14:paraId="7BFCDED7" w14:textId="56D19273" w:rsidR="00A76ECB" w:rsidRPr="004F5839" w:rsidRDefault="0077536C" w:rsidP="00C13851">
      <w:pPr>
        <w:pStyle w:val="ListParagraph"/>
        <w:spacing w:after="0"/>
        <w:jc w:val="both"/>
        <w:rPr>
          <w:rFonts w:cs="Helvetica"/>
          <w:iCs/>
        </w:rPr>
      </w:pPr>
      <m:oMathPara>
        <m:oMath>
          <m:eqArr>
            <m:eqArrPr>
              <m:maxDist m:val="1"/>
              <m:ctrlPr>
                <w:rPr>
                  <w:rFonts w:ascii="Cambria Math" w:hAnsi="Cambria Math" w:cs="Helvetica"/>
                  <w:i/>
                </w:rPr>
              </m:ctrlPr>
            </m:eqArrPr>
            <m:e>
              <m:r>
                <w:rPr>
                  <w:rFonts w:ascii="Cambria Math" w:hAnsi="Cambria Math" w:cs="Helvetica"/>
                </w:rPr>
                <m:t>-</m:t>
              </m:r>
              <m:f>
                <m:fPr>
                  <m:ctrlPr>
                    <w:rPr>
                      <w:rFonts w:ascii="Cambria Math" w:hAnsi="Cambria Math" w:cs="Helvetica"/>
                      <w:iCs/>
                    </w:rPr>
                  </m:ctrlPr>
                </m:fPr>
                <m:num>
                  <m:r>
                    <w:rPr>
                      <w:rFonts w:ascii="Cambria Math" w:hAnsi="Cambria Math" w:cs="Helvetica"/>
                    </w:rPr>
                    <m:t>1</m:t>
                  </m:r>
                  <m:ctrlPr>
                    <w:rPr>
                      <w:rFonts w:ascii="Cambria Math" w:hAnsi="Cambria Math" w:cs="Helvetica"/>
                      <w:i/>
                      <w:iCs/>
                    </w:rPr>
                  </m:ctrlPr>
                </m:num>
                <m:den>
                  <m:r>
                    <m:rPr>
                      <m:sty m:val="p"/>
                    </m:rPr>
                    <w:rPr>
                      <w:rFonts w:ascii="Cambria Math" w:hAnsi="Cambria Math" w:cs="Helvetica"/>
                    </w:rPr>
                    <m:t>ρ</m:t>
                  </m:r>
                  <m:ctrlPr>
                    <w:rPr>
                      <w:rFonts w:ascii="Cambria Math" w:hAnsi="Cambria Math" w:cs="Helvetica"/>
                      <w:i/>
                      <w:iCs/>
                    </w:rPr>
                  </m:ctrlPr>
                </m:den>
              </m:f>
              <m:d>
                <m:dPr>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rPr>
                        <m:t>∂</m:t>
                      </m:r>
                      <m:r>
                        <w:rPr>
                          <w:rFonts w:ascii="Cambria Math" w:hAnsi="Cambria Math" w:cs="Helvetica"/>
                        </w:rPr>
                        <m:t>P</m:t>
                      </m:r>
                      <m:ctrlPr>
                        <w:rPr>
                          <w:rFonts w:ascii="Cambria Math" w:hAnsi="Cambria Math" w:cs="Helvetica"/>
                          <w:i/>
                          <w:iCs/>
                        </w:rPr>
                      </m:ctrlPr>
                    </m:num>
                    <m:den>
                      <m:r>
                        <m:rPr>
                          <m:sty m:val="p"/>
                        </m:rPr>
                        <w:rPr>
                          <w:rFonts w:ascii="Cambria Math" w:hAnsi="Cambria Math" w:cs="Helvetica"/>
                        </w:rPr>
                        <m:t>∂</m:t>
                      </m:r>
                      <m:r>
                        <w:rPr>
                          <w:rFonts w:ascii="Cambria Math" w:hAnsi="Cambria Math" w:cs="Helvetica"/>
                        </w:rPr>
                        <m:t>z</m:t>
                      </m:r>
                      <m:ctrlPr>
                        <w:rPr>
                          <w:rFonts w:ascii="Cambria Math" w:hAnsi="Cambria Math" w:cs="Helvetica"/>
                          <w:i/>
                          <w:iCs/>
                        </w:rPr>
                      </m:ctrlPr>
                    </m:den>
                  </m:f>
                  <m:ctrlPr>
                    <w:rPr>
                      <w:rFonts w:ascii="Cambria Math" w:hAnsi="Cambria Math" w:cs="Helvetica"/>
                      <w:i/>
                      <w:iCs/>
                    </w:rPr>
                  </m:ctrlPr>
                </m:e>
              </m:d>
              <m:r>
                <w:rPr>
                  <w:rFonts w:ascii="Cambria Math" w:hAnsi="Cambria Math" w:cs="Helvetica"/>
                </w:rPr>
                <m:t> = 0 #(4)</m:t>
              </m:r>
            </m:e>
          </m:eqArr>
        </m:oMath>
      </m:oMathPara>
    </w:p>
    <w:p w14:paraId="28CC1C52" w14:textId="3090B4B8" w:rsidR="00A122E2" w:rsidRPr="004F5839" w:rsidRDefault="00B471E9" w:rsidP="00F337EF">
      <w:pPr>
        <w:spacing w:after="0"/>
        <w:jc w:val="both"/>
        <w:rPr>
          <w:rFonts w:cs="Helvetica"/>
          <w:lang w:val="en-GB"/>
        </w:rPr>
      </w:pPr>
      <w:r w:rsidRPr="004F5839">
        <w:rPr>
          <w:rFonts w:cs="Helvetica"/>
          <w:b/>
          <w:bCs/>
          <w:lang w:val="en-GB"/>
        </w:rPr>
        <w:t xml:space="preserve">Velocity </w:t>
      </w:r>
      <w:r w:rsidR="004428E0">
        <w:rPr>
          <w:rFonts w:cs="Helvetica"/>
          <w:b/>
          <w:bCs/>
          <w:lang w:val="en-GB"/>
        </w:rPr>
        <w:t xml:space="preserve">&amp; </w:t>
      </w:r>
      <w:r w:rsidR="00380854">
        <w:rPr>
          <w:rFonts w:cs="Helvetica"/>
          <w:b/>
          <w:bCs/>
          <w:lang w:val="en-GB"/>
        </w:rPr>
        <w:t>Separation of Variables</w:t>
      </w:r>
    </w:p>
    <w:p w14:paraId="59369E7D" w14:textId="346365D3" w:rsidR="00A96010" w:rsidRPr="00A96010" w:rsidRDefault="0077536C" w:rsidP="00CC3FA3">
      <w:pPr>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d>
                <m:dPr>
                  <m:ctrlPr>
                    <w:rPr>
                      <w:rFonts w:ascii="Cambria Math" w:hAnsi="Cambria Math" w:cs="Helvetica"/>
                      <w:iCs/>
                    </w:rPr>
                  </m:ctrlPr>
                </m:dPr>
                <m:e>
                  <m:r>
                    <w:rPr>
                      <w:rFonts w:ascii="Cambria Math" w:hAnsi="Cambria Math" w:cs="Helvetica"/>
                    </w:rPr>
                    <m:t>r,z</m:t>
                  </m:r>
                  <m:ctrlPr>
                    <w:rPr>
                      <w:rFonts w:ascii="Cambria Math" w:hAnsi="Cambria Math" w:cs="Helvetica"/>
                      <w:i/>
                      <w:iCs/>
                    </w:rPr>
                  </m:ctrlPr>
                </m:e>
              </m:d>
              <m:r>
                <w:rPr>
                  <w:rFonts w:ascii="Cambria Math" w:hAnsi="Cambria Math" w:cs="Helvetica"/>
                </w:rPr>
                <m:t>= </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m:t>
                  </m:r>
                </m:sub>
              </m:sSub>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w:rPr>
                  <w:rFonts w:ascii="Cambria Math" w:hAnsi="Cambria Math" w:cs="Helvetica"/>
                </w:rPr>
                <m:t>#</m:t>
              </m:r>
              <m:d>
                <m:dPr>
                  <m:ctrlPr>
                    <w:rPr>
                      <w:rFonts w:ascii="Cambria Math" w:hAnsi="Cambria Math" w:cs="Helvetica"/>
                      <w:i/>
                      <w:iCs/>
                    </w:rPr>
                  </m:ctrlPr>
                </m:dPr>
                <m:e>
                  <m:r>
                    <w:rPr>
                      <w:rFonts w:ascii="Cambria Math" w:hAnsi="Cambria Math" w:cs="Helvetica"/>
                    </w:rPr>
                    <m:t>5</m:t>
                  </m:r>
                </m:e>
              </m:d>
            </m:e>
          </m:eqArr>
        </m:oMath>
      </m:oMathPara>
    </w:p>
    <w:p w14:paraId="72BB17EF" w14:textId="4B52E37B" w:rsidR="00A96010" w:rsidRPr="00A96010" w:rsidRDefault="0077536C" w:rsidP="00F337EF">
      <w:pPr>
        <w:spacing w:after="0"/>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d>
                <m:dPr>
                  <m:ctrlPr>
                    <w:rPr>
                      <w:rFonts w:ascii="Cambria Math" w:hAnsi="Cambria Math" w:cs="Helvetica"/>
                      <w:iCs/>
                    </w:rPr>
                  </m:ctrlPr>
                </m:dPr>
                <m:e>
                  <m:r>
                    <w:rPr>
                      <w:rFonts w:ascii="Cambria Math" w:hAnsi="Cambria Math" w:cs="Helvetica"/>
                    </w:rPr>
                    <m:t>r,z</m:t>
                  </m:r>
                  <m:ctrlPr>
                    <w:rPr>
                      <w:rFonts w:ascii="Cambria Math" w:hAnsi="Cambria Math" w:cs="Helvetica"/>
                      <w:i/>
                      <w:iCs/>
                    </w:rPr>
                  </m:ctrlPr>
                </m:e>
              </m:d>
              <m:r>
                <w:rPr>
                  <w:rFonts w:ascii="Cambria Math" w:hAnsi="Cambria Math" w:cs="Helvetica"/>
                </w:rPr>
                <m:t> =</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m:rPr>
                      <m:sty m:val="p"/>
                    </m:rPr>
                    <w:rPr>
                      <w:rFonts w:ascii="Cambria Math" w:hAnsi="Cambria Math" w:cs="Helvetica"/>
                    </w:rPr>
                    <m:t>θ</m:t>
                  </m:r>
                </m:sub>
              </m:sSub>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w:rPr>
                  <w:rFonts w:ascii="Cambria Math" w:hAnsi="Cambria Math" w:cs="Helvetica"/>
                </w:rPr>
                <m:t>+</m:t>
              </m:r>
              <m:r>
                <m:rPr>
                  <m:sty m:val="p"/>
                </m:rPr>
                <w:rPr>
                  <w:rFonts w:ascii="Cambria Math" w:hAnsi="Cambria Math" w:cs="Helvetica"/>
                </w:rPr>
                <m:t>U</m:t>
              </m:r>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r>
                <w:rPr>
                  <w:rFonts w:ascii="Cambria Math" w:hAnsi="Cambria Math" w:cs="Helvetica"/>
                </w:rPr>
                <m:t>#</m:t>
              </m:r>
              <m:d>
                <m:dPr>
                  <m:ctrlPr>
                    <w:rPr>
                      <w:rFonts w:ascii="Cambria Math" w:hAnsi="Cambria Math" w:cs="Helvetica"/>
                      <w:i/>
                      <w:iCs/>
                    </w:rPr>
                  </m:ctrlPr>
                </m:dPr>
                <m:e>
                  <m:r>
                    <w:rPr>
                      <w:rFonts w:ascii="Cambria Math" w:hAnsi="Cambria Math" w:cs="Helvetica"/>
                    </w:rPr>
                    <m:t>6</m:t>
                  </m:r>
                </m:e>
              </m:d>
            </m:e>
          </m:eqArr>
        </m:oMath>
      </m:oMathPara>
    </w:p>
    <w:p w14:paraId="673D768A" w14:textId="68A12EC1" w:rsidR="00CC3FA3" w:rsidRPr="004F5839" w:rsidRDefault="00954556" w:rsidP="00F337EF">
      <w:pPr>
        <w:spacing w:after="0"/>
        <w:jc w:val="both"/>
        <w:rPr>
          <w:rFonts w:cs="Helvetica"/>
        </w:rPr>
      </w:pPr>
      <w:r>
        <w:rPr>
          <w:rFonts w:cs="Helvetica"/>
        </w:rPr>
        <w:t>w</w:t>
      </w:r>
      <w:r w:rsidR="00CC3FA3" w:rsidRPr="004F5839">
        <w:rPr>
          <w:rFonts w:cs="Helvetica"/>
        </w:rPr>
        <w:t>here:</w:t>
      </w:r>
    </w:p>
    <w:p w14:paraId="58EDA74C" w14:textId="7BBDE38A" w:rsidR="00954556" w:rsidRPr="00954556" w:rsidRDefault="0077536C" w:rsidP="00CC3FA3">
      <w:pPr>
        <w:jc w:val="both"/>
        <w:rPr>
          <w:rFonts w:cs="Helvetica"/>
        </w:rPr>
      </w:pPr>
      <m:oMathPara>
        <m:oMath>
          <m:eqArr>
            <m:eqArrPr>
              <m:maxDist m:val="1"/>
              <m:ctrlPr>
                <w:rPr>
                  <w:rFonts w:ascii="Cambria Math" w:hAnsi="Cambria Math" w:cs="Helvetica"/>
                  <w:i/>
                  <w:iCs/>
                </w:rPr>
              </m:ctrlPr>
            </m:eqArrPr>
            <m:e>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w:rPr>
                  <w:rFonts w:ascii="Cambria Math" w:hAnsi="Cambria Math" w:cs="Helvetica"/>
                </w:rPr>
                <m:t>=</m:t>
              </m:r>
              <m:d>
                <m:dPr>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n+1</m:t>
                      </m:r>
                      <m:ctrlPr>
                        <w:rPr>
                          <w:rFonts w:ascii="Cambria Math" w:hAnsi="Cambria Math" w:cs="Helvetica"/>
                          <w:i/>
                          <w:iCs/>
                        </w:rPr>
                      </m:ctrlPr>
                    </m:num>
                    <m:den>
                      <m:r>
                        <w:rPr>
                          <w:rFonts w:ascii="Cambria Math" w:hAnsi="Cambria Math" w:cs="Helvetica"/>
                        </w:rPr>
                        <m:t>n</m:t>
                      </m:r>
                      <m:ctrlPr>
                        <w:rPr>
                          <w:rFonts w:ascii="Cambria Math" w:hAnsi="Cambria Math" w:cs="Helvetica"/>
                          <w:i/>
                          <w:iCs/>
                        </w:rPr>
                      </m:ctrlPr>
                    </m:den>
                  </m:f>
                  <m:ctrlPr>
                    <w:rPr>
                      <w:rFonts w:ascii="Cambria Math" w:hAnsi="Cambria Math" w:cs="Helvetica"/>
                      <w:i/>
                      <w:iCs/>
                    </w:rPr>
                  </m:ctrlPr>
                </m:e>
              </m:d>
              <m:d>
                <m:dPr>
                  <m:begChr m:val="["/>
                  <m:endChr m:val="]"/>
                  <m:ctrlPr>
                    <w:rPr>
                      <w:rFonts w:ascii="Cambria Math" w:hAnsi="Cambria Math" w:cs="Helvetica"/>
                      <w:iCs/>
                    </w:rPr>
                  </m:ctrlPr>
                </m:dPr>
                <m:e>
                  <m:r>
                    <w:rPr>
                      <w:rFonts w:ascii="Cambria Math" w:hAnsi="Cambria Math" w:cs="Helvetica"/>
                    </w:rPr>
                    <m:t>1-</m:t>
                  </m:r>
                  <m:sSup>
                    <m:sSupPr>
                      <m:ctrlPr>
                        <w:rPr>
                          <w:rFonts w:ascii="Cambria Math" w:hAnsi="Cambria Math" w:cs="Helvetica"/>
                          <w:i/>
                          <w:iCs/>
                        </w:rPr>
                      </m:ctrlPr>
                    </m:sSupPr>
                    <m:e>
                      <m:d>
                        <m:dPr>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2z</m:t>
                              </m:r>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ctrlPr>
                            <w:rPr>
                              <w:rFonts w:ascii="Cambria Math" w:hAnsi="Cambria Math" w:cs="Helvetica"/>
                              <w:i/>
                              <w:iCs/>
                            </w:rPr>
                          </m:ctrlPr>
                        </m:e>
                      </m:d>
                    </m:e>
                    <m:sup>
                      <m:r>
                        <w:rPr>
                          <w:rFonts w:ascii="Cambria Math" w:hAnsi="Cambria Math" w:cs="Helvetica"/>
                        </w:rPr>
                        <m:t>n</m:t>
                      </m:r>
                    </m:sup>
                  </m:sSup>
                  <m:ctrlPr>
                    <w:rPr>
                      <w:rFonts w:ascii="Cambria Math" w:hAnsi="Cambria Math" w:cs="Helvetica"/>
                      <w:i/>
                      <w:iCs/>
                    </w:rPr>
                  </m:ctrlPr>
                </m:e>
              </m:d>
              <m:r>
                <w:rPr>
                  <w:rFonts w:ascii="Cambria Math" w:hAnsi="Cambria Math" w:cs="Helvetica"/>
                </w:rPr>
                <m:t>#</m:t>
              </m:r>
              <m:d>
                <m:dPr>
                  <m:ctrlPr>
                    <w:rPr>
                      <w:rFonts w:ascii="Cambria Math" w:hAnsi="Cambria Math" w:cs="Helvetica"/>
                      <w:i/>
                      <w:iCs/>
                    </w:rPr>
                  </m:ctrlPr>
                </m:dPr>
                <m:e>
                  <m:r>
                    <w:rPr>
                      <w:rFonts w:ascii="Cambria Math" w:hAnsi="Cambria Math" w:cs="Helvetica"/>
                    </w:rPr>
                    <m:t>7</m:t>
                  </m:r>
                </m:e>
              </m:d>
              <m:ctrlPr>
                <w:rPr>
                  <w:rFonts w:ascii="Cambria Math" w:hAnsi="Cambria Math" w:cs="Helvetica"/>
                  <w:i/>
                </w:rPr>
              </m:ctrlPr>
            </m:e>
          </m:eqArr>
        </m:oMath>
      </m:oMathPara>
    </w:p>
    <w:p w14:paraId="60D0882B" w14:textId="349A664E" w:rsidR="00954556" w:rsidRPr="00954556" w:rsidRDefault="0077536C" w:rsidP="00CC3FA3">
      <w:pPr>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m:t>
                  </m:r>
                </m:sub>
              </m:sSub>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r>
                <w:rPr>
                  <w:rFonts w:ascii="Cambria Math" w:hAnsi="Cambria Math" w:cs="Helvetica"/>
                </w:rPr>
                <m:t>=</m:t>
              </m:r>
              <m:f>
                <m:fPr>
                  <m:ctrlPr>
                    <w:rPr>
                      <w:rFonts w:ascii="Cambria Math" w:hAnsi="Cambria Math" w:cs="Helvetica"/>
                      <w:iCs/>
                    </w:rPr>
                  </m:ctrlPr>
                </m:fPr>
                <m:num>
                  <m:r>
                    <w:rPr>
                      <w:rFonts w:ascii="Cambria Math" w:hAnsi="Cambria Math" w:cs="Helvetica"/>
                    </w:rPr>
                    <m:t>1</m:t>
                  </m:r>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nary>
                <m:naryPr>
                  <m:ctrlPr>
                    <w:rPr>
                      <w:rFonts w:ascii="Cambria Math" w:hAnsi="Cambria Math" w:cs="Helvetica"/>
                      <w:iCs/>
                    </w:rPr>
                  </m:ctrlPr>
                </m:naryPr>
                <m:sub>
                  <m:r>
                    <w:rPr>
                      <w:rFonts w:ascii="Cambria Math" w:hAnsi="Cambria Math" w:cs="Helvetica"/>
                    </w:rPr>
                    <m:t>-</m:t>
                  </m:r>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b>
                <m:sup>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p>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d>
                    <m:dPr>
                      <m:ctrlPr>
                        <w:rPr>
                          <w:rFonts w:ascii="Cambria Math" w:hAnsi="Cambria Math" w:cs="Helvetica"/>
                          <w:iCs/>
                        </w:rPr>
                      </m:ctrlPr>
                    </m:dPr>
                    <m:e>
                      <m:r>
                        <w:rPr>
                          <w:rFonts w:ascii="Cambria Math" w:hAnsi="Cambria Math" w:cs="Helvetica"/>
                        </w:rPr>
                        <m:t>r,z</m:t>
                      </m:r>
                      <m:ctrlPr>
                        <w:rPr>
                          <w:rFonts w:ascii="Cambria Math" w:hAnsi="Cambria Math" w:cs="Helvetica"/>
                          <w:i/>
                          <w:iCs/>
                        </w:rPr>
                      </m:ctrlPr>
                    </m:e>
                  </m:d>
                  <m:r>
                    <w:rPr>
                      <w:rFonts w:ascii="Cambria Math" w:hAnsi="Cambria Math" w:cs="Helvetica"/>
                    </w:rPr>
                    <m:t>dz</m:t>
                  </m:r>
                  <m:ctrlPr>
                    <w:rPr>
                      <w:rFonts w:ascii="Cambria Math" w:hAnsi="Cambria Math" w:cs="Helvetica"/>
                      <w:i/>
                      <w:iCs/>
                    </w:rPr>
                  </m:ctrlPr>
                </m:e>
              </m:nary>
              <m:r>
                <w:rPr>
                  <w:rFonts w:ascii="Cambria Math" w:hAnsi="Cambria Math" w:cs="Helvetica"/>
                </w:rPr>
                <m:t>#</m:t>
              </m:r>
              <m:d>
                <m:dPr>
                  <m:ctrlPr>
                    <w:rPr>
                      <w:rFonts w:ascii="Cambria Math" w:hAnsi="Cambria Math" w:cs="Helvetica"/>
                      <w:i/>
                      <w:iCs/>
                    </w:rPr>
                  </m:ctrlPr>
                </m:dPr>
                <m:e>
                  <m:r>
                    <w:rPr>
                      <w:rFonts w:ascii="Cambria Math" w:hAnsi="Cambria Math" w:cs="Helvetica"/>
                    </w:rPr>
                    <m:t>8</m:t>
                  </m:r>
                </m:e>
              </m:d>
            </m:e>
          </m:eqArr>
        </m:oMath>
      </m:oMathPara>
    </w:p>
    <w:p w14:paraId="654CAECC" w14:textId="6ABF217E" w:rsidR="00954556" w:rsidRPr="00954556" w:rsidRDefault="0077536C" w:rsidP="00CC3FA3">
      <w:pPr>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r>
                <w:rPr>
                  <w:rFonts w:ascii="Cambria Math" w:hAnsi="Cambria Math" w:cs="Helvetica"/>
                </w:rPr>
                <m:t>=</m:t>
              </m:r>
              <m:f>
                <m:fPr>
                  <m:ctrlPr>
                    <w:rPr>
                      <w:rFonts w:ascii="Cambria Math" w:hAnsi="Cambria Math" w:cs="Helvetica"/>
                      <w:iCs/>
                    </w:rPr>
                  </m:ctrlPr>
                </m:fPr>
                <m:num>
                  <m:r>
                    <w:rPr>
                      <w:rFonts w:ascii="Cambria Math" w:hAnsi="Cambria Math" w:cs="Helvetica"/>
                    </w:rPr>
                    <m:t>1</m:t>
                  </m:r>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nary>
                <m:naryPr>
                  <m:ctrlPr>
                    <w:rPr>
                      <w:rFonts w:ascii="Cambria Math" w:hAnsi="Cambria Math" w:cs="Helvetica"/>
                      <w:iCs/>
                    </w:rPr>
                  </m:ctrlPr>
                </m:naryPr>
                <m:sub>
                  <m:r>
                    <w:rPr>
                      <w:rFonts w:ascii="Cambria Math" w:hAnsi="Cambria Math" w:cs="Helvetica"/>
                    </w:rPr>
                    <m:t>-</m:t>
                  </m:r>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b>
                <m:sup>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p>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rPr>
                            <m:t>v</m:t>
                          </m:r>
                        </m:e>
                        <m:sub>
                          <m:r>
                            <m:rPr>
                              <m:sty m:val="p"/>
                            </m:rPr>
                            <w:rPr>
                              <w:rFonts w:ascii="Cambria Math" w:hAnsi="Cambria Math"/>
                            </w:rPr>
                            <m:t>θ</m:t>
                          </m:r>
                        </m:sub>
                      </m:sSub>
                      <m:d>
                        <m:dPr>
                          <m:ctrlPr>
                            <w:rPr>
                              <w:rFonts w:ascii="Cambria Math" w:hAnsi="Cambria Math" w:cs="Times New Roman"/>
                              <w:iCs/>
                              <w:sz w:val="24"/>
                              <w:szCs w:val="24"/>
                            </w:rPr>
                          </m:ctrlPr>
                        </m:dPr>
                        <m:e>
                          <m:r>
                            <w:rPr>
                              <w:rFonts w:ascii="Cambria Math" w:hAnsi="Cambria Math"/>
                            </w:rPr>
                            <m:t>r,z</m:t>
                          </m:r>
                          <m:ctrlPr>
                            <w:rPr>
                              <w:rFonts w:ascii="Cambria Math" w:hAnsi="Cambria Math" w:cs="Times New Roman"/>
                              <w:i/>
                              <w:iCs/>
                              <w:sz w:val="24"/>
                              <w:szCs w:val="24"/>
                            </w:rPr>
                          </m:ctrlPr>
                        </m:e>
                      </m:d>
                      <m:r>
                        <w:rPr>
                          <w:rFonts w:ascii="Cambria Math" w:hAnsi="Cambria Math"/>
                        </w:rPr>
                        <m:t>-U(r)</m:t>
                      </m:r>
                    </m:e>
                  </m:d>
                  <m:r>
                    <w:rPr>
                      <w:rFonts w:ascii="Cambria Math" w:hAnsi="Cambria Math" w:cs="Helvetica"/>
                    </w:rPr>
                    <m:t>dz</m:t>
                  </m:r>
                  <m:ctrlPr>
                    <w:rPr>
                      <w:rFonts w:ascii="Cambria Math" w:hAnsi="Cambria Math" w:cs="Helvetica"/>
                      <w:i/>
                      <w:iCs/>
                    </w:rPr>
                  </m:ctrlPr>
                </m:e>
              </m:nary>
              <m:r>
                <w:rPr>
                  <w:rFonts w:ascii="Cambria Math" w:hAnsi="Cambria Math" w:cs="Helvetica"/>
                </w:rPr>
                <m:t>#</m:t>
              </m:r>
              <m:d>
                <m:dPr>
                  <m:ctrlPr>
                    <w:rPr>
                      <w:rFonts w:ascii="Cambria Math" w:hAnsi="Cambria Math" w:cs="Helvetica"/>
                      <w:i/>
                      <w:iCs/>
                    </w:rPr>
                  </m:ctrlPr>
                </m:dPr>
                <m:e>
                  <m:r>
                    <w:rPr>
                      <w:rFonts w:ascii="Cambria Math" w:hAnsi="Cambria Math" w:cs="Helvetica"/>
                    </w:rPr>
                    <m:t>9</m:t>
                  </m:r>
                </m:e>
              </m:d>
            </m:e>
          </m:eqArr>
        </m:oMath>
      </m:oMathPara>
    </w:p>
    <w:p w14:paraId="390E93AF" w14:textId="7B085F60" w:rsidR="00954556" w:rsidRPr="00954556" w:rsidRDefault="0077536C" w:rsidP="00046D1E">
      <w:pPr>
        <w:spacing w:after="0"/>
        <w:jc w:val="both"/>
        <w:rPr>
          <w:rFonts w:cs="Helvetica"/>
        </w:rPr>
      </w:pPr>
      <m:oMathPara>
        <m:oMath>
          <m:eqArr>
            <m:eqArrPr>
              <m:maxDist m:val="1"/>
              <m:ctrlPr>
                <w:rPr>
                  <w:rFonts w:ascii="Cambria Math" w:hAnsi="Cambria Math" w:cs="Helvetica"/>
                  <w:i/>
                  <w:iCs/>
                </w:rPr>
              </m:ctrlPr>
            </m:eqArrPr>
            <m:e>
              <m:r>
                <m:rPr>
                  <m:sty m:val="p"/>
                </m:rPr>
                <w:rPr>
                  <w:rFonts w:ascii="Cambria Math" w:hAnsi="Cambria Math" w:cs="Helvetica"/>
                </w:rPr>
                <m:t>U</m:t>
              </m:r>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r>
                <w:rPr>
                  <w:rFonts w:ascii="Cambria Math" w:hAnsi="Cambria Math" w:cs="Helvetica"/>
                </w:rPr>
                <m:t> =</m:t>
              </m:r>
              <m:f>
                <m:fPr>
                  <m:ctrlPr>
                    <w:rPr>
                      <w:rFonts w:ascii="Cambria Math" w:hAnsi="Cambria Math" w:cs="Helvetica"/>
                      <w:iCs/>
                    </w:rPr>
                  </m:ctrlPr>
                </m:fPr>
                <m:num>
                  <m:r>
                    <w:rPr>
                      <w:rFonts w:ascii="Cambria Math" w:hAnsi="Cambria Math" w:cs="Helvetica"/>
                    </w:rPr>
                    <m:t>r</m:t>
                  </m:r>
                  <m:ctrlPr>
                    <w:rPr>
                      <w:rFonts w:ascii="Cambria Math" w:hAnsi="Cambria Math" w:cs="Helvetica"/>
                      <w:i/>
                      <w:iCs/>
                    </w:rPr>
                  </m:ctrlPr>
                </m:num>
                <m:den>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ctrlPr>
                    <w:rPr>
                      <w:rFonts w:ascii="Cambria Math" w:hAnsi="Cambria Math" w:cs="Helvetica"/>
                      <w:i/>
                      <w:iCs/>
                    </w:rPr>
                  </m:ctrlPr>
                </m:den>
              </m:f>
              <m:r>
                <w:rPr>
                  <w:rFonts w:ascii="Cambria Math" w:hAnsi="Cambria Math" w:cs="Helvetica"/>
                </w:rPr>
                <m:t> </m:t>
              </m:r>
              <m:sSub>
                <m:sSubPr>
                  <m:ctrlPr>
                    <w:rPr>
                      <w:rFonts w:ascii="Cambria Math" w:hAnsi="Cambria Math" w:cs="Helvetica"/>
                      <w:i/>
                      <w:iCs/>
                    </w:rPr>
                  </m:ctrlPr>
                </m:sSubPr>
                <m:e>
                  <m:r>
                    <w:rPr>
                      <w:rFonts w:ascii="Cambria Math" w:hAnsi="Cambria Math" w:cs="Helvetica"/>
                    </w:rPr>
                    <m:t>U</m:t>
                  </m:r>
                </m:e>
                <m:sub>
                  <m:r>
                    <w:rPr>
                      <w:rFonts w:ascii="Cambria Math" w:hAnsi="Cambria Math" w:cs="Helvetica"/>
                    </w:rPr>
                    <m:t>0</m:t>
                  </m:r>
                </m:sub>
              </m:sSub>
              <m:r>
                <w:rPr>
                  <w:rFonts w:ascii="Cambria Math" w:hAnsi="Cambria Math" w:cs="Helvetica"/>
                </w:rPr>
                <m:t>#</m:t>
              </m:r>
              <m:d>
                <m:dPr>
                  <m:ctrlPr>
                    <w:rPr>
                      <w:rFonts w:ascii="Cambria Math" w:hAnsi="Cambria Math" w:cs="Helvetica"/>
                      <w:i/>
                      <w:iCs/>
                    </w:rPr>
                  </m:ctrlPr>
                </m:dPr>
                <m:e>
                  <m:r>
                    <w:rPr>
                      <w:rFonts w:ascii="Cambria Math" w:hAnsi="Cambria Math" w:cs="Helvetica"/>
                    </w:rPr>
                    <m:t>10</m:t>
                  </m:r>
                </m:e>
              </m:d>
              <m:ctrlPr>
                <w:rPr>
                  <w:rFonts w:ascii="Cambria Math" w:hAnsi="Cambria Math" w:cs="Helvetica"/>
                  <w:i/>
                </w:rPr>
              </m:ctrlPr>
            </m:e>
          </m:eqArr>
        </m:oMath>
      </m:oMathPara>
    </w:p>
    <w:p w14:paraId="08ACB2A7" w14:textId="4329E853" w:rsidR="00CC3FA3" w:rsidRPr="004F5839" w:rsidRDefault="00CC3FA3" w:rsidP="00CC3FA3">
      <w:pPr>
        <w:jc w:val="both"/>
        <w:rPr>
          <w:rFonts w:cs="Helvetica"/>
        </w:rPr>
      </w:pPr>
      <w:r w:rsidRPr="004F5839">
        <w:rPr>
          <w:rFonts w:cs="Helvetica"/>
        </w:rPr>
        <w:t>Equation</w:t>
      </w:r>
      <w:r w:rsidR="00A700CA">
        <w:rPr>
          <w:rFonts w:cs="Helvetica"/>
        </w:rPr>
        <w:t xml:space="preserve"> 1</w:t>
      </w:r>
      <w:r w:rsidRPr="004F5839">
        <w:rPr>
          <w:rFonts w:cs="Helvetica"/>
        </w:rPr>
        <w:t xml:space="preserve"> yields that </w:t>
      </w:r>
      <m:oMath>
        <m:r>
          <m:rPr>
            <m:sty m:val="p"/>
          </m:rPr>
          <w:rPr>
            <w:rFonts w:ascii="Cambria Math" w:hAnsi="Cambria Math" w:cs="Helvetica"/>
          </w:rPr>
          <m:t>r</m:t>
        </m:r>
        <m:sSub>
          <m:sSubPr>
            <m:ctrlPr>
              <w:rPr>
                <w:rFonts w:ascii="Cambria Math" w:hAnsi="Cambria Math" w:cs="Helvetica"/>
              </w:rPr>
            </m:ctrlPr>
          </m:sSubPr>
          <m:e>
            <m:r>
              <m:rPr>
                <m:sty m:val="p"/>
              </m:rPr>
              <w:rPr>
                <w:rFonts w:ascii="Cambria Math" w:hAnsi="Cambria Math" w:cs="Helvetica"/>
              </w:rPr>
              <m:t>v</m:t>
            </m:r>
          </m:e>
          <m:sub>
            <m:r>
              <m:rPr>
                <m:sty m:val="p"/>
              </m:rPr>
              <w:rPr>
                <w:rFonts w:ascii="Cambria Math" w:hAnsi="Cambria Math" w:cs="Helvetica"/>
              </w:rPr>
              <m:t>r</m:t>
            </m:r>
          </m:sub>
        </m:sSub>
        <m:r>
          <m:rPr>
            <m:sty m:val="p"/>
          </m:rPr>
          <w:rPr>
            <w:rFonts w:ascii="Cambria Math" w:hAnsi="Cambria Math" w:cs="Helvetica"/>
          </w:rPr>
          <m:t>=</m:t>
        </m:r>
        <m:sSub>
          <m:sSubPr>
            <m:ctrlPr>
              <w:rPr>
                <w:rFonts w:ascii="Cambria Math" w:hAnsi="Cambria Math" w:cs="Helvetica"/>
              </w:rPr>
            </m:ctrlPr>
          </m:sSubPr>
          <m:e>
            <m:r>
              <m:rPr>
                <m:sty m:val="p"/>
              </m:rPr>
              <w:rPr>
                <w:rFonts w:ascii="Cambria Math" w:hAnsi="Cambria Math" w:cs="Helvetica"/>
              </w:rPr>
              <m:t>C</m:t>
            </m:r>
          </m:e>
          <m:sub>
            <m:r>
              <m:rPr>
                <m:sty m:val="p"/>
              </m:rPr>
              <w:rPr>
                <w:rFonts w:ascii="Cambria Math" w:hAnsi="Cambria Math" w:cs="Helvetica"/>
              </w:rPr>
              <m:t>r</m:t>
            </m:r>
          </m:sub>
        </m:sSub>
      </m:oMath>
      <w:r w:rsidRPr="004F5839">
        <w:rPr>
          <w:rFonts w:cs="Helvetica"/>
        </w:rPr>
        <w:t>, and integrating it over the channel:</w:t>
      </w:r>
    </w:p>
    <w:p w14:paraId="1A8D5A79" w14:textId="0C011BD8" w:rsidR="00CF4015" w:rsidRPr="00CF4015" w:rsidRDefault="0077536C" w:rsidP="00CC3FA3">
      <w:pPr>
        <w:jc w:val="both"/>
        <w:rPr>
          <w:rFonts w:cs="Helvetica"/>
          <w:iCs/>
        </w:rPr>
      </w:pPr>
      <m:oMathPara>
        <m:oMath>
          <m:eqArr>
            <m:eqArrPr>
              <m:maxDist m:val="1"/>
              <m:ctrlPr>
                <w:rPr>
                  <w:rFonts w:ascii="Cambria Math" w:hAnsi="Cambria Math" w:cs="Helvetica"/>
                  <w:i/>
                  <w:iCs/>
                </w:rPr>
              </m:ctrlPr>
            </m:eqArrPr>
            <m:e>
              <m:nary>
                <m:naryPr>
                  <m:ctrlPr>
                    <w:rPr>
                      <w:rFonts w:ascii="Cambria Math" w:hAnsi="Cambria Math" w:cs="Helvetica"/>
                      <w:iCs/>
                    </w:rPr>
                  </m:ctrlPr>
                </m:naryPr>
                <m:sub>
                  <m:r>
                    <w:rPr>
                      <w:rFonts w:ascii="Cambria Math" w:hAnsi="Cambria Math" w:cs="Helvetica"/>
                    </w:rPr>
                    <m:t>-</m:t>
                  </m:r>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b>
                <m:sup>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p>
                <m:e>
                  <m:r>
                    <w:rPr>
                      <w:rFonts w:ascii="Cambria Math" w:hAnsi="Cambria Math" w:cs="Helvetica"/>
                    </w:rPr>
                    <m:t>r</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r>
                    <w:rPr>
                      <w:rFonts w:ascii="Cambria Math" w:hAnsi="Cambria Math" w:cs="Helvetica"/>
                    </w:rPr>
                    <m:t>dz</m:t>
                  </m:r>
                  <m:ctrlPr>
                    <w:rPr>
                      <w:rFonts w:ascii="Cambria Math" w:hAnsi="Cambria Math" w:cs="Helvetica"/>
                      <w:i/>
                      <w:iCs/>
                    </w:rPr>
                  </m:ctrlPr>
                </m:e>
              </m:nary>
              <m:r>
                <w:rPr>
                  <w:rFonts w:ascii="Cambria Math" w:hAnsi="Cambria Math" w:cs="Helvetica"/>
                </w:rPr>
                <m:t>= </m:t>
              </m:r>
              <m:r>
                <m:rPr>
                  <m:sty m:val="p"/>
                </m:rPr>
                <w:rPr>
                  <w:rFonts w:ascii="Cambria Math" w:hAnsi="Cambria Math" w:cs="Helvetica"/>
                </w:rPr>
                <m:t>b</m:t>
              </m:r>
              <m:sSub>
                <m:sSubPr>
                  <m:ctrlPr>
                    <w:rPr>
                      <w:rFonts w:ascii="Cambria Math" w:hAnsi="Cambria Math" w:cs="Helvetica"/>
                      <w:i/>
                      <w:iCs/>
                    </w:rPr>
                  </m:ctrlPr>
                </m:sSubPr>
                <m:e>
                  <m:r>
                    <w:rPr>
                      <w:rFonts w:ascii="Cambria Math" w:hAnsi="Cambria Math" w:cs="Helvetica"/>
                    </w:rPr>
                    <m:t>C</m:t>
                  </m:r>
                </m:e>
                <m:sub>
                  <m:r>
                    <w:rPr>
                      <w:rFonts w:ascii="Cambria Math" w:hAnsi="Cambria Math" w:cs="Helvetica"/>
                    </w:rPr>
                    <m:t>r</m:t>
                  </m:r>
                </m:sub>
              </m:sSub>
              <m:r>
                <w:rPr>
                  <w:rFonts w:ascii="Cambria Math" w:hAnsi="Cambria Math" w:cs="Helvetica"/>
                </w:rPr>
                <m:t>#</m:t>
              </m:r>
              <m:d>
                <m:dPr>
                  <m:ctrlPr>
                    <w:rPr>
                      <w:rFonts w:ascii="Cambria Math" w:hAnsi="Cambria Math" w:cs="Helvetica"/>
                      <w:i/>
                      <w:iCs/>
                    </w:rPr>
                  </m:ctrlPr>
                </m:dPr>
                <m:e>
                  <m:r>
                    <w:rPr>
                      <w:rFonts w:ascii="Cambria Math" w:hAnsi="Cambria Math" w:cs="Helvetica"/>
                    </w:rPr>
                    <m:t>11</m:t>
                  </m:r>
                </m:e>
              </m:d>
            </m:e>
          </m:eqArr>
        </m:oMath>
      </m:oMathPara>
    </w:p>
    <w:p w14:paraId="2F0B699D" w14:textId="231ED8B8" w:rsidR="00CC3FA3" w:rsidRPr="004F5839" w:rsidRDefault="003C2B6B" w:rsidP="00046D1E">
      <w:pPr>
        <w:spacing w:after="0"/>
        <w:jc w:val="both"/>
        <w:rPr>
          <w:rFonts w:cs="Helvetica"/>
        </w:rPr>
      </w:pPr>
      <w:r w:rsidRPr="004F5839">
        <w:rPr>
          <w:rFonts w:cs="Helvetica"/>
        </w:rPr>
        <w:t>M</w:t>
      </w:r>
      <w:r w:rsidR="00CC3FA3" w:rsidRPr="004F5839">
        <w:rPr>
          <w:rFonts w:cs="Helvetica"/>
        </w:rPr>
        <w:t xml:space="preserve">ass conservation requires that </w:t>
      </w:r>
      <m:oMath>
        <m:r>
          <w:rPr>
            <w:rFonts w:ascii="Cambria Math" w:hAnsi="Cambria Math" w:cs="Helvetica"/>
          </w:rPr>
          <m:t>-2π</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r>
          <w:rPr>
            <w:rFonts w:ascii="Cambria Math" w:hAnsi="Cambria Math" w:cs="Helvetica"/>
          </w:rPr>
          <m:t>ρ</m:t>
        </m:r>
        <m:nary>
          <m:naryPr>
            <m:ctrlPr>
              <w:rPr>
                <w:rFonts w:ascii="Cambria Math" w:hAnsi="Cambria Math" w:cs="Helvetica"/>
                <w:i/>
                <w:iCs/>
              </w:rPr>
            </m:ctrlPr>
          </m:naryPr>
          <m:sub>
            <m:r>
              <w:rPr>
                <w:rFonts w:ascii="Cambria Math" w:hAnsi="Cambria Math" w:cs="Helvetica"/>
              </w:rPr>
              <m:t>-b</m:t>
            </m:r>
            <m:r>
              <m:rPr>
                <m:lit/>
              </m:rPr>
              <w:rPr>
                <w:rFonts w:ascii="Cambria Math" w:hAnsi="Cambria Math" w:cs="Helvetica"/>
              </w:rPr>
              <m:t>/</m:t>
            </m:r>
            <m:r>
              <w:rPr>
                <w:rFonts w:ascii="Cambria Math" w:hAnsi="Cambria Math" w:cs="Helvetica"/>
              </w:rPr>
              <m:t>2</m:t>
            </m:r>
          </m:sub>
          <m:sup>
            <m:r>
              <w:rPr>
                <w:rFonts w:ascii="Cambria Math" w:hAnsi="Cambria Math" w:cs="Helvetica"/>
              </w:rPr>
              <m:t>b</m:t>
            </m:r>
            <m:r>
              <m:rPr>
                <m:lit/>
              </m:rPr>
              <w:rPr>
                <w:rFonts w:ascii="Cambria Math" w:hAnsi="Cambria Math" w:cs="Helvetica"/>
              </w:rPr>
              <m:t>/</m:t>
            </m:r>
            <m:r>
              <w:rPr>
                <w:rFonts w:ascii="Cambria Math" w:hAnsi="Cambria Math" w:cs="Helvetica"/>
              </w:rPr>
              <m:t>2</m:t>
            </m:r>
          </m:sup>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r>
              <w:rPr>
                <w:rFonts w:ascii="Cambria Math" w:hAnsi="Cambria Math" w:cs="Helvetica"/>
              </w:rPr>
              <m:t>dz</m:t>
            </m:r>
          </m:e>
        </m:nary>
        <m:r>
          <w:rPr>
            <w:rFonts w:ascii="Cambria Math" w:hAnsi="Cambria Math" w:cs="Helvetica"/>
          </w:rPr>
          <m:t>=</m:t>
        </m:r>
        <m:sSub>
          <m:sSubPr>
            <m:ctrlPr>
              <w:rPr>
                <w:rFonts w:ascii="Cambria Math" w:hAnsi="Cambria Math" w:cs="Helvetica"/>
                <w:i/>
                <w:iCs/>
              </w:rPr>
            </m:ctrlPr>
          </m:sSubPr>
          <m:e>
            <m:acc>
              <m:accPr>
                <m:chr m:val="̇"/>
                <m:ctrlPr>
                  <w:rPr>
                    <w:rFonts w:ascii="Cambria Math" w:hAnsi="Cambria Math" w:cs="Helvetica"/>
                    <w:i/>
                    <w:iCs/>
                  </w:rPr>
                </m:ctrlPr>
              </m:accPr>
              <m:e>
                <m:r>
                  <w:rPr>
                    <w:rFonts w:ascii="Cambria Math" w:hAnsi="Cambria Math" w:cs="Helvetica"/>
                  </w:rPr>
                  <m:t>m</m:t>
                </m:r>
              </m:e>
            </m:acc>
          </m:e>
          <m:sub>
            <m:r>
              <w:rPr>
                <w:rFonts w:ascii="Cambria Math" w:hAnsi="Cambria Math" w:cs="Helvetica"/>
              </w:rPr>
              <m:t>c</m:t>
            </m:r>
          </m:sub>
        </m:sSub>
      </m:oMath>
      <w:r w:rsidR="00CC3FA3" w:rsidRPr="004F5839">
        <w:rPr>
          <w:rFonts w:cs="Helvetica"/>
        </w:rPr>
        <w:t xml:space="preserve">, where </w:t>
      </w:r>
      <m:oMath>
        <m:sSub>
          <m:sSubPr>
            <m:ctrlPr>
              <w:rPr>
                <w:rFonts w:ascii="Cambria Math" w:hAnsi="Cambria Math" w:cs="Helvetica"/>
                <w:i/>
                <w:iCs/>
              </w:rPr>
            </m:ctrlPr>
          </m:sSubPr>
          <m:e>
            <m:acc>
              <m:accPr>
                <m:chr m:val="̇"/>
                <m:ctrlPr>
                  <w:rPr>
                    <w:rFonts w:ascii="Cambria Math" w:hAnsi="Cambria Math" w:cs="Helvetica"/>
                    <w:i/>
                    <w:iCs/>
                  </w:rPr>
                </m:ctrlPr>
              </m:accPr>
              <m:e>
                <m:r>
                  <w:rPr>
                    <w:rFonts w:ascii="Cambria Math" w:hAnsi="Cambria Math" w:cs="Helvetica"/>
                  </w:rPr>
                  <m:t>m</m:t>
                </m:r>
              </m:e>
            </m:acc>
          </m:e>
          <m:sub>
            <m:r>
              <w:rPr>
                <w:rFonts w:ascii="Cambria Math" w:hAnsi="Cambria Math" w:cs="Helvetica"/>
              </w:rPr>
              <m:t>c</m:t>
            </m:r>
          </m:sub>
        </m:sSub>
      </m:oMath>
      <w:r w:rsidR="00CC3FA3" w:rsidRPr="004F5839">
        <w:rPr>
          <w:rFonts w:cs="Helvetica"/>
        </w:rPr>
        <w:t xml:space="preserve"> is the mass flow rate per channel:</w:t>
      </w:r>
    </w:p>
    <w:p w14:paraId="51F18A2B" w14:textId="16CC4828" w:rsidR="00CF4015" w:rsidRPr="00CF4015" w:rsidRDefault="0077536C" w:rsidP="00046D1E">
      <w:pPr>
        <w:spacing w:after="0"/>
        <w:jc w:val="both"/>
        <w:rPr>
          <w:rFonts w:cs="Helvetica"/>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m</m:t>
                      </m:r>
                    </m:e>
                  </m:acc>
                </m:e>
                <m:sub>
                  <m:r>
                    <w:rPr>
                      <w:rFonts w:ascii="Cambria Math" w:hAnsi="Cambria Math" w:cs="Helvetica"/>
                    </w:rPr>
                    <m:t>c</m:t>
                  </m:r>
                </m:sub>
              </m:sSub>
              <m:r>
                <w:rPr>
                  <w:rFonts w:ascii="Cambria Math" w:hAnsi="Cambria Math" w:cs="Helvetica"/>
                </w:rPr>
                <m:t>=-2</m:t>
              </m:r>
              <m:r>
                <m:rPr>
                  <m:sty m:val="p"/>
                </m:rPr>
                <w:rPr>
                  <w:rFonts w:ascii="Cambria Math" w:hAnsi="Cambria Math" w:cs="Helvetica"/>
                </w:rPr>
                <m:t>π</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r>
                <m:rPr>
                  <m:sty m:val="p"/>
                </m:rPr>
                <w:rPr>
                  <w:rFonts w:ascii="Cambria Math" w:hAnsi="Cambria Math" w:cs="Helvetica"/>
                </w:rPr>
                <m:t>ρ</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m:t>
                  </m:r>
                </m:sub>
              </m:sSub>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ctrlPr>
                    <w:rPr>
                      <w:rFonts w:ascii="Cambria Math" w:hAnsi="Cambria Math" w:cs="Helvetica"/>
                      <w:i/>
                      <w:iCs/>
                    </w:rPr>
                  </m:ctrlPr>
                </m:e>
              </m:d>
              <m:r>
                <m:rPr>
                  <m:sty m:val="p"/>
                </m:rPr>
                <w:rPr>
                  <w:rFonts w:ascii="Cambria Math" w:hAnsi="Cambria Math" w:cs="Helvetica"/>
                </w:rPr>
                <m:t>b</m:t>
              </m:r>
              <m:r>
                <w:rPr>
                  <w:rFonts w:ascii="Cambria Math" w:hAnsi="Cambria Math" w:cs="Helvetica"/>
                </w:rPr>
                <m:t>#</m:t>
              </m:r>
              <m:d>
                <m:dPr>
                  <m:ctrlPr>
                    <w:rPr>
                      <w:rFonts w:ascii="Cambria Math" w:hAnsi="Cambria Math" w:cs="Helvetica"/>
                      <w:i/>
                      <w:iCs/>
                    </w:rPr>
                  </m:ctrlPr>
                </m:dPr>
                <m:e>
                  <m:r>
                    <w:rPr>
                      <w:rFonts w:ascii="Cambria Math" w:hAnsi="Cambria Math" w:cs="Helvetica"/>
                    </w:rPr>
                    <m:t>12</m:t>
                  </m:r>
                </m:e>
              </m:d>
              <m:ctrlPr>
                <w:rPr>
                  <w:rFonts w:ascii="Cambria Math" w:hAnsi="Cambria Math" w:cs="Helvetica"/>
                  <w:i/>
                </w:rPr>
              </m:ctrlPr>
            </m:e>
          </m:eqArr>
        </m:oMath>
      </m:oMathPara>
    </w:p>
    <w:p w14:paraId="0FBB4416" w14:textId="37562C32" w:rsidR="00CC3FA3" w:rsidRPr="004F5839" w:rsidRDefault="00CC3FA3" w:rsidP="00B30D13">
      <w:pPr>
        <w:spacing w:after="0"/>
        <w:jc w:val="both"/>
        <w:rPr>
          <w:rFonts w:cs="Helvetica"/>
        </w:rPr>
      </w:pPr>
      <w:r w:rsidRPr="004F5839">
        <w:rPr>
          <w:rFonts w:cs="Helvetica"/>
        </w:rPr>
        <w:t>(Note:</w:t>
      </w:r>
      <w:r w:rsidRPr="004F5839">
        <w:rPr>
          <w:rFonts w:cs="Helvetica"/>
          <w:i/>
          <w:iCs/>
        </w:rPr>
        <w:t xml:space="preserve"> </w:t>
      </w:r>
      <m:oMath>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m:t>
            </m:r>
          </m:sub>
        </m:sSub>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ctrlPr>
              <w:rPr>
                <w:rFonts w:ascii="Cambria Math" w:hAnsi="Cambria Math" w:cs="Helvetica"/>
                <w:i/>
                <w:iCs/>
              </w:rPr>
            </m:ctrlPr>
          </m:e>
        </m:d>
        <m:r>
          <w:rPr>
            <w:rFonts w:ascii="Cambria Math" w:hAnsi="Cambria Math" w:cs="Helvetica"/>
          </w:rPr>
          <m:t> = </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r0</m:t>
            </m:r>
          </m:sub>
        </m:sSub>
      </m:oMath>
      <w:r w:rsidRPr="004F5839">
        <w:rPr>
          <w:rFonts w:cs="Helvetica"/>
        </w:rPr>
        <w:t>)</w:t>
      </w:r>
    </w:p>
    <w:p w14:paraId="3CA27BED" w14:textId="7F4F0BBA" w:rsidR="00CF4015" w:rsidRPr="00CF4015" w:rsidRDefault="0077536C" w:rsidP="00046D1E">
      <w:pPr>
        <w:spacing w:after="0"/>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r0</m:t>
                  </m:r>
                </m:sub>
              </m:sSub>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m</m:t>
                          </m:r>
                        </m:e>
                      </m:acc>
                    </m:e>
                    <m:sub>
                      <m:r>
                        <w:rPr>
                          <w:rFonts w:ascii="Cambria Math" w:hAnsi="Cambria Math" w:cs="Helvetica"/>
                        </w:rPr>
                        <m:t>c</m:t>
                      </m:r>
                    </m:sub>
                  </m:sSub>
                  <m:ctrlPr>
                    <w:rPr>
                      <w:rFonts w:ascii="Cambria Math" w:hAnsi="Cambria Math" w:cs="Helvetica"/>
                      <w:i/>
                      <w:iCs/>
                    </w:rPr>
                  </m:ctrlPr>
                </m:num>
                <m:den>
                  <m:r>
                    <w:rPr>
                      <w:rFonts w:ascii="Cambria Math" w:hAnsi="Cambria Math" w:cs="Helvetica"/>
                    </w:rPr>
                    <m:t> 2</m:t>
                  </m:r>
                  <m:r>
                    <m:rPr>
                      <m:sty m:val="p"/>
                    </m:rPr>
                    <w:rPr>
                      <w:rFonts w:ascii="Cambria Math" w:hAnsi="Cambria Math" w:cs="Helvetica"/>
                    </w:rPr>
                    <m:t>π</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r>
                    <w:rPr>
                      <w:rFonts w:ascii="Cambria Math" w:hAnsi="Cambria Math" w:cs="Helvetica"/>
                    </w:rPr>
                    <m:t>b</m:t>
                  </m:r>
                  <m:r>
                    <m:rPr>
                      <m:sty m:val="p"/>
                    </m:rPr>
                    <w:rPr>
                      <w:rFonts w:ascii="Cambria Math" w:hAnsi="Cambria Math" w:cs="Helvetica"/>
                    </w:rPr>
                    <m:t>ρ</m:t>
                  </m:r>
                  <m:ctrlPr>
                    <w:rPr>
                      <w:rFonts w:ascii="Cambria Math" w:hAnsi="Cambria Math" w:cs="Helvetica"/>
                      <w:i/>
                      <w:iCs/>
                    </w:rPr>
                  </m:ctrlPr>
                </m:den>
              </m:f>
              <m:r>
                <w:rPr>
                  <w:rFonts w:ascii="Cambria Math" w:hAnsi="Cambria Math" w:cs="Helvetica"/>
                </w:rPr>
                <m:t>#</m:t>
              </m:r>
              <m:d>
                <m:dPr>
                  <m:ctrlPr>
                    <w:rPr>
                      <w:rFonts w:ascii="Cambria Math" w:hAnsi="Cambria Math" w:cs="Helvetica"/>
                      <w:i/>
                      <w:iCs/>
                    </w:rPr>
                  </m:ctrlPr>
                </m:dPr>
                <m:e>
                  <m:r>
                    <w:rPr>
                      <w:rFonts w:ascii="Cambria Math" w:hAnsi="Cambria Math" w:cs="Helvetica"/>
                    </w:rPr>
                    <m:t>13</m:t>
                  </m:r>
                </m:e>
              </m:d>
            </m:e>
          </m:eqArr>
        </m:oMath>
      </m:oMathPara>
    </w:p>
    <w:p w14:paraId="28CAFFD5" w14:textId="77777777" w:rsidR="00CC3FA3" w:rsidRPr="004F5839" w:rsidRDefault="00CC3FA3" w:rsidP="00B30D13">
      <w:pPr>
        <w:spacing w:after="0"/>
        <w:jc w:val="both"/>
        <w:rPr>
          <w:rFonts w:cs="Helvetica"/>
        </w:rPr>
      </w:pPr>
      <w:r w:rsidRPr="004F5839">
        <w:rPr>
          <w:rFonts w:cs="Helvetica"/>
        </w:rPr>
        <w:t>Hence:</w:t>
      </w:r>
    </w:p>
    <w:p w14:paraId="7A8C0ECA" w14:textId="7F8043BC" w:rsidR="00CF4015" w:rsidRPr="00CF4015" w:rsidRDefault="0077536C" w:rsidP="00046D1E">
      <w:pPr>
        <w:spacing w:after="0"/>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m:t>
                  </m:r>
                </m:sub>
              </m:sSub>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r0</m:t>
                  </m:r>
                </m:sub>
              </m:sSub>
              <m:r>
                <w:rPr>
                  <w:rFonts w:ascii="Cambria Math" w:hAnsi="Cambria Math" w:cs="Helvetica"/>
                </w:rPr>
                <m:t>#</m:t>
              </m:r>
              <m:d>
                <m:dPr>
                  <m:ctrlPr>
                    <w:rPr>
                      <w:rFonts w:ascii="Cambria Math" w:hAnsi="Cambria Math" w:cs="Helvetica"/>
                      <w:i/>
                      <w:iCs/>
                    </w:rPr>
                  </m:ctrlPr>
                </m:dPr>
                <m:e>
                  <m:r>
                    <w:rPr>
                      <w:rFonts w:ascii="Cambria Math" w:hAnsi="Cambria Math" w:cs="Helvetica"/>
                    </w:rPr>
                    <m:t>14</m:t>
                  </m:r>
                </m:e>
              </m:d>
            </m:e>
          </m:eqArr>
        </m:oMath>
      </m:oMathPara>
    </w:p>
    <w:p w14:paraId="46C65A71" w14:textId="6B04E53B" w:rsidR="00A122E2" w:rsidRPr="004F5839" w:rsidRDefault="007B7868" w:rsidP="007B7868">
      <w:pPr>
        <w:jc w:val="both"/>
        <w:rPr>
          <w:rFonts w:cs="Helvetica"/>
          <w:b/>
          <w:bCs/>
          <w:lang w:val="en-GB"/>
        </w:rPr>
      </w:pPr>
      <w:r w:rsidRPr="004F5839">
        <w:rPr>
          <w:rFonts w:cs="Helvetica"/>
          <w:b/>
          <w:bCs/>
          <w:lang w:val="en-GB"/>
        </w:rPr>
        <w:t>Wall friction</w:t>
      </w:r>
    </w:p>
    <w:p w14:paraId="5D6CA451" w14:textId="70A66F04" w:rsidR="007B7868" w:rsidRPr="004F5839" w:rsidRDefault="007B7868" w:rsidP="007B7868">
      <w:pPr>
        <w:jc w:val="both"/>
        <w:rPr>
          <w:rFonts w:cs="Helvetica"/>
        </w:rPr>
      </w:pPr>
      <w:r w:rsidRPr="004F5839">
        <w:rPr>
          <w:rFonts w:cs="Helvetica"/>
        </w:rPr>
        <w:t xml:space="preserve">Theta direction wall friction force for fluid element in channel between rotors with volume </w:t>
      </w:r>
      <m:oMath>
        <m:sSub>
          <m:sSubPr>
            <m:ctrlPr>
              <w:rPr>
                <w:rFonts w:ascii="Cambria Math" w:hAnsi="Cambria Math" w:cs="Helvetica"/>
              </w:rPr>
            </m:ctrlPr>
          </m:sSubPr>
          <m:e>
            <m:r>
              <m:rPr>
                <m:sty m:val="p"/>
              </m:rPr>
              <w:rPr>
                <w:rFonts w:ascii="Cambria Math" w:hAnsi="Cambria Math" w:cs="Helvetica"/>
              </w:rPr>
              <m:t>V</m:t>
            </m:r>
          </m:e>
          <m:sub>
            <m:r>
              <m:rPr>
                <m:sty m:val="p"/>
              </m:rPr>
              <w:rPr>
                <w:rFonts w:ascii="Cambria Math" w:hAnsi="Cambria Math" w:cs="Helvetica"/>
              </w:rPr>
              <m:t>e</m:t>
            </m:r>
          </m:sub>
        </m:sSub>
      </m:oMath>
      <w:r w:rsidRPr="004F5839">
        <w:rPr>
          <w:rFonts w:cs="Helvetica"/>
        </w:rPr>
        <w:t xml:space="preserve"> is </w:t>
      </w:r>
      <w:r w:rsidR="00E14A6E">
        <w:rPr>
          <w:rFonts w:cs="Helvetica"/>
        </w:rPr>
        <w:t xml:space="preserve">typically </w:t>
      </w:r>
      <w:r w:rsidRPr="004F5839">
        <w:rPr>
          <w:rFonts w:cs="Helvetica"/>
        </w:rPr>
        <w:t>given by:</w:t>
      </w:r>
    </w:p>
    <w:p w14:paraId="2B1F2A87" w14:textId="0BBAB476" w:rsidR="00F8145E" w:rsidRPr="00F8145E" w:rsidRDefault="0077536C" w:rsidP="007B7868">
      <w:pPr>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F</m:t>
                  </m:r>
                </m:e>
                <m:sub>
                  <m:r>
                    <w:rPr>
                      <w:rFonts w:ascii="Cambria Math" w:hAnsi="Cambria Math" w:cs="Helvetica"/>
                    </w:rPr>
                    <m:t>θ</m:t>
                  </m:r>
                </m:sub>
              </m:sSub>
              <m:r>
                <w:rPr>
                  <w:rFonts w:ascii="Cambria Math" w:hAnsi="Cambria Math" w:cs="Helvetica"/>
                </w:rPr>
                <m:t>=</m:t>
              </m:r>
              <m:sSub>
                <m:sSubPr>
                  <m:ctrlPr>
                    <w:rPr>
                      <w:rFonts w:ascii="Cambria Math" w:hAnsi="Cambria Math" w:cs="Helvetica"/>
                      <w:i/>
                      <w:iCs/>
                    </w:rPr>
                  </m:ctrlPr>
                </m:sSubPr>
                <m:e>
                  <m:r>
                    <w:rPr>
                      <w:rFonts w:ascii="Cambria Math" w:hAnsi="Cambria Math" w:cs="Helvetica"/>
                    </w:rPr>
                    <m:t>τ</m:t>
                  </m:r>
                </m:e>
                <m:sub>
                  <m:r>
                    <w:rPr>
                      <w:rFonts w:ascii="Cambria Math" w:hAnsi="Cambria Math" w:cs="Helvetica"/>
                    </w:rPr>
                    <m:t>w</m:t>
                  </m:r>
                </m:sub>
              </m:sSub>
              <m:sSub>
                <m:sSubPr>
                  <m:ctrlPr>
                    <w:rPr>
                      <w:rFonts w:ascii="Cambria Math" w:hAnsi="Cambria Math" w:cs="Helvetica"/>
                      <w:i/>
                      <w:iCs/>
                    </w:rPr>
                  </m:ctrlPr>
                </m:sSubPr>
                <m:e>
                  <m:r>
                    <w:rPr>
                      <w:rFonts w:ascii="Cambria Math" w:hAnsi="Cambria Math" w:cs="Helvetica"/>
                    </w:rPr>
                    <m:t>A</m:t>
                  </m:r>
                </m:e>
                <m:sub>
                  <m:r>
                    <w:rPr>
                      <w:rFonts w:ascii="Cambria Math" w:hAnsi="Cambria Math" w:cs="Helvetica"/>
                    </w:rPr>
                    <m:t>w</m:t>
                  </m:r>
                </m:sub>
              </m:sSub>
              <m:r>
                <w:rPr>
                  <w:rFonts w:ascii="Cambria Math" w:hAnsi="Cambria Math" w:cs="Helvetica"/>
                </w:rPr>
                <m:t>=</m:t>
              </m:r>
              <m:f>
                <m:fPr>
                  <m:ctrlPr>
                    <w:rPr>
                      <w:rFonts w:ascii="Cambria Math" w:hAnsi="Cambria Math" w:cs="Helvetica"/>
                      <w:i/>
                      <w:iCs/>
                    </w:rPr>
                  </m:ctrlPr>
                </m:fPr>
                <m:num>
                  <m:r>
                    <w:rPr>
                      <w:rFonts w:ascii="Cambria Math" w:hAnsi="Cambria Math" w:cs="Helvetica"/>
                    </w:rPr>
                    <m:t>4</m:t>
                  </m:r>
                  <m:sSub>
                    <m:sSubPr>
                      <m:ctrlPr>
                        <w:rPr>
                          <w:rFonts w:ascii="Cambria Math" w:hAnsi="Cambria Math" w:cs="Helvetica"/>
                          <w:i/>
                          <w:iCs/>
                        </w:rPr>
                      </m:ctrlPr>
                    </m:sSubPr>
                    <m:e>
                      <m:r>
                        <w:rPr>
                          <w:rFonts w:ascii="Cambria Math" w:hAnsi="Cambria Math" w:cs="Helvetica"/>
                        </w:rPr>
                        <m:t>τ</m:t>
                      </m:r>
                    </m:e>
                    <m:sub>
                      <m:r>
                        <w:rPr>
                          <w:rFonts w:ascii="Cambria Math" w:hAnsi="Cambria Math" w:cs="Helvetica"/>
                        </w:rPr>
                        <m:t>w</m:t>
                      </m:r>
                    </m:sub>
                  </m:sSub>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e</m:t>
                      </m:r>
                    </m:sub>
                  </m:sSub>
                </m:num>
                <m:den>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den>
              </m:f>
              <m:r>
                <w:rPr>
                  <w:rFonts w:ascii="Cambria Math" w:hAnsi="Cambria Math" w:cs="Helvetica"/>
                </w:rPr>
                <m:t>#</m:t>
              </m:r>
              <m:d>
                <m:dPr>
                  <m:ctrlPr>
                    <w:rPr>
                      <w:rFonts w:ascii="Cambria Math" w:hAnsi="Cambria Math" w:cs="Helvetica"/>
                      <w:i/>
                      <w:iCs/>
                    </w:rPr>
                  </m:ctrlPr>
                </m:dPr>
                <m:e>
                  <m:r>
                    <w:rPr>
                      <w:rFonts w:ascii="Cambria Math" w:hAnsi="Cambria Math" w:cs="Helvetica"/>
                    </w:rPr>
                    <m:t>15</m:t>
                  </m:r>
                </m:e>
              </m:d>
            </m:e>
          </m:eqArr>
        </m:oMath>
      </m:oMathPara>
    </w:p>
    <w:p w14:paraId="18AE7A9D" w14:textId="21EDD3E2" w:rsidR="007B7868" w:rsidRPr="004F5839" w:rsidRDefault="007B7868" w:rsidP="007B7868">
      <w:pPr>
        <w:jc w:val="both"/>
        <w:rPr>
          <w:rFonts w:cs="Helvetica"/>
        </w:rPr>
      </w:pPr>
      <w:r w:rsidRPr="004F5839">
        <w:rPr>
          <w:rFonts w:cs="Helvetica"/>
        </w:rPr>
        <w:t xml:space="preserve">where </w:t>
      </w:r>
      <m:oMath>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H</m:t>
            </m:r>
          </m:sub>
        </m:sSub>
      </m:oMath>
      <w:r w:rsidRPr="004F5839">
        <w:rPr>
          <w:rFonts w:cs="Helvetica"/>
        </w:rPr>
        <w:t xml:space="preserve"> is the hydraulic diameter of the channel </w:t>
      </w:r>
      <w:r w:rsidRPr="004F5839">
        <w:rPr>
          <w:rFonts w:cs="Helvetica"/>
          <w:i/>
          <w:iCs/>
        </w:rPr>
        <w:t>(</w:t>
      </w:r>
      <m:oMath>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r>
          <w:rPr>
            <w:rFonts w:ascii="Cambria Math" w:hAnsi="Cambria Math" w:cs="Helvetica"/>
          </w:rPr>
          <m:t>=4</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e</m:t>
            </m:r>
          </m:sub>
        </m:sSub>
        <m:r>
          <m:rPr>
            <m:lit/>
          </m:rPr>
          <w:rPr>
            <w:rFonts w:ascii="Cambria Math" w:hAnsi="Cambria Math" w:cs="Helvetica"/>
          </w:rPr>
          <m:t>/</m:t>
        </m:r>
        <m:sSub>
          <m:sSubPr>
            <m:ctrlPr>
              <w:rPr>
                <w:rFonts w:ascii="Cambria Math" w:hAnsi="Cambria Math" w:cs="Helvetica"/>
                <w:i/>
                <w:iCs/>
              </w:rPr>
            </m:ctrlPr>
          </m:sSubPr>
          <m:e>
            <m:r>
              <w:rPr>
                <w:rFonts w:ascii="Cambria Math" w:hAnsi="Cambria Math" w:cs="Helvetica"/>
              </w:rPr>
              <m:t>A</m:t>
            </m:r>
          </m:e>
          <m:sub>
            <m:r>
              <w:rPr>
                <w:rFonts w:ascii="Cambria Math" w:hAnsi="Cambria Math" w:cs="Helvetica"/>
              </w:rPr>
              <m:t>w</m:t>
            </m:r>
          </m:sub>
        </m:sSub>
      </m:oMath>
      <w:r w:rsidRPr="004F5839">
        <w:rPr>
          <w:rFonts w:cs="Helvetica"/>
          <w:i/>
          <w:iCs/>
        </w:rPr>
        <w:t>)</w:t>
      </w:r>
      <w:r w:rsidRPr="004F5839">
        <w:rPr>
          <w:rFonts w:cs="Helvetica"/>
        </w:rPr>
        <w:t>.</w:t>
      </w:r>
      <w:r w:rsidR="00487B8C" w:rsidRPr="004F5839">
        <w:rPr>
          <w:rFonts w:cs="Helvetica"/>
        </w:rPr>
        <w:t xml:space="preserve"> </w:t>
      </w:r>
      <w:r w:rsidRPr="004F5839">
        <w:rPr>
          <w:rFonts w:cs="Helvetica"/>
        </w:rPr>
        <w:t>For parallel plates,</w:t>
      </w:r>
      <w:r w:rsidRPr="004F5839">
        <w:rPr>
          <w:rFonts w:cs="Helvetica"/>
          <w:i/>
          <w:iCs/>
        </w:rPr>
        <w:t xml:space="preserve"> </w:t>
      </w:r>
      <m:oMath>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r>
          <w:rPr>
            <w:rFonts w:ascii="Cambria Math" w:hAnsi="Cambria Math" w:cs="Helvetica"/>
          </w:rPr>
          <m:t>=2</m:t>
        </m:r>
        <m:r>
          <m:rPr>
            <m:sty m:val="p"/>
          </m:rPr>
          <w:rPr>
            <w:rFonts w:ascii="Cambria Math" w:hAnsi="Cambria Math" w:cs="Helvetica"/>
          </w:rPr>
          <m:t>b</m:t>
        </m:r>
      </m:oMath>
      <w:r w:rsidRPr="004F5839">
        <w:rPr>
          <w:rFonts w:cs="Helvetica"/>
          <w:i/>
          <w:iCs/>
        </w:rPr>
        <w:t>.</w:t>
      </w:r>
      <w:r w:rsidRPr="004F5839">
        <w:rPr>
          <w:rFonts w:cs="Helvetica"/>
        </w:rPr>
        <w:t xml:space="preserve"> </w:t>
      </w:r>
      <w:r w:rsidR="00E14A6E">
        <w:rPr>
          <w:rFonts w:cs="Helvetica"/>
        </w:rPr>
        <w:t>In</w:t>
      </w:r>
      <w:r w:rsidRPr="004F5839">
        <w:rPr>
          <w:rFonts w:cs="Helvetica"/>
        </w:rPr>
        <w:t xml:space="preserve"> Newtonian fluid</w:t>
      </w:r>
      <w:r w:rsidR="00E14A6E">
        <w:rPr>
          <w:rFonts w:cs="Helvetica"/>
        </w:rPr>
        <w:t xml:space="preserve"> medium</w:t>
      </w:r>
      <w:r w:rsidRPr="004F5839">
        <w:rPr>
          <w:rFonts w:cs="Helvetica"/>
        </w:rPr>
        <w:t>, it follows that:</w:t>
      </w:r>
    </w:p>
    <w:p w14:paraId="75566FF5" w14:textId="15B9DE33" w:rsidR="00F8145E" w:rsidRPr="00F8145E" w:rsidRDefault="0077536C" w:rsidP="007B7868">
      <w:pPr>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τ</m:t>
                  </m:r>
                </m:e>
                <m:sub>
                  <m:r>
                    <w:rPr>
                      <w:rFonts w:ascii="Cambria Math" w:hAnsi="Cambria Math" w:cs="Helvetica"/>
                    </w:rPr>
                    <m:t>w</m:t>
                  </m:r>
                </m:sub>
              </m:sSub>
              <m:r>
                <w:rPr>
                  <w:rFonts w:ascii="Cambria Math" w:hAnsi="Cambria Math" w:cs="Helvetica"/>
                </w:rPr>
                <m:t>=f</m:t>
              </m:r>
              <m:f>
                <m:fPr>
                  <m:ctrlPr>
                    <w:rPr>
                      <w:rFonts w:ascii="Cambria Math" w:hAnsi="Cambria Math" w:cs="Helvetica"/>
                      <w:i/>
                      <w:iCs/>
                    </w:rPr>
                  </m:ctrlPr>
                </m:fPr>
                <m:num>
                  <m:r>
                    <w:rPr>
                      <w:rFonts w:ascii="Cambria Math" w:hAnsi="Cambria Math" w:cs="Helvetica"/>
                    </w:rPr>
                    <m:t>ρ</m:t>
                  </m:r>
                  <m:sSubSup>
                    <m:sSubSupPr>
                      <m:ctrlPr>
                        <w:rPr>
                          <w:rFonts w:ascii="Cambria Math" w:hAnsi="Cambria Math" w:cs="Helvetica"/>
                          <w:i/>
                          <w:iCs/>
                        </w:rPr>
                      </m:ctrlPr>
                    </m:sSubSupPr>
                    <m:e>
                      <m:acc>
                        <m:accPr>
                          <m:chr m:val="̅"/>
                          <m:ctrlPr>
                            <w:rPr>
                              <w:rFonts w:ascii="Cambria Math" w:hAnsi="Cambria Math" w:cs="Helvetica"/>
                              <w:i/>
                              <w:iCs/>
                            </w:rPr>
                          </m:ctrlPr>
                        </m:accPr>
                        <m:e>
                          <m:r>
                            <w:rPr>
                              <w:rFonts w:ascii="Cambria Math" w:hAnsi="Cambria Math" w:cs="Helvetica"/>
                            </w:rPr>
                            <m:t>v</m:t>
                          </m:r>
                        </m:e>
                      </m:acc>
                    </m:e>
                    <m:sub>
                      <m:r>
                        <w:rPr>
                          <w:rFonts w:ascii="Cambria Math" w:hAnsi="Cambria Math" w:cs="Helvetica"/>
                        </w:rPr>
                        <m:t>θ</m:t>
                      </m:r>
                    </m:sub>
                    <m:sup>
                      <m:r>
                        <w:rPr>
                          <w:rFonts w:ascii="Cambria Math" w:hAnsi="Cambria Math" w:cs="Helvetica"/>
                        </w:rPr>
                        <m:t>2</m:t>
                      </m:r>
                    </m:sup>
                  </m:sSubSup>
                </m:num>
                <m:den>
                  <m:r>
                    <w:rPr>
                      <w:rFonts w:ascii="Cambria Math" w:hAnsi="Cambria Math" w:cs="Helvetica"/>
                    </w:rPr>
                    <m:t>2</m:t>
                  </m:r>
                </m:den>
              </m:f>
              <m:r>
                <w:rPr>
                  <w:rFonts w:ascii="Cambria Math" w:hAnsi="Cambria Math" w:cs="Helvetica"/>
                </w:rPr>
                <m:t>#</m:t>
              </m:r>
              <m:d>
                <m:dPr>
                  <m:ctrlPr>
                    <w:rPr>
                      <w:rFonts w:ascii="Cambria Math" w:hAnsi="Cambria Math" w:cs="Helvetica"/>
                      <w:i/>
                      <w:iCs/>
                    </w:rPr>
                  </m:ctrlPr>
                </m:dPr>
                <m:e>
                  <m:r>
                    <w:rPr>
                      <w:rFonts w:ascii="Cambria Math" w:hAnsi="Cambria Math" w:cs="Helvetica"/>
                    </w:rPr>
                    <m:t>16</m:t>
                  </m:r>
                </m:e>
              </m:d>
            </m:e>
          </m:eqArr>
        </m:oMath>
      </m:oMathPara>
    </w:p>
    <w:p w14:paraId="70DA672D" w14:textId="19A54159" w:rsidR="00F8145E" w:rsidRPr="00F8145E" w:rsidRDefault="0077536C" w:rsidP="007B7868">
      <w:pPr>
        <w:jc w:val="both"/>
        <w:rPr>
          <w:rFonts w:cs="Helvetica"/>
          <w:i/>
          <w:iCs/>
        </w:rPr>
      </w:pPr>
      <m:oMathPara>
        <m:oMath>
          <m:eqArr>
            <m:eqArrPr>
              <m:maxDist m:val="1"/>
              <m:ctrlPr>
                <w:rPr>
                  <w:rFonts w:ascii="Cambria Math" w:hAnsi="Cambria Math" w:cs="Helvetica"/>
                  <w:i/>
                  <w:iCs/>
                </w:rPr>
              </m:ctrlPr>
            </m:eqArrPr>
            <m:e>
              <m:r>
                <w:rPr>
                  <w:rFonts w:ascii="Cambria Math" w:hAnsi="Cambria Math" w:cs="Helvetica"/>
                </w:rPr>
                <m:t>f=</m:t>
              </m:r>
              <m:f>
                <m:fPr>
                  <m:ctrlPr>
                    <w:rPr>
                      <w:rFonts w:ascii="Cambria Math" w:hAnsi="Cambria Math" w:cs="Helvetica"/>
                      <w:i/>
                      <w:iCs/>
                    </w:rPr>
                  </m:ctrlPr>
                </m:fPr>
                <m:num>
                  <m:sSub>
                    <m:sSubPr>
                      <m:ctrlPr>
                        <w:rPr>
                          <w:rFonts w:ascii="Cambria Math" w:hAnsi="Cambria Math" w:cs="Helvetica"/>
                          <w:i/>
                          <w:iCs/>
                        </w:rPr>
                      </m:ctrlPr>
                    </m:sSubPr>
                    <m:e>
                      <m:r>
                        <w:rPr>
                          <w:rFonts w:ascii="Cambria Math" w:hAnsi="Cambria Math" w:cs="Helvetica"/>
                        </w:rPr>
                        <m:t>τ</m:t>
                      </m:r>
                    </m:e>
                    <m:sub>
                      <m:r>
                        <w:rPr>
                          <w:rFonts w:ascii="Cambria Math" w:hAnsi="Cambria Math" w:cs="Helvetica"/>
                        </w:rPr>
                        <m:t>w</m:t>
                      </m:r>
                    </m:sub>
                  </m:sSub>
                </m:num>
                <m:den>
                  <m:r>
                    <w:rPr>
                      <w:rFonts w:ascii="Cambria Math" w:hAnsi="Cambria Math" w:cs="Helvetica"/>
                    </w:rPr>
                    <m:t>ρ</m:t>
                  </m:r>
                  <m:sSubSup>
                    <m:sSubSupPr>
                      <m:ctrlPr>
                        <w:rPr>
                          <w:rFonts w:ascii="Cambria Math" w:hAnsi="Cambria Math" w:cs="Helvetica"/>
                          <w:i/>
                          <w:iCs/>
                        </w:rPr>
                      </m:ctrlPr>
                    </m:sSubSupPr>
                    <m:e>
                      <m:acc>
                        <m:accPr>
                          <m:chr m:val="̅"/>
                          <m:ctrlPr>
                            <w:rPr>
                              <w:rFonts w:ascii="Cambria Math" w:hAnsi="Cambria Math" w:cs="Helvetica"/>
                              <w:i/>
                              <w:iCs/>
                            </w:rPr>
                          </m:ctrlPr>
                        </m:accPr>
                        <m:e>
                          <m:r>
                            <w:rPr>
                              <w:rFonts w:ascii="Cambria Math" w:hAnsi="Cambria Math" w:cs="Helvetica"/>
                            </w:rPr>
                            <m:t>v</m:t>
                          </m:r>
                        </m:e>
                      </m:acc>
                    </m:e>
                    <m:sub>
                      <m:r>
                        <w:rPr>
                          <w:rFonts w:ascii="Cambria Math" w:hAnsi="Cambria Math" w:cs="Helvetica"/>
                        </w:rPr>
                        <m:t>θ</m:t>
                      </m:r>
                    </m:sub>
                    <m:sup>
                      <m:r>
                        <w:rPr>
                          <w:rFonts w:ascii="Cambria Math" w:hAnsi="Cambria Math" w:cs="Helvetica"/>
                        </w:rPr>
                        <m:t>2</m:t>
                      </m:r>
                    </m:sup>
                  </m:sSubSup>
                  <m:r>
                    <m:rPr>
                      <m:lit/>
                    </m:rPr>
                    <w:rPr>
                      <w:rFonts w:ascii="Cambria Math" w:hAnsi="Cambria Math" w:cs="Helvetica"/>
                    </w:rPr>
                    <m:t>/</m:t>
                  </m:r>
                  <m:r>
                    <w:rPr>
                      <w:rFonts w:ascii="Cambria Math" w:hAnsi="Cambria Math" w:cs="Helvetica"/>
                    </w:rPr>
                    <m:t>2</m:t>
                  </m:r>
                </m:den>
              </m:f>
              <m:r>
                <w:rPr>
                  <w:rFonts w:ascii="Cambria Math" w:hAnsi="Cambria Math" w:cs="Helvetica"/>
                </w:rPr>
                <m:t>=</m:t>
              </m:r>
              <m:f>
                <m:fPr>
                  <m:ctrlPr>
                    <w:rPr>
                      <w:rFonts w:ascii="Cambria Math" w:hAnsi="Cambria Math" w:cs="Helvetica"/>
                      <w:i/>
                      <w:iCs/>
                    </w:rPr>
                  </m:ctrlPr>
                </m:fPr>
                <m:num>
                  <m:r>
                    <w:rPr>
                      <w:rFonts w:ascii="Cambria Math" w:hAnsi="Cambria Math" w:cs="Helvetica"/>
                    </w:rPr>
                    <m:t>2μ</m:t>
                  </m:r>
                  <m:sSub>
                    <m:sSubPr>
                      <m:ctrlPr>
                        <w:rPr>
                          <w:rFonts w:ascii="Cambria Math" w:hAnsi="Cambria Math" w:cs="Helvetica"/>
                          <w:i/>
                          <w:iCs/>
                        </w:rPr>
                      </m:ctrlPr>
                    </m:sSubPr>
                    <m:e>
                      <m:d>
                        <m:dPr>
                          <m:begChr m:val="["/>
                          <m:endChr m:val="]"/>
                          <m:ctrlPr>
                            <w:rPr>
                              <w:rFonts w:ascii="Cambria Math" w:hAnsi="Cambria Math" w:cs="Helvetica"/>
                              <w:i/>
                              <w:iCs/>
                            </w:rPr>
                          </m:ctrlPr>
                        </m:dPr>
                        <m:e>
                          <m:f>
                            <m:fPr>
                              <m:ctrlPr>
                                <w:rPr>
                                  <w:rFonts w:ascii="Cambria Math" w:hAnsi="Cambria Math" w:cs="Helvetica"/>
                                  <w:i/>
                                  <w:iCs/>
                                </w:rPr>
                              </m:ctrlPr>
                            </m:fPr>
                            <m:num>
                              <m:r>
                                <w:rPr>
                                  <w:rFonts w:ascii="Cambria Math" w:hAnsi="Cambria Math" w:cs="Helvetica"/>
                                </w:rPr>
                                <m:t>∂</m:t>
                              </m:r>
                              <m:d>
                                <m:dPr>
                                  <m:ctrlPr>
                                    <w:rPr>
                                      <w:rFonts w:ascii="Cambria Math" w:hAnsi="Cambria Math" w:cs="Helvetica"/>
                                      <w:i/>
                                      <w:iCs/>
                                    </w:rPr>
                                  </m:ctrlPr>
                                </m:d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m:t>
                                      </m:r>
                                    </m:sub>
                                  </m:sSub>
                                  <m:d>
                                    <m:dPr>
                                      <m:ctrlPr>
                                        <w:rPr>
                                          <w:rFonts w:ascii="Cambria Math" w:hAnsi="Cambria Math" w:cs="Helvetica"/>
                                          <w:i/>
                                          <w:iCs/>
                                        </w:rPr>
                                      </m:ctrlPr>
                                    </m:dPr>
                                    <m:e>
                                      <m:r>
                                        <w:rPr>
                                          <w:rFonts w:ascii="Cambria Math" w:hAnsi="Cambria Math" w:cs="Helvetica"/>
                                        </w:rPr>
                                        <m:t>r,z</m:t>
                                      </m:r>
                                    </m:e>
                                  </m:d>
                                  <m:r>
                                    <w:rPr>
                                      <w:rFonts w:ascii="Cambria Math" w:hAnsi="Cambria Math" w:cs="Helvetica"/>
                                    </w:rPr>
                                    <m:t>-U</m:t>
                                  </m:r>
                                </m:e>
                              </m:d>
                            </m:num>
                            <m:den>
                              <m:r>
                                <w:rPr>
                                  <w:rFonts w:ascii="Cambria Math" w:hAnsi="Cambria Math" w:cs="Helvetica"/>
                                </w:rPr>
                                <m:t>∂z</m:t>
                              </m:r>
                            </m:den>
                          </m:f>
                        </m:e>
                      </m:d>
                    </m:e>
                    <m:sub>
                      <m:r>
                        <w:rPr>
                          <w:rFonts w:ascii="Cambria Math" w:hAnsi="Cambria Math" w:cs="Helvetica"/>
                        </w:rPr>
                        <m:t>z=</m:t>
                      </m:r>
                      <m:f>
                        <m:fPr>
                          <m:ctrlPr>
                            <w:rPr>
                              <w:rFonts w:ascii="Cambria Math" w:hAnsi="Cambria Math" w:cs="Helvetica"/>
                              <w:i/>
                              <w:iCs/>
                            </w:rPr>
                          </m:ctrlPr>
                        </m:fPr>
                        <m:num>
                          <m:r>
                            <w:rPr>
                              <w:rFonts w:ascii="Cambria Math" w:hAnsi="Cambria Math" w:cs="Helvetica"/>
                            </w:rPr>
                            <m:t>b</m:t>
                          </m:r>
                        </m:num>
                        <m:den>
                          <m:r>
                            <w:rPr>
                              <w:rFonts w:ascii="Cambria Math" w:hAnsi="Cambria Math" w:cs="Helvetica"/>
                            </w:rPr>
                            <m:t>2</m:t>
                          </m:r>
                        </m:den>
                      </m:f>
                    </m:sub>
                  </m:sSub>
                </m:num>
                <m:den>
                  <m:r>
                    <w:rPr>
                      <w:rFonts w:ascii="Cambria Math" w:hAnsi="Cambria Math" w:cs="Helvetica"/>
                    </w:rPr>
                    <m:t>ρ</m:t>
                  </m:r>
                  <m:sSubSup>
                    <m:sSubSupPr>
                      <m:ctrlPr>
                        <w:rPr>
                          <w:rFonts w:ascii="Cambria Math" w:hAnsi="Cambria Math" w:cs="Helvetica"/>
                          <w:i/>
                          <w:iCs/>
                        </w:rPr>
                      </m:ctrlPr>
                    </m:sSubSupPr>
                    <m:e>
                      <m:acc>
                        <m:accPr>
                          <m:chr m:val="̅"/>
                          <m:ctrlPr>
                            <w:rPr>
                              <w:rFonts w:ascii="Cambria Math" w:hAnsi="Cambria Math" w:cs="Helvetica"/>
                              <w:i/>
                              <w:iCs/>
                            </w:rPr>
                          </m:ctrlPr>
                        </m:accPr>
                        <m:e>
                          <m:r>
                            <w:rPr>
                              <w:rFonts w:ascii="Cambria Math" w:hAnsi="Cambria Math" w:cs="Helvetica"/>
                            </w:rPr>
                            <m:t>v</m:t>
                          </m:r>
                        </m:e>
                      </m:acc>
                    </m:e>
                    <m:sub>
                      <m:r>
                        <w:rPr>
                          <w:rFonts w:ascii="Cambria Math" w:hAnsi="Cambria Math" w:cs="Helvetica"/>
                        </w:rPr>
                        <m:t>θ</m:t>
                      </m:r>
                    </m:sub>
                    <m:sup>
                      <m:r>
                        <w:rPr>
                          <w:rFonts w:ascii="Cambria Math" w:hAnsi="Cambria Math" w:cs="Helvetica"/>
                        </w:rPr>
                        <m:t>2</m:t>
                      </m:r>
                    </m:sup>
                  </m:sSubSup>
                </m:den>
              </m:f>
              <m:r>
                <w:rPr>
                  <w:rFonts w:ascii="Cambria Math" w:hAnsi="Cambria Math" w:cs="Helvetica"/>
                </w:rPr>
                <m:t>#</m:t>
              </m:r>
              <m:d>
                <m:dPr>
                  <m:ctrlPr>
                    <w:rPr>
                      <w:rFonts w:ascii="Cambria Math" w:hAnsi="Cambria Math" w:cs="Helvetica"/>
                      <w:i/>
                      <w:iCs/>
                    </w:rPr>
                  </m:ctrlPr>
                </m:dPr>
                <m:e>
                  <m:r>
                    <w:rPr>
                      <w:rFonts w:ascii="Cambria Math" w:hAnsi="Cambria Math" w:cs="Helvetica"/>
                    </w:rPr>
                    <m:t>17</m:t>
                  </m:r>
                </m:e>
              </m:d>
            </m:e>
          </m:eqArr>
        </m:oMath>
      </m:oMathPara>
    </w:p>
    <w:p w14:paraId="467C81C3" w14:textId="442B7D52" w:rsidR="007B7868" w:rsidRPr="004F5839" w:rsidRDefault="007B7868" w:rsidP="007B7868">
      <w:pPr>
        <w:jc w:val="both"/>
        <w:rPr>
          <w:rFonts w:cs="Helvetica"/>
        </w:rPr>
      </w:pPr>
      <w:r w:rsidRPr="004F5839">
        <w:rPr>
          <w:rFonts w:cs="Helvetica"/>
        </w:rPr>
        <w:t>For the purpose of this analysis, tangential shear interaction o</w:t>
      </w:r>
      <w:r w:rsidR="00450A7B" w:rsidRPr="004F5839">
        <w:rPr>
          <w:rFonts w:cs="Helvetica"/>
        </w:rPr>
        <w:t>f</w:t>
      </w:r>
      <w:r w:rsidRPr="004F5839">
        <w:rPr>
          <w:rFonts w:cs="Helvetica"/>
        </w:rPr>
        <w:t xml:space="preserve"> the flow within the disk surface is postulated </w:t>
      </w:r>
    </w:p>
    <w:p w14:paraId="0086F014" w14:textId="4F0D44FB" w:rsidR="00C167B4" w:rsidRPr="00C167B4" w:rsidRDefault="0077536C" w:rsidP="00B30D13">
      <w:pPr>
        <w:spacing w:after="0"/>
        <w:jc w:val="both"/>
        <w:rPr>
          <w:rFonts w:cs="Helvetica"/>
          <w:iCs/>
        </w:rPr>
      </w:pPr>
      <m:oMathPara>
        <m:oMath>
          <m:eqArr>
            <m:eqArrPr>
              <m:maxDist m:val="1"/>
              <m:ctrlPr>
                <w:rPr>
                  <w:rFonts w:ascii="Cambria Math" w:hAnsi="Cambria Math" w:cs="Helvetica"/>
                  <w:i/>
                  <w:iCs/>
                </w:rPr>
              </m:ctrlPr>
            </m:eqArrPr>
            <m:e>
              <m:r>
                <w:rPr>
                  <w:rFonts w:ascii="Cambria Math" w:hAnsi="Cambria Math" w:cs="Helvetica"/>
                </w:rPr>
                <m:t>f=</m:t>
              </m:r>
              <m:f>
                <m:fPr>
                  <m:ctrlPr>
                    <w:rPr>
                      <w:rFonts w:ascii="Cambria Math" w:hAnsi="Cambria Math" w:cs="Helvetica"/>
                      <w:i/>
                      <w:iCs/>
                    </w:rPr>
                  </m:ctrlPr>
                </m:fPr>
                <m:num>
                  <m:r>
                    <w:rPr>
                      <w:rFonts w:ascii="Cambria Math" w:hAnsi="Cambria Math" w:cs="Helvetica"/>
                    </w:rPr>
                    <m:t>Po</m:t>
                  </m:r>
                </m:num>
                <m:den>
                  <m:sSub>
                    <m:sSubPr>
                      <m:ctrlPr>
                        <w:rPr>
                          <w:rFonts w:ascii="Cambria Math" w:hAnsi="Cambria Math" w:cs="Helvetica"/>
                          <w:i/>
                          <w:iCs/>
                        </w:rPr>
                      </m:ctrlPr>
                    </m:sSubPr>
                    <m:e>
                      <m:r>
                        <m:rPr>
                          <m:nor/>
                        </m:rPr>
                        <w:rPr>
                          <w:rFonts w:cs="Helvetica"/>
                          <w:i/>
                          <w:iCs/>
                        </w:rPr>
                        <m:t>Re</m:t>
                      </m:r>
                    </m:e>
                    <m:sub>
                      <m:r>
                        <w:rPr>
                          <w:rFonts w:ascii="Cambria Math" w:hAnsi="Cambria Math" w:cs="Helvetica"/>
                        </w:rPr>
                        <m:t>c</m:t>
                      </m:r>
                    </m:sub>
                  </m:sSub>
                </m:den>
              </m:f>
              <m:r>
                <w:rPr>
                  <w:rFonts w:ascii="Cambria Math" w:hAnsi="Cambria Math" w:cs="Helvetica"/>
                </w:rPr>
                <m:t>#</m:t>
              </m:r>
              <m:d>
                <m:dPr>
                  <m:ctrlPr>
                    <w:rPr>
                      <w:rFonts w:ascii="Cambria Math" w:hAnsi="Cambria Math" w:cs="Helvetica"/>
                      <w:i/>
                      <w:iCs/>
                    </w:rPr>
                  </m:ctrlPr>
                </m:dPr>
                <m:e>
                  <m:r>
                    <w:rPr>
                      <w:rFonts w:ascii="Cambria Math" w:hAnsi="Cambria Math" w:cs="Helvetica"/>
                    </w:rPr>
                    <m:t>18</m:t>
                  </m:r>
                </m:e>
              </m:d>
            </m:e>
          </m:eqArr>
        </m:oMath>
      </m:oMathPara>
    </w:p>
    <w:p w14:paraId="3CF6B6E8" w14:textId="162B39BF" w:rsidR="007B7868" w:rsidRPr="004F5839" w:rsidRDefault="001E1D18" w:rsidP="00B30D13">
      <w:pPr>
        <w:spacing w:after="0"/>
        <w:jc w:val="both"/>
        <w:rPr>
          <w:rFonts w:cs="Helvetica"/>
        </w:rPr>
      </w:pPr>
      <w:r>
        <w:rPr>
          <w:rFonts w:cs="Helvetica"/>
        </w:rPr>
        <w:t>w</w:t>
      </w:r>
      <w:r w:rsidR="007B7868" w:rsidRPr="004F5839">
        <w:rPr>
          <w:rFonts w:cs="Helvetica"/>
        </w:rPr>
        <w:t>here:</w:t>
      </w:r>
    </w:p>
    <w:p w14:paraId="385CF02E" w14:textId="3FFFA13B" w:rsidR="00C167B4" w:rsidRPr="00C167B4" w:rsidRDefault="0077536C" w:rsidP="007B7868">
      <w:pPr>
        <w:jc w:val="both"/>
        <w:rPr>
          <w:rFonts w:cs="Helvetica"/>
          <w:i/>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m:rPr>
                      <m:nor/>
                    </m:rPr>
                    <w:rPr>
                      <w:rFonts w:cs="Helvetica"/>
                      <w:i/>
                      <w:iCs/>
                    </w:rPr>
                    <m:t>Re</m:t>
                  </m:r>
                </m:e>
                <m:sub>
                  <m:r>
                    <w:rPr>
                      <w:rFonts w:ascii="Cambria Math" w:hAnsi="Cambria Math" w:cs="Helvetica"/>
                    </w:rPr>
                    <m:t>c</m:t>
                  </m:r>
                </m:sub>
              </m:sSub>
              <m:r>
                <w:rPr>
                  <w:rFonts w:ascii="Cambria Math" w:hAnsi="Cambria Math" w:cs="Helvetica"/>
                </w:rPr>
                <m:t>=</m:t>
              </m:r>
              <m:f>
                <m:fPr>
                  <m:ctrlPr>
                    <w:rPr>
                      <w:rFonts w:ascii="Cambria Math" w:hAnsi="Cambria Math" w:cs="Helvetica"/>
                      <w:i/>
                      <w:iCs/>
                    </w:rPr>
                  </m:ctrlPr>
                </m:fPr>
                <m:num>
                  <m:r>
                    <w:rPr>
                      <w:rFonts w:ascii="Cambria Math" w:hAnsi="Cambria Math" w:cs="Helvetica"/>
                    </w:rPr>
                    <m:t>ρ</m:t>
                  </m:r>
                  <m:sSub>
                    <m:sSubPr>
                      <m:ctrlPr>
                        <w:rPr>
                          <w:rFonts w:ascii="Cambria Math" w:hAnsi="Cambria Math" w:cs="Helvetica"/>
                          <w:i/>
                          <w:iCs/>
                        </w:rPr>
                      </m:ctrlPr>
                    </m:sSubPr>
                    <m:e>
                      <m:acc>
                        <m:accPr>
                          <m:chr m:val="̅"/>
                          <m:ctrlPr>
                            <w:rPr>
                              <w:rFonts w:ascii="Cambria Math" w:hAnsi="Cambria Math" w:cs="Helvetica"/>
                              <w:i/>
                              <w:iCs/>
                            </w:rPr>
                          </m:ctrlPr>
                        </m:accPr>
                        <m:e>
                          <m:r>
                            <w:rPr>
                              <w:rFonts w:ascii="Cambria Math" w:hAnsi="Cambria Math" w:cs="Helvetica"/>
                            </w:rPr>
                            <m:t>v</m:t>
                          </m:r>
                        </m:e>
                      </m:acc>
                    </m:e>
                    <m:sub>
                      <m:r>
                        <w:rPr>
                          <w:rFonts w:ascii="Cambria Math" w:hAnsi="Cambria Math" w:cs="Helvetica"/>
                        </w:rPr>
                        <m:t>θ</m:t>
                      </m:r>
                    </m:sub>
                  </m:sSub>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num>
                <m:den>
                  <m:r>
                    <w:rPr>
                      <w:rFonts w:ascii="Cambria Math" w:hAnsi="Cambria Math" w:cs="Helvetica"/>
                    </w:rPr>
                    <m:t>μ</m:t>
                  </m:r>
                </m:den>
              </m:f>
              <m:r>
                <w:rPr>
                  <w:rFonts w:ascii="Cambria Math" w:hAnsi="Cambria Math" w:cs="Helvetica"/>
                </w:rPr>
                <m:t>#</m:t>
              </m:r>
              <m:d>
                <m:dPr>
                  <m:ctrlPr>
                    <w:rPr>
                      <w:rFonts w:ascii="Cambria Math" w:hAnsi="Cambria Math" w:cs="Helvetica"/>
                      <w:i/>
                      <w:iCs/>
                    </w:rPr>
                  </m:ctrlPr>
                </m:dPr>
                <m:e>
                  <m:r>
                    <w:rPr>
                      <w:rFonts w:ascii="Cambria Math" w:hAnsi="Cambria Math" w:cs="Helvetica"/>
                    </w:rPr>
                    <m:t>19</m:t>
                  </m:r>
                </m:e>
              </m:d>
            </m:e>
          </m:eqArr>
        </m:oMath>
      </m:oMathPara>
    </w:p>
    <w:p w14:paraId="5691BDB4" w14:textId="42556AAA" w:rsidR="007B7868" w:rsidRPr="004F5839" w:rsidRDefault="007B7868" w:rsidP="007B7868">
      <w:pPr>
        <w:jc w:val="both"/>
        <w:rPr>
          <w:rFonts w:cs="Helvetica"/>
        </w:rPr>
      </w:pPr>
      <w:r w:rsidRPr="004F5839">
        <w:rPr>
          <w:rFonts w:cs="Helvetica"/>
        </w:rPr>
        <w:t xml:space="preserve">For laminar flow, </w:t>
      </w:r>
      <m:oMath>
        <m:r>
          <w:rPr>
            <w:rFonts w:ascii="Cambria Math" w:hAnsi="Cambria Math" w:cs="Helvetica"/>
          </w:rPr>
          <m:t>Po=24</m:t>
        </m:r>
      </m:oMath>
      <w:r w:rsidRPr="004F5839">
        <w:rPr>
          <w:rFonts w:cs="Helvetica"/>
        </w:rPr>
        <w:t xml:space="preserve">. </w:t>
      </w:r>
      <w:r w:rsidR="0067382D">
        <w:rPr>
          <w:rFonts w:cs="Helvetica"/>
        </w:rPr>
        <w:t>To account for</w:t>
      </w:r>
      <w:r w:rsidRPr="004F5839">
        <w:rPr>
          <w:rFonts w:cs="Helvetica"/>
        </w:rPr>
        <w:t xml:space="preserve"> flow with roughened surface, an enhancement number </w:t>
      </w:r>
      <m:oMath>
        <m:sSub>
          <m:sSubPr>
            <m:ctrlPr>
              <w:rPr>
                <w:rFonts w:ascii="Cambria Math" w:hAnsi="Cambria Math" w:cs="Helvetica"/>
              </w:rPr>
            </m:ctrlPr>
          </m:sSubPr>
          <m:e>
            <m:r>
              <m:rPr>
                <m:sty m:val="p"/>
              </m:rPr>
              <w:rPr>
                <w:rFonts w:ascii="Cambria Math" w:hAnsi="Cambria Math" w:cs="Helvetica"/>
              </w:rPr>
              <m:t>F</m:t>
            </m:r>
          </m:e>
          <m:sub>
            <m:r>
              <m:rPr>
                <m:sty m:val="p"/>
              </m:rPr>
              <w:rPr>
                <w:rFonts w:ascii="Cambria Math" w:hAnsi="Cambria Math" w:cs="Helvetica"/>
              </w:rPr>
              <m:t>Po</m:t>
            </m:r>
          </m:sub>
        </m:sSub>
      </m:oMath>
      <w:r w:rsidRPr="004F5839">
        <w:rPr>
          <w:rFonts w:cs="Helvetica"/>
        </w:rPr>
        <w:t xml:space="preserve"> </w:t>
      </w:r>
      <w:r w:rsidR="00DF7076">
        <w:rPr>
          <w:rFonts w:cs="Helvetica"/>
        </w:rPr>
        <w:t>wa</w:t>
      </w:r>
      <w:r w:rsidRPr="004F5839">
        <w:rPr>
          <w:rFonts w:cs="Helvetica"/>
        </w:rPr>
        <w:t>s defined as such:</w:t>
      </w:r>
    </w:p>
    <w:p w14:paraId="1D32738F" w14:textId="7CDE5036" w:rsidR="00C167B4" w:rsidRPr="00C167B4" w:rsidRDefault="0077536C" w:rsidP="00EB4D56">
      <w:pPr>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F</m:t>
                  </m:r>
                </m:e>
                <m:sub>
                  <m:r>
                    <w:rPr>
                      <w:rFonts w:ascii="Cambria Math" w:hAnsi="Cambria Math" w:cs="Helvetica"/>
                    </w:rPr>
                    <m:t>Po</m:t>
                  </m:r>
                </m:sub>
              </m:sSub>
              <m:r>
                <w:rPr>
                  <w:rFonts w:ascii="Cambria Math" w:hAnsi="Cambria Math" w:cs="Helvetica"/>
                </w:rPr>
                <m:t>=</m:t>
              </m:r>
              <m:f>
                <m:fPr>
                  <m:ctrlPr>
                    <w:rPr>
                      <w:rFonts w:ascii="Cambria Math" w:hAnsi="Cambria Math" w:cs="Helvetica"/>
                      <w:i/>
                      <w:iCs/>
                    </w:rPr>
                  </m:ctrlPr>
                </m:fPr>
                <m:num>
                  <m:r>
                    <w:rPr>
                      <w:rFonts w:ascii="Cambria Math" w:hAnsi="Cambria Math" w:cs="Helvetica"/>
                    </w:rPr>
                    <m:t>Po</m:t>
                  </m:r>
                </m:num>
                <m:den>
                  <m:r>
                    <w:rPr>
                      <w:rFonts w:ascii="Cambria Math" w:hAnsi="Cambria Math" w:cs="Helvetica"/>
                    </w:rPr>
                    <m:t>24</m:t>
                  </m:r>
                </m:den>
              </m:f>
              <m:r>
                <w:rPr>
                  <w:rFonts w:ascii="Cambria Math" w:hAnsi="Cambria Math" w:cs="Helvetica"/>
                </w:rPr>
                <m:t>#</m:t>
              </m:r>
              <m:d>
                <m:dPr>
                  <m:ctrlPr>
                    <w:rPr>
                      <w:rFonts w:ascii="Cambria Math" w:hAnsi="Cambria Math" w:cs="Helvetica"/>
                      <w:i/>
                      <w:iCs/>
                    </w:rPr>
                  </m:ctrlPr>
                </m:dPr>
                <m:e>
                  <m:r>
                    <w:rPr>
                      <w:rFonts w:ascii="Cambria Math" w:hAnsi="Cambria Math" w:cs="Helvetica"/>
                    </w:rPr>
                    <m:t>20</m:t>
                  </m:r>
                </m:e>
              </m:d>
            </m:e>
          </m:eqArr>
        </m:oMath>
      </m:oMathPara>
    </w:p>
    <w:p w14:paraId="180C1EEC" w14:textId="76E38A57" w:rsidR="00CC3FA3" w:rsidRPr="004F5839" w:rsidRDefault="007B7868" w:rsidP="00C13851">
      <w:pPr>
        <w:spacing w:after="0"/>
        <w:jc w:val="both"/>
        <w:rPr>
          <w:rFonts w:cs="Helvetica"/>
          <w:lang w:val="en-GB"/>
        </w:rPr>
      </w:pPr>
      <w:r w:rsidRPr="004F5839">
        <w:rPr>
          <w:rFonts w:cs="Helvetica"/>
          <w:lang w:val="en-GB"/>
        </w:rPr>
        <w:t>From the above equations, it follows that,</w:t>
      </w:r>
    </w:p>
    <w:p w14:paraId="64F12B0C" w14:textId="2A0EDEC4" w:rsidR="00166AF1" w:rsidRPr="00166AF1" w:rsidRDefault="0077536C" w:rsidP="007B7868">
      <w:pPr>
        <w:jc w:val="both"/>
        <w:rPr>
          <w:rFonts w:cs="Helvetica"/>
          <w:i/>
        </w:rPr>
      </w:pPr>
      <m:oMathPara>
        <m:oMath>
          <m:eqArr>
            <m:eqArrPr>
              <m:maxDist m:val="1"/>
              <m:ctrlPr>
                <w:rPr>
                  <w:rFonts w:ascii="Cambria Math" w:hAnsi="Cambria Math" w:cs="Helvetica"/>
                  <w:i/>
                </w:rPr>
              </m:ctrlPr>
            </m:eqArrPr>
            <m:e>
              <m:r>
                <w:rPr>
                  <w:rFonts w:ascii="Cambria Math" w:hAnsi="Cambria Math" w:cs="Helvetica"/>
                </w:rPr>
                <m:t>Po</m:t>
              </m:r>
              <m:r>
                <m:rPr>
                  <m:lit/>
                </m:rPr>
                <w:rPr>
                  <w:rFonts w:ascii="Cambria Math" w:hAnsi="Cambria Math" w:cs="Helvetica"/>
                </w:rPr>
                <m:t>/</m:t>
              </m:r>
              <m:r>
                <w:rPr>
                  <w:rFonts w:ascii="Cambria Math" w:hAnsi="Cambria Math" w:cs="Helvetica"/>
                </w:rPr>
                <m:t>8=</m:t>
              </m:r>
              <m:d>
                <m:dPr>
                  <m:ctrlPr>
                    <w:rPr>
                      <w:rFonts w:ascii="Cambria Math" w:hAnsi="Cambria Math" w:cs="Helvetica"/>
                      <w:i/>
                    </w:rPr>
                  </m:ctrlPr>
                </m:dPr>
                <m:e>
                  <m:r>
                    <w:rPr>
                      <w:rFonts w:ascii="Cambria Math" w:hAnsi="Cambria Math" w:cs="Helvetica"/>
                    </w:rPr>
                    <m:t>n+1</m:t>
                  </m:r>
                </m:e>
              </m:d>
              <m:r>
                <w:rPr>
                  <w:rFonts w:ascii="Cambria Math" w:hAnsi="Cambria Math" w:cs="Helvetica"/>
                </w:rPr>
                <m:t>=3</m:t>
              </m:r>
              <m:sSub>
                <m:sSubPr>
                  <m:ctrlPr>
                    <w:rPr>
                      <w:rFonts w:ascii="Cambria Math" w:hAnsi="Cambria Math" w:cs="Helvetica"/>
                      <w:i/>
                    </w:rPr>
                  </m:ctrlPr>
                </m:sSubPr>
                <m:e>
                  <m:r>
                    <w:rPr>
                      <w:rFonts w:ascii="Cambria Math" w:hAnsi="Cambria Math" w:cs="Helvetica"/>
                    </w:rPr>
                    <m:t>F</m:t>
                  </m:r>
                </m:e>
                <m:sub>
                  <m:r>
                    <w:rPr>
                      <w:rFonts w:ascii="Cambria Math" w:hAnsi="Cambria Math" w:cs="Helvetica"/>
                    </w:rPr>
                    <m:t>Po</m:t>
                  </m:r>
                </m:sub>
              </m:sSub>
              <m:r>
                <w:rPr>
                  <w:rFonts w:ascii="Cambria Math" w:hAnsi="Cambria Math" w:cs="Helvetica"/>
                </w:rPr>
                <m:t>#</m:t>
              </m:r>
              <m:d>
                <m:dPr>
                  <m:ctrlPr>
                    <w:rPr>
                      <w:rFonts w:ascii="Cambria Math" w:hAnsi="Cambria Math" w:cs="Helvetica"/>
                      <w:i/>
                    </w:rPr>
                  </m:ctrlPr>
                </m:dPr>
                <m:e>
                  <m:r>
                    <w:rPr>
                      <w:rFonts w:ascii="Cambria Math" w:hAnsi="Cambria Math" w:cs="Helvetica"/>
                    </w:rPr>
                    <m:t>21</m:t>
                  </m:r>
                </m:e>
              </m:d>
            </m:e>
          </m:eqArr>
        </m:oMath>
      </m:oMathPara>
    </w:p>
    <w:p w14:paraId="68F1F3B3" w14:textId="776C145D" w:rsidR="00166AF1" w:rsidRPr="00166AF1" w:rsidRDefault="0077536C" w:rsidP="00A700CA">
      <w:pPr>
        <w:spacing w:after="0"/>
        <w:jc w:val="both"/>
        <w:rPr>
          <w:rFonts w:cs="Helvetica"/>
          <w:i/>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τ</m:t>
                  </m:r>
                </m:e>
                <m:sub>
                  <m:r>
                    <w:rPr>
                      <w:rFonts w:ascii="Cambria Math" w:hAnsi="Cambria Math" w:cs="Helvetica"/>
                    </w:rPr>
                    <m:t>w</m:t>
                  </m:r>
                </m:sub>
              </m:sSub>
              <m:r>
                <w:rPr>
                  <w:rFonts w:ascii="Cambria Math" w:hAnsi="Cambria Math" w:cs="Helvetica"/>
                </w:rPr>
                <m:t>=-</m:t>
              </m:r>
              <m:f>
                <m:fPr>
                  <m:ctrlPr>
                    <w:rPr>
                      <w:rFonts w:ascii="Cambria Math" w:hAnsi="Cambria Math" w:cs="Helvetica"/>
                      <w:i/>
                      <w:iCs/>
                    </w:rPr>
                  </m:ctrlPr>
                </m:fPr>
                <m:num>
                  <m:r>
                    <w:rPr>
                      <w:rFonts w:ascii="Cambria Math" w:hAnsi="Cambria Math" w:cs="Helvetica"/>
                    </w:rPr>
                    <m:t>2μ</m:t>
                  </m:r>
                  <m:d>
                    <m:dPr>
                      <m:ctrlPr>
                        <w:rPr>
                          <w:rFonts w:ascii="Cambria Math" w:hAnsi="Cambria Math" w:cs="Helvetica"/>
                          <w:i/>
                          <w:iCs/>
                        </w:rPr>
                      </m:ctrlPr>
                    </m:dPr>
                    <m:e>
                      <m:r>
                        <w:rPr>
                          <w:rFonts w:ascii="Cambria Math" w:hAnsi="Cambria Math" w:cs="Helvetica"/>
                        </w:rPr>
                        <m:t>n+1</m:t>
                      </m:r>
                    </m:e>
                  </m:d>
                  <m:sSub>
                    <m:sSubPr>
                      <m:ctrlPr>
                        <w:rPr>
                          <w:rFonts w:ascii="Cambria Math" w:hAnsi="Cambria Math" w:cs="Helvetica"/>
                          <w:i/>
                          <w:iCs/>
                        </w:rPr>
                      </m:ctrlPr>
                    </m:sSubPr>
                    <m:e>
                      <m:acc>
                        <m:accPr>
                          <m:chr m:val="̅"/>
                          <m:ctrlPr>
                            <w:rPr>
                              <w:rFonts w:ascii="Cambria Math" w:hAnsi="Cambria Math" w:cs="Helvetica"/>
                              <w:i/>
                              <w:iCs/>
                            </w:rPr>
                          </m:ctrlPr>
                        </m:accPr>
                        <m:e>
                          <m:r>
                            <w:rPr>
                              <w:rFonts w:ascii="Cambria Math" w:hAnsi="Cambria Math" w:cs="Helvetica"/>
                            </w:rPr>
                            <m:t>v</m:t>
                          </m:r>
                        </m:e>
                      </m:acc>
                    </m:e>
                    <m:sub>
                      <m:r>
                        <w:rPr>
                          <w:rFonts w:ascii="Cambria Math" w:hAnsi="Cambria Math" w:cs="Helvetica"/>
                        </w:rPr>
                        <m:t>θ</m:t>
                      </m:r>
                    </m:sub>
                  </m:sSub>
                </m:num>
                <m:den>
                  <m:r>
                    <w:rPr>
                      <w:rFonts w:ascii="Cambria Math" w:hAnsi="Cambria Math" w:cs="Helvetica"/>
                    </w:rPr>
                    <m:t>b</m:t>
                  </m:r>
                </m:den>
              </m:f>
              <m:r>
                <w:rPr>
                  <w:rFonts w:ascii="Cambria Math" w:hAnsi="Cambria Math" w:cs="Helvetica"/>
                </w:rPr>
                <m:t>#</m:t>
              </m:r>
              <m:d>
                <m:dPr>
                  <m:ctrlPr>
                    <w:rPr>
                      <w:rFonts w:ascii="Cambria Math" w:hAnsi="Cambria Math" w:cs="Helvetica"/>
                      <w:i/>
                      <w:iCs/>
                    </w:rPr>
                  </m:ctrlPr>
                </m:dPr>
                <m:e>
                  <m:r>
                    <w:rPr>
                      <w:rFonts w:ascii="Cambria Math" w:hAnsi="Cambria Math" w:cs="Helvetica"/>
                    </w:rPr>
                    <m:t>22</m:t>
                  </m:r>
                </m:e>
              </m:d>
            </m:e>
          </m:eqArr>
        </m:oMath>
      </m:oMathPara>
    </w:p>
    <w:p w14:paraId="75676D4E" w14:textId="07165AE9" w:rsidR="00D0080B" w:rsidRPr="002D1BED" w:rsidRDefault="00D0080B" w:rsidP="00A700CA">
      <w:pPr>
        <w:spacing w:after="0"/>
        <w:jc w:val="both"/>
        <w:rPr>
          <w:rFonts w:cs="Helvetica"/>
        </w:rPr>
      </w:pPr>
      <w:r w:rsidRPr="002D1BED">
        <w:rPr>
          <w:rFonts w:cs="Helvetica"/>
        </w:rPr>
        <w:t xml:space="preserve">From the definition of wall friction term in </w:t>
      </w:r>
      <w:r w:rsidR="002D1BED" w:rsidRPr="002D1BED">
        <w:rPr>
          <w:rFonts w:cs="Helvetica"/>
        </w:rPr>
        <w:t>Equation 3,</w:t>
      </w:r>
    </w:p>
    <w:p w14:paraId="0C648791" w14:textId="6FFE3E5A" w:rsidR="00166AF1" w:rsidRPr="00166AF1" w:rsidRDefault="0077536C" w:rsidP="00166AF1">
      <w:pPr>
        <w:jc w:val="both"/>
        <w:rPr>
          <w:rFonts w:cs="Helvetica"/>
          <w:i/>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f</m:t>
                  </m:r>
                </m:e>
                <m:sub>
                  <m:r>
                    <w:rPr>
                      <w:rFonts w:ascii="Cambria Math" w:hAnsi="Cambria Math"/>
                    </w:rPr>
                    <m:t>θ</m:t>
                  </m:r>
                </m:sub>
              </m:sSub>
              <m:r>
                <w:rPr>
                  <w:rFonts w:ascii="Cambria Math" w:hAnsi="Cambria Math"/>
                </w:rPr>
                <m:t>=</m:t>
              </m:r>
              <m:f>
                <m:fPr>
                  <m:ctrlPr>
                    <w:rPr>
                      <w:rFonts w:ascii="Cambria Math" w:hAnsi="Cambria Math"/>
                      <w:i/>
                      <w:iCs/>
                    </w:rPr>
                  </m:ctrlPr>
                </m:fPr>
                <m:num>
                  <m:r>
                    <w:rPr>
                      <w:rFonts w:ascii="Cambria Math" w:hAnsi="Cambria Math"/>
                    </w:rPr>
                    <m:t>4</m:t>
                  </m:r>
                  <m:sSub>
                    <m:sSubPr>
                      <m:ctrlPr>
                        <w:rPr>
                          <w:rFonts w:ascii="Cambria Math" w:hAnsi="Cambria Math"/>
                          <w:i/>
                          <w:iCs/>
                        </w:rPr>
                      </m:ctrlPr>
                    </m:sSubPr>
                    <m:e>
                      <m:r>
                        <w:rPr>
                          <w:rFonts w:ascii="Cambria Math" w:hAnsi="Cambria Math"/>
                        </w:rPr>
                        <m:t>τ</m:t>
                      </m:r>
                    </m:e>
                    <m:sub>
                      <m:r>
                        <w:rPr>
                          <w:rFonts w:ascii="Cambria Math" w:hAnsi="Cambria Math"/>
                        </w:rPr>
                        <m:t>w</m:t>
                      </m:r>
                    </m:sub>
                  </m:sSub>
                </m:num>
                <m:den>
                  <m:r>
                    <w:rPr>
                      <w:rFonts w:ascii="Cambria Math" w:hAnsi="Cambria Math"/>
                    </w:rPr>
                    <m:t>ρ</m:t>
                  </m:r>
                  <m:sSub>
                    <m:sSubPr>
                      <m:ctrlPr>
                        <w:rPr>
                          <w:rFonts w:ascii="Cambria Math" w:hAnsi="Cambria Math"/>
                          <w:i/>
                          <w:iCs/>
                        </w:rPr>
                      </m:ctrlPr>
                    </m:sSubPr>
                    <m:e>
                      <m:r>
                        <w:rPr>
                          <w:rFonts w:ascii="Cambria Math" w:hAnsi="Cambria Math"/>
                        </w:rPr>
                        <m:t>D</m:t>
                      </m:r>
                    </m:e>
                    <m:sub>
                      <m:r>
                        <w:rPr>
                          <w:rFonts w:ascii="Cambria Math" w:hAnsi="Cambria Math"/>
                        </w:rPr>
                        <m:t>H</m:t>
                      </m:r>
                    </m:sub>
                  </m:sSub>
                </m:den>
              </m:f>
              <m:r>
                <w:rPr>
                  <w:rFonts w:ascii="Cambria Math" w:hAnsi="Cambria Math"/>
                </w:rPr>
                <m:t>=-</m:t>
              </m:r>
              <m:f>
                <m:fPr>
                  <m:ctrlPr>
                    <w:rPr>
                      <w:rFonts w:ascii="Cambria Math" w:hAnsi="Cambria Math"/>
                      <w:i/>
                      <w:iCs/>
                    </w:rPr>
                  </m:ctrlPr>
                </m:fPr>
                <m:num>
                  <m:r>
                    <w:rPr>
                      <w:rFonts w:ascii="Cambria Math" w:hAnsi="Cambria Math"/>
                    </w:rPr>
                    <m:t>16μ</m:t>
                  </m:r>
                  <m:d>
                    <m:dPr>
                      <m:ctrlPr>
                        <w:rPr>
                          <w:rFonts w:ascii="Cambria Math" w:hAnsi="Cambria Math"/>
                          <w:i/>
                          <w:iCs/>
                        </w:rPr>
                      </m:ctrlPr>
                    </m:dPr>
                    <m:e>
                      <m:r>
                        <w:rPr>
                          <w:rFonts w:ascii="Cambria Math" w:hAnsi="Cambria Math"/>
                        </w:rPr>
                        <m:t>n+1</m:t>
                      </m:r>
                    </m:e>
                  </m:d>
                  <m:sSub>
                    <m:sSubPr>
                      <m:ctrlPr>
                        <w:rPr>
                          <w:rFonts w:ascii="Cambria Math" w:hAnsi="Cambria Math"/>
                          <w:i/>
                          <w:iCs/>
                        </w:rPr>
                      </m:ctrlPr>
                    </m:sSubPr>
                    <m:e>
                      <m:acc>
                        <m:accPr>
                          <m:chr m:val="̅"/>
                          <m:ctrlPr>
                            <w:rPr>
                              <w:rFonts w:ascii="Cambria Math" w:hAnsi="Cambria Math"/>
                              <w:i/>
                              <w:iCs/>
                            </w:rPr>
                          </m:ctrlPr>
                        </m:accPr>
                        <m:e>
                          <m:r>
                            <w:rPr>
                              <w:rFonts w:ascii="Cambria Math" w:hAnsi="Cambria Math"/>
                            </w:rPr>
                            <m:t>v</m:t>
                          </m:r>
                        </m:e>
                      </m:acc>
                    </m:e>
                    <m:sub>
                      <m:r>
                        <w:rPr>
                          <w:rFonts w:ascii="Cambria Math" w:hAnsi="Cambria Math"/>
                        </w:rPr>
                        <m:t>θ</m:t>
                      </m:r>
                    </m:sub>
                  </m:sSub>
                </m:num>
                <m:den>
                  <m:r>
                    <w:rPr>
                      <w:rFonts w:ascii="Cambria Math" w:hAnsi="Cambria Math"/>
                    </w:rPr>
                    <m:t>ρ</m:t>
                  </m:r>
                  <m:sSubSup>
                    <m:sSubSupPr>
                      <m:ctrlPr>
                        <w:rPr>
                          <w:rFonts w:ascii="Cambria Math" w:hAnsi="Cambria Math"/>
                          <w:i/>
                          <w:iCs/>
                        </w:rPr>
                      </m:ctrlPr>
                    </m:sSubSupPr>
                    <m:e>
                      <m:r>
                        <w:rPr>
                          <w:rFonts w:ascii="Cambria Math" w:hAnsi="Cambria Math"/>
                        </w:rPr>
                        <m:t>D</m:t>
                      </m:r>
                    </m:e>
                    <m:sub>
                      <m:r>
                        <w:rPr>
                          <w:rFonts w:ascii="Cambria Math" w:hAnsi="Cambria Math"/>
                        </w:rPr>
                        <m:t>H</m:t>
                      </m:r>
                    </m:sub>
                    <m:sup>
                      <m:r>
                        <w:rPr>
                          <w:rFonts w:ascii="Cambria Math" w:hAnsi="Cambria Math"/>
                        </w:rPr>
                        <m:t>2</m:t>
                      </m:r>
                    </m:sup>
                  </m:sSubSup>
                </m:den>
              </m:f>
              <m:r>
                <w:rPr>
                  <w:rFonts w:ascii="Cambria Math" w:hAnsi="Cambria Math"/>
                </w:rPr>
                <m:t>#</m:t>
              </m:r>
              <m:d>
                <m:dPr>
                  <m:ctrlPr>
                    <w:rPr>
                      <w:rFonts w:ascii="Cambria Math" w:hAnsi="Cambria Math"/>
                      <w:i/>
                      <w:iCs/>
                    </w:rPr>
                  </m:ctrlPr>
                </m:dPr>
                <m:e>
                  <m:r>
                    <w:rPr>
                      <w:rFonts w:ascii="Cambria Math" w:hAnsi="Cambria Math"/>
                    </w:rPr>
                    <m:t>23</m:t>
                  </m:r>
                </m:e>
              </m:d>
            </m:e>
          </m:eqArr>
        </m:oMath>
      </m:oMathPara>
    </w:p>
    <w:p w14:paraId="715B4644" w14:textId="7812C114" w:rsidR="007B7868" w:rsidRPr="004F5839" w:rsidRDefault="007B7868" w:rsidP="002F780B">
      <w:pPr>
        <w:jc w:val="both"/>
        <w:rPr>
          <w:rFonts w:cs="Helvetica"/>
          <w:b/>
          <w:bCs/>
          <w:iCs/>
        </w:rPr>
      </w:pPr>
      <w:r w:rsidRPr="004F5839">
        <w:rPr>
          <w:rFonts w:cs="Helvetica"/>
          <w:b/>
          <w:bCs/>
          <w:iCs/>
        </w:rPr>
        <w:t>Dimensionless Variables Definition</w:t>
      </w:r>
    </w:p>
    <w:p w14:paraId="783E7AAF" w14:textId="528DFD7B" w:rsidR="007B7868" w:rsidRPr="004F5839" w:rsidRDefault="00B7392D" w:rsidP="007B7868">
      <w:pPr>
        <w:jc w:val="both"/>
        <w:rPr>
          <w:rFonts w:cs="Helvetica"/>
          <w:i/>
          <w:iCs/>
        </w:rPr>
      </w:pPr>
      <m:oMathPara>
        <m:oMath>
          <m:r>
            <w:rPr>
              <w:rFonts w:ascii="Cambria Math" w:hAnsi="Cambria Math" w:cs="Helvetica"/>
            </w:rPr>
            <m:t>ξ=</m:t>
          </m:r>
          <m:f>
            <m:fPr>
              <m:ctrlPr>
                <w:rPr>
                  <w:rFonts w:ascii="Cambria Math" w:hAnsi="Cambria Math" w:cs="Helvetica"/>
                  <w:i/>
                  <w:iCs/>
                </w:rPr>
              </m:ctrlPr>
            </m:fPr>
            <m:num>
              <m:r>
                <w:rPr>
                  <w:rFonts w:ascii="Cambria Math" w:hAnsi="Cambria Math" w:cs="Helvetica"/>
                </w:rPr>
                <m:t>r</m:t>
              </m:r>
            </m:num>
            <m:den>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den>
          </m:f>
        </m:oMath>
      </m:oMathPara>
    </w:p>
    <w:p w14:paraId="0FF571A1" w14:textId="4ACF3481" w:rsidR="007B7868" w:rsidRPr="004F5839" w:rsidRDefault="0077536C" w:rsidP="007B7868">
      <w:pPr>
        <w:jc w:val="both"/>
        <w:rPr>
          <w:rFonts w:cs="Helvetica"/>
          <w:i/>
          <w:iCs/>
        </w:rPr>
      </w:pPr>
      <m:oMathPara>
        <m:oMath>
          <m:acc>
            <m:accPr>
              <m:ctrlPr>
                <w:rPr>
                  <w:rFonts w:ascii="Cambria Math" w:hAnsi="Cambria Math" w:cs="Helvetica"/>
                  <w:i/>
                  <w:iCs/>
                </w:rPr>
              </m:ctrlPr>
            </m:accPr>
            <m:e>
              <m:r>
                <w:rPr>
                  <w:rFonts w:ascii="Cambria Math" w:hAnsi="Cambria Math" w:cs="Helvetica"/>
                </w:rPr>
                <m:t>W</m:t>
              </m:r>
            </m:e>
          </m:acc>
          <m:r>
            <w:rPr>
              <w:rFonts w:ascii="Cambria Math" w:hAnsi="Cambria Math" w:cs="Helvetica"/>
            </w:rPr>
            <m:t>=</m:t>
          </m:r>
          <m:f>
            <m:fPr>
              <m:ctrlPr>
                <w:rPr>
                  <w:rFonts w:ascii="Cambria Math" w:hAnsi="Cambria Math" w:cs="Helvetica"/>
                  <w:i/>
                  <w:iCs/>
                </w:rPr>
              </m:ctrlPr>
            </m:fPr>
            <m:num>
              <m:sSub>
                <m:sSubPr>
                  <m:ctrlPr>
                    <w:rPr>
                      <w:rFonts w:ascii="Cambria Math" w:hAnsi="Cambria Math" w:cs="Helvetica"/>
                      <w:i/>
                      <w:iCs/>
                    </w:rPr>
                  </m:ctrlPr>
                </m:sSubPr>
                <m:e>
                  <m:acc>
                    <m:accPr>
                      <m:chr m:val="̅"/>
                      <m:ctrlPr>
                        <w:rPr>
                          <w:rFonts w:ascii="Cambria Math" w:hAnsi="Cambria Math" w:cs="Helvetica"/>
                          <w:i/>
                          <w:iCs/>
                        </w:rPr>
                      </m:ctrlPr>
                    </m:accPr>
                    <m:e>
                      <m:r>
                        <w:rPr>
                          <w:rFonts w:ascii="Cambria Math" w:hAnsi="Cambria Math" w:cs="Helvetica"/>
                        </w:rPr>
                        <m:t>v</m:t>
                      </m:r>
                    </m:e>
                  </m:acc>
                </m:e>
                <m:sub>
                  <m:r>
                    <w:rPr>
                      <w:rFonts w:ascii="Cambria Math" w:hAnsi="Cambria Math" w:cs="Helvetica"/>
                    </w:rPr>
                    <m:t>θ</m:t>
                  </m:r>
                </m:sub>
              </m:sSub>
            </m:num>
            <m:den>
              <m:sSub>
                <m:sSubPr>
                  <m:ctrlPr>
                    <w:rPr>
                      <w:rFonts w:ascii="Cambria Math" w:hAnsi="Cambria Math" w:cs="Helvetica"/>
                      <w:i/>
                      <w:iCs/>
                    </w:rPr>
                  </m:ctrlPr>
                </m:sSubPr>
                <m:e>
                  <m:r>
                    <w:rPr>
                      <w:rFonts w:ascii="Cambria Math" w:hAnsi="Cambria Math" w:cs="Helvetica"/>
                    </w:rPr>
                    <m:t>U</m:t>
                  </m:r>
                </m:e>
                <m:sub>
                  <m:r>
                    <w:rPr>
                      <w:rFonts w:ascii="Cambria Math" w:hAnsi="Cambria Math" w:cs="Helvetica"/>
                    </w:rPr>
                    <m:t>0</m:t>
                  </m:r>
                </m:sub>
              </m:sSub>
            </m:den>
          </m:f>
        </m:oMath>
      </m:oMathPara>
    </w:p>
    <w:p w14:paraId="5614F040" w14:textId="230826C4" w:rsidR="007B7868" w:rsidRPr="004F5839" w:rsidRDefault="0077536C" w:rsidP="007B7868">
      <w:pPr>
        <w:jc w:val="both"/>
        <w:rPr>
          <w:rFonts w:cs="Helvetica"/>
          <w:i/>
          <w:iCs/>
        </w:rPr>
      </w:pPr>
      <m:oMathPara>
        <m:oMath>
          <m:acc>
            <m:accPr>
              <m:ctrlPr>
                <w:rPr>
                  <w:rFonts w:ascii="Cambria Math" w:hAnsi="Cambria Math" w:cs="Helvetica"/>
                  <w:i/>
                  <w:iCs/>
                </w:rPr>
              </m:ctrlPr>
            </m:accPr>
            <m:e>
              <m:r>
                <w:rPr>
                  <w:rFonts w:ascii="Cambria Math" w:hAnsi="Cambria Math" w:cs="Helvetica"/>
                </w:rPr>
                <m:t>P</m:t>
              </m:r>
            </m:e>
          </m:acc>
          <m:r>
            <w:rPr>
              <w:rFonts w:ascii="Cambria Math" w:hAnsi="Cambria Math" w:cs="Helvetica"/>
            </w:rPr>
            <m:t>=</m:t>
          </m:r>
          <m:f>
            <m:fPr>
              <m:ctrlPr>
                <w:rPr>
                  <w:rFonts w:ascii="Cambria Math" w:hAnsi="Cambria Math" w:cs="Helvetica"/>
                  <w:i/>
                  <w:iCs/>
                </w:rPr>
              </m:ctrlPr>
            </m:fPr>
            <m:num>
              <m:r>
                <w:rPr>
                  <w:rFonts w:ascii="Cambria Math" w:hAnsi="Cambria Math" w:cs="Helvetica"/>
                </w:rPr>
                <m:t>P-</m:t>
              </m:r>
              <m:sSub>
                <m:sSubPr>
                  <m:ctrlPr>
                    <w:rPr>
                      <w:rFonts w:ascii="Cambria Math" w:hAnsi="Cambria Math" w:cs="Helvetica"/>
                      <w:i/>
                      <w:iCs/>
                    </w:rPr>
                  </m:ctrlPr>
                </m:sSubPr>
                <m:e>
                  <m:r>
                    <w:rPr>
                      <w:rFonts w:ascii="Cambria Math" w:hAnsi="Cambria Math" w:cs="Helvetica"/>
                    </w:rPr>
                    <m:t>P</m:t>
                  </m:r>
                </m:e>
                <m:sub>
                  <m:r>
                    <w:rPr>
                      <w:rFonts w:ascii="Cambria Math" w:hAnsi="Cambria Math" w:cs="Helvetica"/>
                    </w:rPr>
                    <m:t>0</m:t>
                  </m:r>
                </m:sub>
              </m:sSub>
            </m:num>
            <m:den>
              <m:r>
                <w:rPr>
                  <w:rFonts w:ascii="Cambria Math" w:hAnsi="Cambria Math" w:cs="Helvetica"/>
                </w:rPr>
                <m:t>ρ</m:t>
              </m:r>
              <m:sSubSup>
                <m:sSubSupPr>
                  <m:ctrlPr>
                    <w:rPr>
                      <w:rFonts w:ascii="Cambria Math" w:hAnsi="Cambria Math" w:cs="Helvetica"/>
                      <w:i/>
                      <w:iCs/>
                    </w:rPr>
                  </m:ctrlPr>
                </m:sSubSupPr>
                <m:e>
                  <m:r>
                    <w:rPr>
                      <w:rFonts w:ascii="Cambria Math" w:hAnsi="Cambria Math" w:cs="Helvetica"/>
                    </w:rPr>
                    <m:t>U</m:t>
                  </m:r>
                </m:e>
                <m:sub>
                  <m:r>
                    <w:rPr>
                      <w:rFonts w:ascii="Cambria Math" w:hAnsi="Cambria Math" w:cs="Helvetica"/>
                    </w:rPr>
                    <m:t>0</m:t>
                  </m:r>
                </m:sub>
                <m:sup>
                  <m:r>
                    <w:rPr>
                      <w:rFonts w:ascii="Cambria Math" w:hAnsi="Cambria Math" w:cs="Helvetica"/>
                    </w:rPr>
                    <m:t>2</m:t>
                  </m:r>
                </m:sup>
              </m:sSubSup>
              <m:r>
                <m:rPr>
                  <m:lit/>
                </m:rPr>
                <w:rPr>
                  <w:rFonts w:ascii="Cambria Math" w:hAnsi="Cambria Math" w:cs="Helvetica"/>
                </w:rPr>
                <m:t>/</m:t>
              </m:r>
              <m:r>
                <w:rPr>
                  <w:rFonts w:ascii="Cambria Math" w:hAnsi="Cambria Math" w:cs="Helvetica"/>
                </w:rPr>
                <m:t>2</m:t>
              </m:r>
            </m:den>
          </m:f>
        </m:oMath>
      </m:oMathPara>
    </w:p>
    <w:p w14:paraId="7C519B04" w14:textId="4137E9AC" w:rsidR="007B7868" w:rsidRPr="004F5839" w:rsidRDefault="0077536C" w:rsidP="007B7868">
      <w:pPr>
        <w:jc w:val="both"/>
        <w:rPr>
          <w:rFonts w:cs="Helvetica"/>
          <w:i/>
          <w:iCs/>
        </w:rPr>
      </w:pPr>
      <m:oMathPara>
        <m:oMath>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r0</m:t>
              </m:r>
            </m:sub>
          </m:sSub>
          <m:r>
            <w:rPr>
              <w:rFonts w:ascii="Cambria Math" w:hAnsi="Cambria Math" w:cs="Helvetica"/>
            </w:rPr>
            <m:t>=</m:t>
          </m:r>
          <m:f>
            <m:fPr>
              <m:ctrlPr>
                <w:rPr>
                  <w:rFonts w:ascii="Cambria Math" w:hAnsi="Cambria Math" w:cs="Helvetica"/>
                  <w:i/>
                  <w:iCs/>
                </w:rPr>
              </m:ctrlPr>
            </m:fPr>
            <m:num>
              <m:sSub>
                <m:sSubPr>
                  <m:ctrlPr>
                    <w:rPr>
                      <w:rFonts w:ascii="Cambria Math" w:hAnsi="Cambria Math" w:cs="Helvetica"/>
                      <w:i/>
                      <w:iCs/>
                    </w:rPr>
                  </m:ctrlPr>
                </m:sSubPr>
                <m:e>
                  <m:acc>
                    <m:accPr>
                      <m:chr m:val="̅"/>
                      <m:ctrlPr>
                        <w:rPr>
                          <w:rFonts w:ascii="Cambria Math" w:hAnsi="Cambria Math" w:cs="Helvetica"/>
                          <w:i/>
                          <w:iCs/>
                        </w:rPr>
                      </m:ctrlPr>
                    </m:accPr>
                    <m:e>
                      <m:r>
                        <w:rPr>
                          <w:rFonts w:ascii="Cambria Math" w:hAnsi="Cambria Math" w:cs="Helvetica"/>
                        </w:rPr>
                        <m:t>v</m:t>
                      </m:r>
                    </m:e>
                  </m:acc>
                </m:e>
                <m:sub>
                  <m:r>
                    <w:rPr>
                      <w:rFonts w:ascii="Cambria Math" w:hAnsi="Cambria Math" w:cs="Helvetica"/>
                    </w:rPr>
                    <m:t>r0</m:t>
                  </m:r>
                </m:sub>
              </m:sSub>
            </m:num>
            <m:den>
              <m:sSub>
                <m:sSubPr>
                  <m:ctrlPr>
                    <w:rPr>
                      <w:rFonts w:ascii="Cambria Math" w:hAnsi="Cambria Math" w:cs="Helvetica"/>
                      <w:i/>
                      <w:iCs/>
                    </w:rPr>
                  </m:ctrlPr>
                </m:sSubPr>
                <m:e>
                  <m:r>
                    <w:rPr>
                      <w:rFonts w:ascii="Cambria Math" w:hAnsi="Cambria Math" w:cs="Helvetica"/>
                    </w:rPr>
                    <m:t>U</m:t>
                  </m:r>
                </m:e>
                <m:sub>
                  <m:r>
                    <w:rPr>
                      <w:rFonts w:ascii="Cambria Math" w:hAnsi="Cambria Math" w:cs="Helvetica"/>
                    </w:rPr>
                    <m:t>0</m:t>
                  </m:r>
                </m:sub>
              </m:sSub>
            </m:den>
          </m:f>
        </m:oMath>
      </m:oMathPara>
    </w:p>
    <w:p w14:paraId="61B4EB80" w14:textId="0D77EE85" w:rsidR="007B7868" w:rsidRPr="004F5839" w:rsidRDefault="00B7392D" w:rsidP="007B7868">
      <w:pPr>
        <w:jc w:val="both"/>
        <w:rPr>
          <w:rFonts w:cs="Helvetica"/>
          <w:i/>
          <w:iCs/>
        </w:rPr>
      </w:pPr>
      <m:oMathPara>
        <m:oMath>
          <m:r>
            <w:rPr>
              <w:rFonts w:ascii="Cambria Math" w:hAnsi="Cambria Math" w:cs="Helvetica"/>
            </w:rPr>
            <m:t>ε=2b</m:t>
          </m:r>
          <m:r>
            <m:rPr>
              <m:lit/>
            </m:rPr>
            <w:rPr>
              <w:rFonts w:ascii="Cambria Math" w:hAnsi="Cambria Math" w:cs="Helvetica"/>
            </w:rPr>
            <m:t>/</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oMath>
      </m:oMathPara>
    </w:p>
    <w:p w14:paraId="36C11731" w14:textId="4A9C57DA" w:rsidR="007B7868" w:rsidRPr="00B27B48" w:rsidRDefault="0077536C" w:rsidP="007B7868">
      <w:pPr>
        <w:jc w:val="both"/>
        <w:rPr>
          <w:rFonts w:cs="Helvetica"/>
          <w:i/>
          <w:lang w:val="it-IT"/>
        </w:rPr>
      </w:pPr>
      <m:oMathPara>
        <m:oMath>
          <m:sSubSup>
            <m:sSubSupPr>
              <m:ctrlPr>
                <w:rPr>
                  <w:rFonts w:ascii="Cambria Math" w:hAnsi="Cambria Math" w:cs="Helvetica"/>
                  <w:i/>
                  <w:iCs/>
                </w:rPr>
              </m:ctrlPr>
            </m:sSubSupPr>
            <m:e>
              <m:r>
                <m:rPr>
                  <m:nor/>
                </m:rPr>
                <w:rPr>
                  <w:rFonts w:cs="Helvetica"/>
                  <w:i/>
                  <w:iCs/>
                  <w:lang w:val="it-IT"/>
                </w:rPr>
                <m:t>Re</m:t>
              </m:r>
            </m:e>
            <m:sub>
              <m:r>
                <w:rPr>
                  <w:rFonts w:ascii="Cambria Math" w:hAnsi="Cambria Math" w:cs="Helvetica"/>
                </w:rPr>
                <m:t>m</m:t>
              </m:r>
            </m:sub>
            <m:sup>
              <m:r>
                <w:rPr>
                  <w:rFonts w:ascii="Cambria Math" w:hAnsi="Cambria Math" w:cs="Helvetica"/>
                  <w:lang w:val="it-IT"/>
                </w:rPr>
                <m:t>*</m:t>
              </m:r>
            </m:sup>
          </m:sSubSup>
          <m:r>
            <w:rPr>
              <w:rFonts w:ascii="Cambria Math" w:hAnsi="Cambria Math" w:cs="Helvetica"/>
              <w:lang w:val="it-IT"/>
            </w:rPr>
            <m:t>=</m:t>
          </m:r>
          <m:f>
            <m:fPr>
              <m:ctrlPr>
                <w:rPr>
                  <w:rFonts w:ascii="Cambria Math" w:hAnsi="Cambria Math" w:cs="Helvetica"/>
                  <w:i/>
                  <w:iCs/>
                </w:rPr>
              </m:ctrlPr>
            </m:fPr>
            <m:num>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num>
            <m:den>
              <m:sSub>
                <m:sSubPr>
                  <m:ctrlPr>
                    <w:rPr>
                      <w:rFonts w:ascii="Cambria Math" w:hAnsi="Cambria Math" w:cs="Helvetica"/>
                      <w:i/>
                      <w:iCs/>
                    </w:rPr>
                  </m:ctrlPr>
                </m:sSubPr>
                <m:e>
                  <m:r>
                    <w:rPr>
                      <w:rFonts w:ascii="Cambria Math" w:hAnsi="Cambria Math" w:cs="Helvetica"/>
                    </w:rPr>
                    <m:t>r</m:t>
                  </m:r>
                </m:e>
                <m:sub>
                  <m:r>
                    <w:rPr>
                      <w:rFonts w:ascii="Cambria Math" w:hAnsi="Cambria Math" w:cs="Helvetica"/>
                      <w:lang w:val="it-IT"/>
                    </w:rPr>
                    <m:t>0</m:t>
                  </m:r>
                </m:sub>
              </m:sSub>
            </m:den>
          </m:f>
          <m:f>
            <m:fPr>
              <m:ctrlPr>
                <w:rPr>
                  <w:rFonts w:ascii="Cambria Math" w:hAnsi="Cambria Math" w:cs="Helvetica"/>
                  <w:i/>
                  <w:iCs/>
                </w:rPr>
              </m:ctrlPr>
            </m:fPr>
            <m:num>
              <m:sSub>
                <m:sSubPr>
                  <m:ctrlPr>
                    <w:rPr>
                      <w:rFonts w:ascii="Cambria Math" w:hAnsi="Cambria Math" w:cs="Helvetica"/>
                      <w:i/>
                      <w:iCs/>
                    </w:rPr>
                  </m:ctrlPr>
                </m:sSubPr>
                <m:e>
                  <m:acc>
                    <m:accPr>
                      <m:chr m:val="̇"/>
                      <m:ctrlPr>
                        <w:rPr>
                          <w:rFonts w:ascii="Cambria Math" w:hAnsi="Cambria Math" w:cs="Helvetica"/>
                          <w:i/>
                          <w:iCs/>
                        </w:rPr>
                      </m:ctrlPr>
                    </m:accPr>
                    <m:e>
                      <m:r>
                        <w:rPr>
                          <w:rFonts w:ascii="Cambria Math" w:hAnsi="Cambria Math" w:cs="Helvetica"/>
                        </w:rPr>
                        <m:t>m</m:t>
                      </m:r>
                    </m:e>
                  </m:acc>
                </m:e>
                <m:sub>
                  <m:r>
                    <w:rPr>
                      <w:rFonts w:ascii="Cambria Math" w:hAnsi="Cambria Math" w:cs="Helvetica"/>
                    </w:rPr>
                    <m:t>c</m:t>
                  </m:r>
                </m:sub>
              </m:sSub>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num>
            <m:den>
              <m:r>
                <w:rPr>
                  <w:rFonts w:ascii="Cambria Math" w:hAnsi="Cambria Math" w:cs="Helvetica"/>
                  <w:lang w:val="it-IT"/>
                </w:rPr>
                <m:t>2</m:t>
              </m:r>
              <m:r>
                <w:rPr>
                  <w:rFonts w:ascii="Cambria Math" w:hAnsi="Cambria Math" w:cs="Helvetica"/>
                </w:rPr>
                <m:t>π</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lang w:val="it-IT"/>
                    </w:rPr>
                    <m:t>0</m:t>
                  </m:r>
                </m:sub>
              </m:sSub>
              <m:r>
                <w:rPr>
                  <w:rFonts w:ascii="Cambria Math" w:hAnsi="Cambria Math" w:cs="Helvetica"/>
                </w:rPr>
                <m:t>bμ</m:t>
              </m:r>
            </m:den>
          </m:f>
          <m:r>
            <w:rPr>
              <w:rFonts w:ascii="Cambria Math" w:hAnsi="Cambria Math" w:cs="Helvetica"/>
              <w:lang w:val="it-IT"/>
            </w:rPr>
            <m:t>=</m:t>
          </m:r>
          <m:f>
            <m:fPr>
              <m:ctrlPr>
                <w:rPr>
                  <w:rFonts w:ascii="Cambria Math" w:hAnsi="Cambria Math" w:cs="Helvetica"/>
                  <w:i/>
                  <w:iCs/>
                </w:rPr>
              </m:ctrlPr>
            </m:fPr>
            <m:num>
              <m:sSub>
                <m:sSubPr>
                  <m:ctrlPr>
                    <w:rPr>
                      <w:rFonts w:ascii="Cambria Math" w:hAnsi="Cambria Math" w:cs="Helvetica"/>
                      <w:i/>
                      <w:iCs/>
                    </w:rPr>
                  </m:ctrlPr>
                </m:sSubPr>
                <m:e>
                  <m:acc>
                    <m:accPr>
                      <m:chr m:val="̇"/>
                      <m:ctrlPr>
                        <w:rPr>
                          <w:rFonts w:ascii="Cambria Math" w:hAnsi="Cambria Math" w:cs="Helvetica"/>
                          <w:i/>
                          <w:iCs/>
                        </w:rPr>
                      </m:ctrlPr>
                    </m:accPr>
                    <m:e>
                      <m:r>
                        <w:rPr>
                          <w:rFonts w:ascii="Cambria Math" w:hAnsi="Cambria Math" w:cs="Helvetica"/>
                        </w:rPr>
                        <m:t>m</m:t>
                      </m:r>
                    </m:e>
                  </m:acc>
                </m:e>
                <m:sub>
                  <m:r>
                    <w:rPr>
                      <w:rFonts w:ascii="Cambria Math" w:hAnsi="Cambria Math" w:cs="Helvetica"/>
                    </w:rPr>
                    <m:t>c</m:t>
                  </m:r>
                </m:sub>
              </m:sSub>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num>
            <m:den>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r</m:t>
                      </m:r>
                    </m:e>
                    <m:sub>
                      <m:r>
                        <w:rPr>
                          <w:rFonts w:ascii="Cambria Math" w:hAnsi="Cambria Math" w:cs="Helvetica"/>
                          <w:lang w:val="it-IT"/>
                        </w:rPr>
                        <m:t>0</m:t>
                      </m:r>
                    </m:sub>
                  </m:sSub>
                </m:e>
                <m:sup>
                  <m:r>
                    <w:rPr>
                      <w:rFonts w:ascii="Cambria Math" w:hAnsi="Cambria Math" w:cs="Helvetica"/>
                      <w:lang w:val="it-IT"/>
                    </w:rPr>
                    <m:t>2</m:t>
                  </m:r>
                </m:sup>
              </m:sSup>
              <m:r>
                <w:rPr>
                  <w:rFonts w:ascii="Cambria Math" w:hAnsi="Cambria Math" w:cs="Helvetica"/>
                </w:rPr>
                <m:t>μ</m:t>
              </m:r>
            </m:den>
          </m:f>
          <m:r>
            <w:rPr>
              <w:rFonts w:ascii="Cambria Math" w:hAnsi="Cambria Math" w:cs="Helvetica"/>
              <w:lang w:val="it-IT"/>
            </w:rPr>
            <m:t>=4</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r>
                <w:rPr>
                  <w:rFonts w:ascii="Cambria Math" w:hAnsi="Cambria Math" w:cs="Helvetica"/>
                  <w:lang w:val="it-IT"/>
                </w:rPr>
                <m:t>0</m:t>
              </m:r>
            </m:sub>
          </m:sSub>
          <m:f>
            <m:fPr>
              <m:ctrlPr>
                <w:rPr>
                  <w:rFonts w:ascii="Cambria Math" w:hAnsi="Cambria Math" w:cs="Helvetica"/>
                  <w:i/>
                  <w:iCs/>
                </w:rPr>
              </m:ctrlPr>
            </m:fPr>
            <m:num>
              <m:sSup>
                <m:sSupPr>
                  <m:ctrlPr>
                    <w:rPr>
                      <w:rFonts w:ascii="Cambria Math" w:hAnsi="Cambria Math" w:cs="Helvetica"/>
                      <w:i/>
                      <w:iCs/>
                    </w:rPr>
                  </m:ctrlPr>
                </m:sSupPr>
                <m:e>
                  <m:r>
                    <w:rPr>
                      <w:rFonts w:ascii="Cambria Math" w:hAnsi="Cambria Math" w:cs="Helvetica"/>
                    </w:rPr>
                    <m:t>b</m:t>
                  </m:r>
                </m:e>
                <m:sup>
                  <m:r>
                    <w:rPr>
                      <w:rFonts w:ascii="Cambria Math" w:hAnsi="Cambria Math" w:cs="Helvetica"/>
                      <w:lang w:val="it-IT"/>
                    </w:rPr>
                    <m:t>2</m:t>
                  </m:r>
                </m:sup>
              </m:sSup>
              <m:sSub>
                <m:sSubPr>
                  <m:ctrlPr>
                    <w:rPr>
                      <w:rFonts w:ascii="Cambria Math" w:hAnsi="Cambria Math" w:cs="Helvetica"/>
                      <w:i/>
                      <w:iCs/>
                    </w:rPr>
                  </m:ctrlPr>
                </m:sSubPr>
                <m:e>
                  <m:r>
                    <w:rPr>
                      <w:rFonts w:ascii="Cambria Math" w:hAnsi="Cambria Math" w:cs="Helvetica"/>
                    </w:rPr>
                    <m:t>U</m:t>
                  </m:r>
                </m:e>
                <m:sub>
                  <m:r>
                    <w:rPr>
                      <w:rFonts w:ascii="Cambria Math" w:hAnsi="Cambria Math" w:cs="Helvetica"/>
                      <w:lang w:val="it-IT"/>
                    </w:rPr>
                    <m:t>0</m:t>
                  </m:r>
                </m:sub>
              </m:sSub>
            </m:num>
            <m:den>
              <m:sSub>
                <m:sSubPr>
                  <m:ctrlPr>
                    <w:rPr>
                      <w:rFonts w:ascii="Cambria Math" w:hAnsi="Cambria Math" w:cs="Helvetica"/>
                      <w:i/>
                      <w:iCs/>
                    </w:rPr>
                  </m:ctrlPr>
                </m:sSubPr>
                <m:e>
                  <m:r>
                    <w:rPr>
                      <w:rFonts w:ascii="Cambria Math" w:hAnsi="Cambria Math" w:cs="Helvetica"/>
                    </w:rPr>
                    <m:t>r</m:t>
                  </m:r>
                </m:e>
                <m:sub>
                  <m:r>
                    <w:rPr>
                      <w:rFonts w:ascii="Cambria Math" w:hAnsi="Cambria Math" w:cs="Helvetica"/>
                      <w:lang w:val="it-IT"/>
                    </w:rPr>
                    <m:t>0</m:t>
                  </m:r>
                </m:sub>
              </m:sSub>
              <m:r>
                <w:rPr>
                  <w:rFonts w:ascii="Cambria Math" w:hAnsi="Cambria Math" w:cs="Helvetica"/>
                </w:rPr>
                <m:t>ν</m:t>
              </m:r>
            </m:den>
          </m:f>
        </m:oMath>
      </m:oMathPara>
    </w:p>
    <w:p w14:paraId="4861D0DD" w14:textId="3EFEC4E3" w:rsidR="007B7868" w:rsidRPr="004F5839" w:rsidRDefault="007B7868" w:rsidP="007B7868">
      <w:pPr>
        <w:jc w:val="both"/>
        <w:rPr>
          <w:rFonts w:cs="Helvetica"/>
          <w:iCs/>
        </w:rPr>
      </w:pPr>
      <w:r w:rsidRPr="004F5839">
        <w:rPr>
          <w:rFonts w:cs="Helvetica"/>
          <w:iCs/>
        </w:rPr>
        <w:t>Applying the above definitions back to the NS equation,</w:t>
      </w:r>
    </w:p>
    <w:p w14:paraId="4ED407AA" w14:textId="769EBDFB" w:rsidR="007B7868" w:rsidRPr="004F5839" w:rsidRDefault="007B7868" w:rsidP="00B30D13">
      <w:pPr>
        <w:spacing w:after="0"/>
        <w:jc w:val="both"/>
        <w:rPr>
          <w:rFonts w:cs="Helvetica"/>
          <w:b/>
          <w:bCs/>
          <w:iCs/>
        </w:rPr>
      </w:pPr>
      <w:r w:rsidRPr="004F5839">
        <w:rPr>
          <w:rFonts w:cs="Helvetica"/>
          <w:b/>
          <w:bCs/>
          <w:iCs/>
        </w:rPr>
        <w:t>Tangential ODE</w:t>
      </w:r>
    </w:p>
    <w:p w14:paraId="7D6080F4" w14:textId="462FD642" w:rsidR="0004460E" w:rsidRPr="0004460E" w:rsidRDefault="0077536C" w:rsidP="007B7868">
      <w:pPr>
        <w:jc w:val="both"/>
        <w:rPr>
          <w:rFonts w:cs="Helvetica"/>
        </w:rPr>
      </w:pPr>
      <m:oMathPara>
        <m:oMath>
          <m:eqArr>
            <m:eqArrPr>
              <m:maxDist m:val="1"/>
              <m:ctrlPr>
                <w:rPr>
                  <w:rFonts w:ascii="Cambria Math" w:hAnsi="Cambria Math" w:cs="Helvetica"/>
                  <w:i/>
                  <w:iCs/>
                </w:rPr>
              </m:ctrlPr>
            </m:eqArrPr>
            <m:e>
              <m:r>
                <w:rPr>
                  <w:rFonts w:ascii="Cambria Math" w:hAnsi="Cambria Math" w:cs="Helvetica"/>
                </w:rPr>
                <m:t>-</m:t>
              </m:r>
              <m:f>
                <m:fPr>
                  <m:ctrlPr>
                    <w:rPr>
                      <w:rFonts w:ascii="Cambria Math" w:hAnsi="Cambria Math" w:cs="Helvetica"/>
                      <w:iCs/>
                    </w:rPr>
                  </m:ctrlPr>
                </m:fPr>
                <m:num>
                  <m:r>
                    <w:rPr>
                      <w:rFonts w:ascii="Cambria Math" w:hAnsi="Cambria Math" w:cs="Helvetica"/>
                    </w:rPr>
                    <m:t>2n+1</m:t>
                  </m:r>
                </m:num>
                <m:den>
                  <m:r>
                    <w:rPr>
                      <w:rFonts w:ascii="Cambria Math" w:hAnsi="Cambria Math" w:cs="Helvetica"/>
                    </w:rPr>
                    <m:t>n+1</m:t>
                  </m:r>
                </m:den>
              </m:f>
              <m:r>
                <w:rPr>
                  <w:rFonts w:ascii="Cambria Math" w:hAnsi="Cambria Math" w:cs="Helvetica"/>
                </w:rPr>
                <m:t>=</m:t>
              </m:r>
              <m:d>
                <m:dPr>
                  <m:begChr m:val="["/>
                  <m:endChr m:val="]"/>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1</m:t>
                      </m:r>
                    </m:num>
                    <m:den>
                      <m:r>
                        <m:rPr>
                          <m:sty m:val="p"/>
                        </m:rPr>
                        <w:rPr>
                          <w:rFonts w:ascii="Cambria Math" w:hAnsi="Cambria Math" w:cs="Helvetica"/>
                        </w:rPr>
                        <m:t>ξ</m:t>
                      </m:r>
                    </m:den>
                  </m:f>
                  <m:r>
                    <w:rPr>
                      <w:rFonts w:ascii="Cambria Math" w:hAnsi="Cambria Math" w:cs="Helvetica"/>
                    </w:rPr>
                    <m:t>-</m:t>
                  </m:r>
                  <m:f>
                    <m:fPr>
                      <m:ctrlPr>
                        <w:rPr>
                          <w:rFonts w:ascii="Cambria Math" w:hAnsi="Cambria Math" w:cs="Helvetica"/>
                          <w:iCs/>
                        </w:rPr>
                      </m:ctrlPr>
                    </m:fPr>
                    <m:num>
                      <m:r>
                        <w:rPr>
                          <w:rFonts w:ascii="Cambria Math" w:hAnsi="Cambria Math" w:cs="Helvetica"/>
                        </w:rPr>
                        <m:t>8</m:t>
                      </m:r>
                      <m:d>
                        <m:dPr>
                          <m:ctrlPr>
                            <w:rPr>
                              <w:rFonts w:ascii="Cambria Math" w:hAnsi="Cambria Math" w:cs="Helvetica"/>
                              <w:iCs/>
                            </w:rPr>
                          </m:ctrlPr>
                        </m:dPr>
                        <m:e>
                          <m:r>
                            <w:rPr>
                              <w:rFonts w:ascii="Cambria Math" w:hAnsi="Cambria Math" w:cs="Helvetica"/>
                            </w:rPr>
                            <m:t>2n+1</m:t>
                          </m:r>
                          <m:ctrlPr>
                            <w:rPr>
                              <w:rFonts w:ascii="Cambria Math" w:hAnsi="Cambria Math" w:cs="Helvetica"/>
                              <w:i/>
                              <w:iCs/>
                            </w:rPr>
                          </m:ctrlPr>
                        </m:e>
                      </m:d>
                      <m:r>
                        <m:rPr>
                          <m:sty m:val="p"/>
                        </m:rPr>
                        <w:rPr>
                          <w:rFonts w:ascii="Cambria Math" w:hAnsi="Cambria Math" w:cs="Helvetica"/>
                        </w:rPr>
                        <m:t>ξ</m:t>
                      </m:r>
                    </m:num>
                    <m:den>
                      <m:sSubSup>
                        <m:sSubSupPr>
                          <m:ctrlPr>
                            <w:rPr>
                              <w:rFonts w:ascii="Cambria Math" w:hAnsi="Cambria Math" w:cs="Helvetica"/>
                              <w:i/>
                              <w:iCs/>
                            </w:rPr>
                          </m:ctrlPr>
                        </m:sSubSupPr>
                        <m:e>
                          <m:r>
                            <m:rPr>
                              <m:nor/>
                            </m:rPr>
                            <w:rPr>
                              <w:rFonts w:cs="Helvetica"/>
                              <w:iCs/>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rPr>
                            <m:t>*</m:t>
                          </m:r>
                        </m:sup>
                      </m:sSubSup>
                    </m:den>
                  </m:f>
                  <m:ctrlPr>
                    <w:rPr>
                      <w:rFonts w:ascii="Cambria Math" w:hAnsi="Cambria Math" w:cs="Helvetica"/>
                      <w:i/>
                      <w:iCs/>
                    </w:rPr>
                  </m:ctrlPr>
                </m:e>
              </m:d>
              <m:acc>
                <m:accPr>
                  <m:ctrlPr>
                    <w:rPr>
                      <w:rFonts w:ascii="Cambria Math" w:hAnsi="Cambria Math" w:cs="Helvetica"/>
                      <w:iCs/>
                    </w:rPr>
                  </m:ctrlPr>
                </m:accPr>
                <m:e>
                  <m:r>
                    <w:rPr>
                      <w:rFonts w:ascii="Cambria Math" w:hAnsi="Cambria Math" w:cs="Helvetica"/>
                    </w:rPr>
                    <m:t>W</m:t>
                  </m:r>
                </m:e>
              </m:acc>
              <m:r>
                <w:rPr>
                  <w:rFonts w:ascii="Cambria Math" w:hAnsi="Cambria Math" w:cs="Helvetica"/>
                </w:rPr>
                <m:t>+</m:t>
              </m:r>
              <m:f>
                <m:fPr>
                  <m:ctrlPr>
                    <w:rPr>
                      <w:rFonts w:ascii="Cambria Math" w:hAnsi="Cambria Math" w:cs="Helvetica"/>
                      <w:iCs/>
                    </w:rPr>
                  </m:ctrlPr>
                </m:fPr>
                <m:num>
                  <m:r>
                    <m:rPr>
                      <m:sty m:val="p"/>
                    </m:rPr>
                    <w:rPr>
                      <w:rFonts w:ascii="Cambria Math" w:hAnsi="Cambria Math" w:cs="Helvetica"/>
                    </w:rPr>
                    <m:t>∂</m:t>
                  </m:r>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rPr>
                    <m:t>∂ξ</m:t>
                  </m:r>
                </m:den>
              </m:f>
              <m:r>
                <w:rPr>
                  <w:rFonts w:ascii="Cambria Math" w:hAnsi="Cambria Math" w:cs="Helvetica"/>
                </w:rPr>
                <m:t>#</m:t>
              </m:r>
              <m:d>
                <m:dPr>
                  <m:ctrlPr>
                    <w:rPr>
                      <w:rFonts w:ascii="Cambria Math" w:hAnsi="Cambria Math" w:cs="Helvetica"/>
                      <w:i/>
                      <w:iCs/>
                    </w:rPr>
                  </m:ctrlPr>
                </m:dPr>
                <m:e>
                  <m:r>
                    <w:rPr>
                      <w:rFonts w:ascii="Cambria Math" w:hAnsi="Cambria Math" w:cs="Helvetica"/>
                    </w:rPr>
                    <m:t>24</m:t>
                  </m:r>
                </m:e>
              </m:d>
              <m:ctrlPr>
                <w:rPr>
                  <w:rFonts w:ascii="Cambria Math" w:hAnsi="Cambria Math" w:cs="Helvetica"/>
                  <w:i/>
                </w:rPr>
              </m:ctrlPr>
            </m:e>
          </m:eqArr>
        </m:oMath>
      </m:oMathPara>
    </w:p>
    <w:p w14:paraId="2BC68789" w14:textId="46744C45" w:rsidR="007B7868" w:rsidRPr="004F5839" w:rsidRDefault="007B7868" w:rsidP="007B7868">
      <w:pPr>
        <w:jc w:val="both"/>
        <w:rPr>
          <w:rFonts w:cs="Helvetica"/>
          <w:b/>
          <w:bCs/>
          <w:iCs/>
        </w:rPr>
      </w:pPr>
      <w:r w:rsidRPr="004F5839">
        <w:rPr>
          <w:rFonts w:cs="Helvetica"/>
          <w:b/>
          <w:bCs/>
          <w:iCs/>
        </w:rPr>
        <w:t>Radial ODE</w:t>
      </w:r>
    </w:p>
    <w:p w14:paraId="220D36C6" w14:textId="406E0508" w:rsidR="0004460E" w:rsidRPr="0004460E" w:rsidRDefault="0077536C" w:rsidP="007B7868">
      <w:pPr>
        <w:jc w:val="both"/>
        <w:rPr>
          <w:rFonts w:cs="Helvetica"/>
        </w:rPr>
      </w:pPr>
      <m:oMathPara>
        <m:oMath>
          <m:eqArr>
            <m:eqArrPr>
              <m:maxDist m:val="1"/>
              <m:ctrlPr>
                <w:rPr>
                  <w:rFonts w:ascii="Cambria Math" w:hAnsi="Cambria Math" w:cs="Helvetica"/>
                  <w:i/>
                  <w:iCs/>
                </w:rPr>
              </m:ctrlPr>
            </m:eqArrPr>
            <m:e>
              <m:f>
                <m:fPr>
                  <m:ctrlPr>
                    <w:rPr>
                      <w:rFonts w:ascii="Cambria Math" w:hAnsi="Cambria Math" w:cs="Helvetica"/>
                    </w:rPr>
                  </m:ctrlPr>
                </m:fPr>
                <m:num>
                  <m:r>
                    <m:rPr>
                      <m:sty m:val="p"/>
                    </m:rPr>
                    <w:rPr>
                      <w:rFonts w:ascii="Cambria Math" w:hAnsi="Cambria Math" w:cs="Helvetica"/>
                    </w:rPr>
                    <m:t>∂</m:t>
                  </m:r>
                  <m:acc>
                    <m:accPr>
                      <m:ctrlPr>
                        <w:rPr>
                          <w:rFonts w:ascii="Cambria Math" w:hAnsi="Cambria Math" w:cs="Helvetica"/>
                        </w:rPr>
                      </m:ctrlPr>
                    </m:accPr>
                    <m:e>
                      <m:r>
                        <w:rPr>
                          <w:rFonts w:ascii="Cambria Math" w:hAnsi="Cambria Math" w:cs="Helvetica"/>
                        </w:rPr>
                        <m:t>P</m:t>
                      </m:r>
                    </m:e>
                  </m:acc>
                </m:num>
                <m:den>
                  <m:r>
                    <m:rPr>
                      <m:sty m:val="p"/>
                    </m:rPr>
                    <w:rPr>
                      <w:rFonts w:ascii="Cambria Math" w:hAnsi="Cambria Math" w:cs="Helvetica"/>
                    </w:rPr>
                    <m:t>∂ξ</m:t>
                  </m:r>
                </m:den>
              </m:f>
              <m:r>
                <w:rPr>
                  <w:rFonts w:ascii="Cambria Math" w:hAnsi="Cambria Math" w:cs="Helvetica"/>
                </w:rPr>
                <m:t>=</m:t>
              </m:r>
              <m:f>
                <m:fPr>
                  <m:ctrlPr>
                    <w:rPr>
                      <w:rFonts w:ascii="Cambria Math" w:hAnsi="Cambria Math" w:cs="Helvetica"/>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d>
                    <m:dPr>
                      <m:ctrlPr>
                        <w:rPr>
                          <w:rFonts w:ascii="Cambria Math" w:hAnsi="Cambria Math" w:cs="Helvetica"/>
                        </w:rPr>
                      </m:ctrlPr>
                    </m:dPr>
                    <m:e>
                      <m:r>
                        <w:rPr>
                          <w:rFonts w:ascii="Cambria Math" w:hAnsi="Cambria Math" w:cs="Helvetica"/>
                        </w:rPr>
                        <m:t>2n+1</m:t>
                      </m:r>
                      <m:ctrlPr>
                        <w:rPr>
                          <w:rFonts w:ascii="Cambria Math" w:hAnsi="Cambria Math" w:cs="Helvetica"/>
                          <w:i/>
                        </w:rPr>
                      </m:ctrlPr>
                    </m:e>
                  </m:d>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rPr>
                      </m:ctrlPr>
                    </m:e>
                    <m:sup>
                      <m:r>
                        <w:rPr>
                          <w:rFonts w:ascii="Cambria Math" w:hAnsi="Cambria Math" w:cs="Helvetica"/>
                        </w:rPr>
                        <m:t>3</m:t>
                      </m:r>
                    </m:sup>
                  </m:sSup>
                </m:den>
              </m:f>
              <m:r>
                <w:rPr>
                  <w:rFonts w:ascii="Cambria Math" w:hAnsi="Cambria Math" w:cs="Helvetica"/>
                </w:rPr>
                <m:t> </m:t>
              </m:r>
              <m:d>
                <m:dPr>
                  <m:begChr m:val="["/>
                  <m:endChr m:val="]"/>
                  <m:ctrlPr>
                    <w:rPr>
                      <w:rFonts w:ascii="Cambria Math" w:hAnsi="Cambria Math" w:cs="Helvetica"/>
                    </w:rPr>
                  </m:ctrlPr>
                </m:dPr>
                <m:e>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r0</m:t>
                          </m:r>
                        </m:sub>
                      </m:sSub>
                    </m:e>
                    <m:sup>
                      <m:r>
                        <w:rPr>
                          <w:rFonts w:ascii="Cambria Math" w:hAnsi="Cambria Math" w:cs="Helvetica"/>
                        </w:rPr>
                        <m:t>2</m:t>
                      </m:r>
                    </m:sup>
                  </m:sSup>
                  <m:r>
                    <w:rPr>
                      <w:rFonts w:ascii="Cambria Math" w:hAnsi="Cambria Math" w:cs="Helvetica"/>
                    </w:rPr>
                    <m:t>+</m:t>
                  </m:r>
                  <m:sSup>
                    <m:sSupPr>
                      <m:ctrlPr>
                        <w:rPr>
                          <w:rFonts w:ascii="Cambria Math" w:hAnsi="Cambria Math" w:cs="Helvetica"/>
                          <w:i/>
                        </w:rPr>
                      </m:ctrlPr>
                    </m:sSupPr>
                    <m:e>
                      <m:r>
                        <m:rPr>
                          <m:sty m:val="p"/>
                        </m:rPr>
                        <w:rPr>
                          <w:rFonts w:ascii="Cambria Math" w:hAnsi="Cambria Math" w:cs="Helvetica"/>
                        </w:rPr>
                        <m:t>ξ</m:t>
                      </m:r>
                    </m:e>
                    <m:sup>
                      <m:r>
                        <w:rPr>
                          <w:rFonts w:ascii="Cambria Math" w:hAnsi="Cambria Math" w:cs="Helvetica"/>
                        </w:rPr>
                        <m:t>2</m:t>
                      </m:r>
                    </m:sup>
                  </m:sSup>
                  <m:sSup>
                    <m:sSupPr>
                      <m:ctrlPr>
                        <w:rPr>
                          <w:rFonts w:ascii="Cambria Math" w:hAnsi="Cambria Math" w:cs="Helvetica"/>
                        </w:rPr>
                      </m:ctrlPr>
                    </m:sSupPr>
                    <m:e>
                      <m:acc>
                        <m:accPr>
                          <m:ctrlPr>
                            <w:rPr>
                              <w:rFonts w:ascii="Cambria Math" w:hAnsi="Cambria Math" w:cs="Helvetica"/>
                            </w:rPr>
                          </m:ctrlPr>
                        </m:accPr>
                        <m:e>
                          <m:r>
                            <w:rPr>
                              <w:rFonts w:ascii="Cambria Math" w:hAnsi="Cambria Math" w:cs="Helvetica"/>
                            </w:rPr>
                            <m:t>W</m:t>
                          </m:r>
                        </m:e>
                      </m:acc>
                      <m:ctrlPr>
                        <w:rPr>
                          <w:rFonts w:ascii="Cambria Math" w:hAnsi="Cambria Math" w:cs="Helvetica"/>
                          <w:i/>
                        </w:rPr>
                      </m:ctrlPr>
                    </m:e>
                    <m:sup>
                      <m:r>
                        <w:rPr>
                          <w:rFonts w:ascii="Cambria Math" w:hAnsi="Cambria Math" w:cs="Helvetica"/>
                        </w:rPr>
                        <m:t>2</m:t>
                      </m:r>
                    </m:sup>
                  </m:sSup>
                </m:e>
              </m:d>
              <m:r>
                <w:rPr>
                  <w:rFonts w:ascii="Cambria Math" w:hAnsi="Cambria Math" w:cs="Helvetica"/>
                </w:rPr>
                <m:t>+4</m:t>
              </m:r>
              <m:acc>
                <m:accPr>
                  <m:ctrlPr>
                    <w:rPr>
                      <w:rFonts w:ascii="Cambria Math" w:hAnsi="Cambria Math" w:cs="Helvetica"/>
                    </w:rPr>
                  </m:ctrlPr>
                </m:accPr>
                <m:e>
                  <m:r>
                    <w:rPr>
                      <w:rFonts w:ascii="Cambria Math" w:hAnsi="Cambria Math" w:cs="Helvetica"/>
                    </w:rPr>
                    <m:t>W</m:t>
                  </m:r>
                </m:e>
              </m:acc>
              <m:r>
                <w:rPr>
                  <w:rFonts w:ascii="Cambria Math" w:hAnsi="Cambria Math" w:cs="Helvetica"/>
                </w:rPr>
                <m:t>+2</m:t>
              </m:r>
              <m:r>
                <m:rPr>
                  <m:sty m:val="p"/>
                </m:rPr>
                <w:rPr>
                  <w:rFonts w:ascii="Cambria Math" w:hAnsi="Cambria Math" w:cs="Helvetica"/>
                </w:rPr>
                <m:t>ξ</m:t>
              </m:r>
              <m:r>
                <w:rPr>
                  <w:rFonts w:ascii="Cambria Math" w:hAnsi="Cambria Math" w:cs="Helvetica"/>
                </w:rPr>
                <m:t>+</m:t>
              </m:r>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32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bSup>
                        <m:sSubSupPr>
                          <m:ctrlPr>
                            <w:rPr>
                              <w:rFonts w:ascii="Cambria Math" w:hAnsi="Cambria Math" w:cs="Helvetica"/>
                              <w:i/>
                              <w:iCs/>
                            </w:rPr>
                          </m:ctrlPr>
                        </m:sSubSupPr>
                        <m:e>
                          <m:r>
                            <w:rPr>
                              <w:rFonts w:ascii="Cambria Math" w:hAnsi="Cambria Math" w:cs="Helvetica"/>
                            </w:rPr>
                            <m:t>V</m:t>
                          </m:r>
                          <m:ctrlPr>
                            <w:rPr>
                              <w:rFonts w:ascii="Cambria Math" w:hAnsi="Cambria Math" w:cs="Helvetica"/>
                              <w:i/>
                            </w:rPr>
                          </m:ctrlPr>
                        </m:e>
                        <m:sub>
                          <m:r>
                            <w:rPr>
                              <w:rFonts w:ascii="Cambria Math" w:hAnsi="Cambria Math" w:cs="Helvetica"/>
                            </w:rPr>
                            <m:t>r0</m:t>
                          </m:r>
                          <m:ctrlPr>
                            <w:rPr>
                              <w:rFonts w:ascii="Cambria Math" w:hAnsi="Cambria Math" w:cs="Helvetica"/>
                              <w:i/>
                            </w:rPr>
                          </m:ctrlPr>
                        </m:sub>
                        <m:sup>
                          <m:r>
                            <w:rPr>
                              <w:rFonts w:ascii="Cambria Math" w:hAnsi="Cambria Math" w:cs="Helvetica"/>
                            </w:rPr>
                            <m:t>2</m:t>
                          </m:r>
                          <m:ctrlPr>
                            <w:rPr>
                              <w:rFonts w:ascii="Cambria Math" w:hAnsi="Cambria Math" w:cs="Helvetica"/>
                              <w:i/>
                            </w:rPr>
                          </m:ctrlPr>
                        </m:sup>
                      </m:sSubSup>
                    </m:num>
                    <m:den>
                      <m:sSubSup>
                        <m:sSubSupPr>
                          <m:ctrlPr>
                            <w:rPr>
                              <w:rFonts w:ascii="Cambria Math" w:hAnsi="Cambria Math" w:cs="Helvetica"/>
                              <w:i/>
                              <w:iCs/>
                            </w:rPr>
                          </m:ctrlPr>
                        </m:sSubSupPr>
                        <m:e>
                          <m:r>
                            <m:rPr>
                              <m:nor/>
                            </m:rPr>
                            <w:rPr>
                              <w:rFonts w:cs="Helvetica"/>
                              <w:iCs/>
                            </w:rPr>
                            <m:t>Re</m:t>
                          </m:r>
                          <m:ctrlPr>
                            <w:rPr>
                              <w:rFonts w:ascii="Cambria Math" w:hAnsi="Cambria Math" w:cs="Helvetica"/>
                            </w:rPr>
                          </m:ctrlPr>
                        </m:e>
                        <m:sub>
                          <m:r>
                            <w:rPr>
                              <w:rFonts w:ascii="Cambria Math" w:hAnsi="Cambria Math" w:cs="Helvetica"/>
                            </w:rPr>
                            <m:t>m</m:t>
                          </m:r>
                        </m:sub>
                        <m:sup>
                          <m:r>
                            <m:rPr>
                              <m:sty m:val="p"/>
                            </m:rPr>
                            <w:rPr>
                              <w:rFonts w:ascii="Cambria Math" w:hAnsi="Cambria Math" w:cs="Helvetica"/>
                            </w:rPr>
                            <m:t>*</m:t>
                          </m:r>
                        </m:sup>
                      </m:sSubSup>
                      <m:r>
                        <m:rPr>
                          <m:sty m:val="p"/>
                        </m:rPr>
                        <w:rPr>
                          <w:rFonts w:ascii="Cambria Math" w:hAnsi="Cambria Math" w:cs="Helvetica"/>
                        </w:rPr>
                        <m:t>ξ</m:t>
                      </m:r>
                    </m:den>
                  </m:f>
                </m:e>
              </m:d>
              <m:r>
                <w:rPr>
                  <w:rFonts w:ascii="Cambria Math" w:hAnsi="Cambria Math" w:cs="Helvetica"/>
                </w:rPr>
                <m:t>#</m:t>
              </m:r>
              <m:d>
                <m:dPr>
                  <m:ctrlPr>
                    <w:rPr>
                      <w:rFonts w:ascii="Cambria Math" w:hAnsi="Cambria Math" w:cs="Helvetica"/>
                      <w:i/>
                      <w:iCs/>
                    </w:rPr>
                  </m:ctrlPr>
                </m:dPr>
                <m:e>
                  <m:r>
                    <w:rPr>
                      <w:rFonts w:ascii="Cambria Math" w:hAnsi="Cambria Math" w:cs="Helvetica"/>
                    </w:rPr>
                    <m:t>25</m:t>
                  </m:r>
                </m:e>
              </m:d>
              <m:ctrlPr>
                <w:rPr>
                  <w:rFonts w:ascii="Cambria Math" w:hAnsi="Cambria Math" w:cs="Helvetica"/>
                  <w:i/>
                </w:rPr>
              </m:ctrlPr>
            </m:e>
          </m:eqArr>
        </m:oMath>
      </m:oMathPara>
    </w:p>
    <w:p w14:paraId="497277FF" w14:textId="0C6CD6AC" w:rsidR="007B7868" w:rsidRPr="004F5839" w:rsidRDefault="007B7868" w:rsidP="00B30D13">
      <w:pPr>
        <w:spacing w:after="0"/>
        <w:jc w:val="both"/>
        <w:rPr>
          <w:rFonts w:cs="Helvetica"/>
          <w:b/>
          <w:bCs/>
          <w:iCs/>
        </w:rPr>
      </w:pPr>
      <w:r w:rsidRPr="004F5839">
        <w:rPr>
          <w:rFonts w:cs="Helvetica"/>
          <w:b/>
          <w:bCs/>
          <w:iCs/>
        </w:rPr>
        <w:t>Power Generation</w:t>
      </w:r>
    </w:p>
    <w:p w14:paraId="363CAE68" w14:textId="0F06232C" w:rsidR="007B7868" w:rsidRPr="004F5839" w:rsidRDefault="001F16A5" w:rsidP="007B7868">
      <w:pPr>
        <w:jc w:val="both"/>
        <w:rPr>
          <w:rFonts w:cs="Helvetica"/>
          <w:i/>
          <w:iCs/>
        </w:rPr>
      </w:pPr>
      <m:oMathPara>
        <m:oMath>
          <m:r>
            <w:rPr>
              <w:rFonts w:ascii="Cambria Math" w:hAnsi="Cambria Math" w:cs="Helvetica"/>
            </w:rPr>
            <m:t>T = 2π</m:t>
          </m:r>
          <m:nary>
            <m:naryPr>
              <m:ctrlPr>
                <w:rPr>
                  <w:rFonts w:ascii="Cambria Math" w:hAnsi="Cambria Math" w:cs="Helvetica"/>
                  <w:i/>
                  <w:iCs/>
                </w:rPr>
              </m:ctrlPr>
            </m:naryPr>
            <m:sub>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i</m:t>
                  </m:r>
                </m:sub>
              </m:sSub>
            </m:sub>
            <m:sup>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sup>
            <m:e>
              <m:sSub>
                <m:sSubPr>
                  <m:ctrlPr>
                    <w:rPr>
                      <w:rFonts w:ascii="Cambria Math" w:hAnsi="Cambria Math" w:cs="Helvetica"/>
                      <w:i/>
                      <w:iCs/>
                    </w:rPr>
                  </m:ctrlPr>
                </m:sSubPr>
                <m:e>
                  <m:r>
                    <w:rPr>
                      <w:rFonts w:ascii="Cambria Math" w:hAnsi="Cambria Math" w:cs="Helvetica"/>
                    </w:rPr>
                    <m:t>τ</m:t>
                  </m:r>
                </m:e>
                <m:sub>
                  <m:r>
                    <w:rPr>
                      <w:rFonts w:ascii="Cambria Math" w:hAnsi="Cambria Math" w:cs="Helvetica"/>
                    </w:rPr>
                    <m:t>w</m:t>
                  </m:r>
                </m:sub>
              </m:sSub>
              <m:sSup>
                <m:sSupPr>
                  <m:ctrlPr>
                    <w:rPr>
                      <w:rFonts w:ascii="Cambria Math" w:hAnsi="Cambria Math" w:cs="Helvetica"/>
                      <w:i/>
                      <w:iCs/>
                    </w:rPr>
                  </m:ctrlPr>
                </m:sSupPr>
                <m:e>
                  <m:r>
                    <w:rPr>
                      <w:rFonts w:ascii="Cambria Math" w:hAnsi="Cambria Math" w:cs="Helvetica"/>
                    </w:rPr>
                    <m:t>r</m:t>
                  </m:r>
                </m:e>
                <m:sup>
                  <m:r>
                    <w:rPr>
                      <w:rFonts w:ascii="Cambria Math" w:hAnsi="Cambria Math" w:cs="Helvetica"/>
                    </w:rPr>
                    <m:t>2</m:t>
                  </m:r>
                </m:sup>
              </m:sSup>
              <m:r>
                <w:rPr>
                  <w:rFonts w:ascii="Cambria Math" w:hAnsi="Cambria Math" w:cs="Helvetica"/>
                </w:rPr>
                <m:t>dr</m:t>
              </m:r>
            </m:e>
          </m:nary>
        </m:oMath>
      </m:oMathPara>
    </w:p>
    <w:p w14:paraId="66CAEE46" w14:textId="48BEE461" w:rsidR="002F643E" w:rsidRPr="002F643E" w:rsidRDefault="0077536C" w:rsidP="002F643E">
      <w:pPr>
        <w:jc w:val="both"/>
        <w:rPr>
          <w:rFonts w:cs="Helvetica"/>
          <w:i/>
          <w:iCs/>
        </w:rPr>
      </w:pPr>
      <m:oMathPara>
        <m:oMath>
          <m:eqArr>
            <m:eqArrPr>
              <m:maxDist m:val="1"/>
              <m:ctrlPr>
                <w:rPr>
                  <w:rFonts w:ascii="Cambria Math" w:hAnsi="Cambria Math" w:cs="Helvetica"/>
                  <w:i/>
                  <w:iCs/>
                </w:rPr>
              </m:ctrlPr>
            </m:eqArrPr>
            <m:e>
              <m:r>
                <w:rPr>
                  <w:rFonts w:ascii="Cambria Math" w:hAnsi="Cambria Math" w:cs="Helvetica"/>
                </w:rPr>
                <m:t>T = </m:t>
              </m:r>
              <m:d>
                <m:dPr>
                  <m:ctrlPr>
                    <w:rPr>
                      <w:rFonts w:ascii="Cambria Math" w:hAnsi="Cambria Math" w:cs="Helvetica"/>
                      <w:i/>
                      <w:iCs/>
                    </w:rPr>
                  </m:ctrlPr>
                </m:dPr>
                <m:e>
                  <m:f>
                    <m:fPr>
                      <m:ctrlPr>
                        <w:rPr>
                          <w:rFonts w:ascii="Cambria Math" w:hAnsi="Cambria Math" w:cs="Helvetica"/>
                          <w:i/>
                          <w:iCs/>
                        </w:rPr>
                      </m:ctrlPr>
                    </m:fPr>
                    <m:num>
                      <m:r>
                        <w:rPr>
                          <w:rFonts w:ascii="Cambria Math" w:hAnsi="Cambria Math" w:cs="Helvetica"/>
                        </w:rPr>
                        <m:t>4π</m:t>
                      </m:r>
                      <m:sSub>
                        <m:sSubPr>
                          <m:ctrlPr>
                            <w:rPr>
                              <w:rFonts w:ascii="Cambria Math" w:hAnsi="Cambria Math" w:cs="Helvetica"/>
                              <w:i/>
                              <w:iCs/>
                            </w:rPr>
                          </m:ctrlPr>
                        </m:sSubPr>
                        <m:e>
                          <m:r>
                            <w:rPr>
                              <w:rFonts w:ascii="Cambria Math" w:hAnsi="Cambria Math" w:cs="Helvetica"/>
                            </w:rPr>
                            <m:t>U</m:t>
                          </m:r>
                        </m:e>
                        <m:sub>
                          <m:r>
                            <w:rPr>
                              <w:rFonts w:ascii="Cambria Math" w:hAnsi="Cambria Math" w:cs="Helvetica"/>
                            </w:rPr>
                            <m:t>0</m:t>
                          </m:r>
                        </m:sub>
                      </m:sSub>
                      <m:r>
                        <w:rPr>
                          <w:rFonts w:ascii="Cambria Math" w:hAnsi="Cambria Math" w:cs="Helvetica"/>
                        </w:rPr>
                        <m:t>μ</m:t>
                      </m:r>
                      <m:sSubSup>
                        <m:sSubSupPr>
                          <m:ctrlPr>
                            <w:rPr>
                              <w:rFonts w:ascii="Cambria Math" w:hAnsi="Cambria Math" w:cs="Helvetica"/>
                              <w:i/>
                              <w:iCs/>
                            </w:rPr>
                          </m:ctrlPr>
                        </m:sSubSupPr>
                        <m:e>
                          <m:r>
                            <w:rPr>
                              <w:rFonts w:ascii="Cambria Math" w:hAnsi="Cambria Math" w:cs="Helvetica"/>
                            </w:rPr>
                            <m:t>r</m:t>
                          </m:r>
                        </m:e>
                        <m:sub>
                          <m:r>
                            <w:rPr>
                              <w:rFonts w:ascii="Cambria Math" w:hAnsi="Cambria Math" w:cs="Helvetica"/>
                            </w:rPr>
                            <m:t>0</m:t>
                          </m:r>
                        </m:sub>
                        <m:sup>
                          <m:r>
                            <w:rPr>
                              <w:rFonts w:ascii="Cambria Math" w:hAnsi="Cambria Math" w:cs="Helvetica"/>
                            </w:rPr>
                            <m:t>3</m:t>
                          </m:r>
                        </m:sup>
                      </m:sSubSup>
                      <m:d>
                        <m:dPr>
                          <m:ctrlPr>
                            <w:rPr>
                              <w:rFonts w:ascii="Cambria Math" w:hAnsi="Cambria Math" w:cs="Helvetica"/>
                              <w:i/>
                              <w:iCs/>
                            </w:rPr>
                          </m:ctrlPr>
                        </m:dPr>
                        <m:e>
                          <m:r>
                            <w:rPr>
                              <w:rFonts w:ascii="Cambria Math" w:hAnsi="Cambria Math" w:cs="Helvetica"/>
                            </w:rPr>
                            <m:t>n+1</m:t>
                          </m:r>
                        </m:e>
                      </m:d>
                    </m:num>
                    <m:den>
                      <m:r>
                        <w:rPr>
                          <w:rFonts w:ascii="Cambria Math" w:hAnsi="Cambria Math" w:cs="Helvetica"/>
                        </w:rPr>
                        <m:t>b</m:t>
                      </m:r>
                    </m:den>
                  </m:f>
                </m:e>
              </m:d>
              <m:nary>
                <m:naryPr>
                  <m:ctrlPr>
                    <w:rPr>
                      <w:rFonts w:ascii="Cambria Math" w:hAnsi="Cambria Math" w:cs="Helvetica"/>
                      <w:i/>
                      <w:iCs/>
                    </w:rPr>
                  </m:ctrlPr>
                </m:naryPr>
                <m:sub>
                  <m:sSub>
                    <m:sSubPr>
                      <m:ctrlPr>
                        <w:rPr>
                          <w:rFonts w:ascii="Cambria Math" w:hAnsi="Cambria Math" w:cs="Helvetica"/>
                          <w:i/>
                          <w:iCs/>
                        </w:rPr>
                      </m:ctrlPr>
                    </m:sSubPr>
                    <m:e>
                      <m:r>
                        <w:rPr>
                          <w:rFonts w:ascii="Cambria Math" w:hAnsi="Cambria Math" w:cs="Helvetica"/>
                        </w:rPr>
                        <m:t>ξ</m:t>
                      </m:r>
                    </m:e>
                    <m:sub>
                      <m:r>
                        <w:rPr>
                          <w:rFonts w:ascii="Cambria Math" w:hAnsi="Cambria Math" w:cs="Helvetica"/>
                        </w:rPr>
                        <m:t>i</m:t>
                      </m:r>
                    </m:sub>
                  </m:sSub>
                </m:sub>
                <m:sup>
                  <m:r>
                    <w:rPr>
                      <w:rFonts w:ascii="Cambria Math" w:hAnsi="Cambria Math" w:cs="Helvetica"/>
                    </w:rPr>
                    <m:t>1</m:t>
                  </m:r>
                </m:sup>
                <m:e>
                  <m:acc>
                    <m:accPr>
                      <m:ctrlPr>
                        <w:rPr>
                          <w:rFonts w:ascii="Cambria Math" w:hAnsi="Cambria Math" w:cs="Helvetica"/>
                          <w:i/>
                          <w:iCs/>
                        </w:rPr>
                      </m:ctrlPr>
                    </m:accPr>
                    <m:e>
                      <m:r>
                        <w:rPr>
                          <w:rFonts w:ascii="Cambria Math" w:hAnsi="Cambria Math" w:cs="Helvetica"/>
                        </w:rPr>
                        <m:t>W</m:t>
                      </m:r>
                    </m:e>
                  </m:acc>
                  <m:sSup>
                    <m:sSupPr>
                      <m:ctrlPr>
                        <w:rPr>
                          <w:rFonts w:ascii="Cambria Math" w:hAnsi="Cambria Math" w:cs="Helvetica"/>
                          <w:i/>
                          <w:iCs/>
                        </w:rPr>
                      </m:ctrlPr>
                    </m:sSupPr>
                    <m:e>
                      <m:r>
                        <w:rPr>
                          <w:rFonts w:ascii="Cambria Math" w:hAnsi="Cambria Math" w:cs="Helvetica"/>
                        </w:rPr>
                        <m:t>ξ</m:t>
                      </m:r>
                    </m:e>
                    <m:sup>
                      <m:r>
                        <w:rPr>
                          <w:rFonts w:ascii="Cambria Math" w:hAnsi="Cambria Math" w:cs="Helvetica"/>
                        </w:rPr>
                        <m:t>2</m:t>
                      </m:r>
                    </m:sup>
                  </m:sSup>
                  <m:r>
                    <w:rPr>
                      <w:rFonts w:ascii="Cambria Math" w:hAnsi="Cambria Math" w:cs="Helvetica"/>
                    </w:rPr>
                    <m:t>dξ</m:t>
                  </m:r>
                </m:e>
              </m:nary>
              <m:r>
                <w:rPr>
                  <w:rFonts w:ascii="Cambria Math" w:hAnsi="Cambria Math" w:cs="Helvetica"/>
                </w:rPr>
                <m:t>#</m:t>
              </m:r>
              <m:d>
                <m:dPr>
                  <m:ctrlPr>
                    <w:rPr>
                      <w:rFonts w:ascii="Cambria Math" w:hAnsi="Cambria Math" w:cs="Helvetica"/>
                      <w:i/>
                      <w:iCs/>
                    </w:rPr>
                  </m:ctrlPr>
                </m:dPr>
                <m:e>
                  <m:r>
                    <w:rPr>
                      <w:rFonts w:ascii="Cambria Math" w:hAnsi="Cambria Math" w:cs="Helvetica"/>
                    </w:rPr>
                    <m:t>26</m:t>
                  </m:r>
                </m:e>
              </m:d>
            </m:e>
          </m:eqArr>
        </m:oMath>
      </m:oMathPara>
    </w:p>
    <w:p w14:paraId="7F2D5FF2" w14:textId="57F04EB4" w:rsidR="007B7868" w:rsidRPr="002F643E" w:rsidRDefault="0077536C" w:rsidP="00EB4D56">
      <w:pPr>
        <w:spacing w:after="0"/>
        <w:jc w:val="both"/>
        <w:rPr>
          <w:rFonts w:cs="Helvetica"/>
        </w:rPr>
      </w:pPr>
      <m:oMathPara>
        <m:oMath>
          <m:eqArr>
            <m:eqArrPr>
              <m:maxDist m:val="1"/>
              <m:ctrlPr>
                <w:rPr>
                  <w:rFonts w:ascii="Cambria Math" w:hAnsi="Cambria Math" w:cs="Helvetica"/>
                  <w:i/>
                </w:rPr>
              </m:ctrlPr>
            </m:eqArrPr>
            <m:e>
              <m:sSub>
                <m:sSubPr>
                  <m:ctrlPr>
                    <w:rPr>
                      <w:rFonts w:ascii="Cambria Math" w:hAnsi="Cambria Math" w:cs="Helvetica"/>
                      <w:i/>
                    </w:rPr>
                  </m:ctrlPr>
                </m:sSubPr>
                <m:e>
                  <m:r>
                    <w:rPr>
                      <w:rFonts w:ascii="Cambria Math" w:hAnsi="Cambria Math" w:cs="Helvetica"/>
                    </w:rPr>
                    <m:t>P</m:t>
                  </m:r>
                </m:e>
                <m:sub>
                  <m:r>
                    <w:rPr>
                      <w:rFonts w:ascii="Cambria Math" w:hAnsi="Cambria Math" w:cs="Helvetica"/>
                    </w:rPr>
                    <m:t>total</m:t>
                  </m:r>
                </m:sub>
              </m:sSub>
              <m:r>
                <w:rPr>
                  <w:rFonts w:ascii="Cambria Math" w:hAnsi="Cambria Math" w:cs="Helvetica"/>
                </w:rPr>
                <m:t> =2ω</m:t>
              </m:r>
              <m:d>
                <m:dPr>
                  <m:ctrlPr>
                    <w:rPr>
                      <w:rFonts w:ascii="Cambria Math" w:hAnsi="Cambria Math" w:cs="Helvetica"/>
                      <w:i/>
                    </w:rPr>
                  </m:ctrlPr>
                </m:dPr>
                <m:e>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r>
                    <w:rPr>
                      <w:rFonts w:ascii="Cambria Math" w:hAnsi="Cambria Math" w:cs="Helvetica"/>
                    </w:rPr>
                    <m:t>-1</m:t>
                  </m:r>
                </m:e>
              </m:d>
              <m:r>
                <w:rPr>
                  <w:rFonts w:ascii="Cambria Math" w:hAnsi="Cambria Math" w:cs="Helvetica"/>
                </w:rPr>
                <m:t>T#</m:t>
              </m:r>
              <m:d>
                <m:dPr>
                  <m:ctrlPr>
                    <w:rPr>
                      <w:rFonts w:ascii="Cambria Math" w:hAnsi="Cambria Math" w:cs="Helvetica"/>
                      <w:i/>
                    </w:rPr>
                  </m:ctrlPr>
                </m:dPr>
                <m:e>
                  <m:r>
                    <w:rPr>
                      <w:rFonts w:ascii="Cambria Math" w:hAnsi="Cambria Math" w:cs="Helvetica"/>
                    </w:rPr>
                    <m:t>27</m:t>
                  </m:r>
                </m:e>
              </m:d>
            </m:e>
          </m:eqArr>
          <m:r>
            <w:rPr>
              <w:rFonts w:ascii="Cambria Math" w:hAnsi="Cambria Math" w:cs="Helvetica"/>
            </w:rPr>
            <m:t> </m:t>
          </m:r>
        </m:oMath>
      </m:oMathPara>
    </w:p>
    <w:p w14:paraId="358164AD" w14:textId="02B59DA1" w:rsidR="0010301F" w:rsidRPr="004F5839" w:rsidRDefault="0010301F" w:rsidP="00C13851">
      <w:pPr>
        <w:spacing w:after="0"/>
        <w:jc w:val="both"/>
        <w:rPr>
          <w:rFonts w:cs="Helvetica"/>
          <w:b/>
          <w:bCs/>
          <w:iCs/>
        </w:rPr>
      </w:pPr>
      <w:r w:rsidRPr="004F5839">
        <w:rPr>
          <w:rFonts w:cs="Helvetica"/>
          <w:b/>
          <w:bCs/>
          <w:iCs/>
        </w:rPr>
        <w:t>Mechanical Efficiency</w:t>
      </w:r>
    </w:p>
    <w:p w14:paraId="5D82E132" w14:textId="10C93886" w:rsidR="002F643E" w:rsidRPr="002F643E" w:rsidRDefault="0077536C" w:rsidP="00D45BDD">
      <w:pPr>
        <w:spacing w:after="0"/>
        <w:jc w:val="both"/>
        <w:rPr>
          <w:rFonts w:cs="Helvetica"/>
          <w:iCs/>
        </w:rPr>
      </w:pPr>
      <m:oMathPara>
        <m:oMath>
          <m:eqArr>
            <m:eqArrPr>
              <m:maxDist m:val="1"/>
              <m:ctrlPr>
                <w:rPr>
                  <w:rFonts w:ascii="Cambria Math" w:hAnsi="Cambria Math" w:cs="Helvetica"/>
                  <w:i/>
                  <w:iCs/>
                </w:rPr>
              </m:ctrlPr>
            </m:eqArrPr>
            <m:e>
              <m:sSub>
                <m:sSubPr>
                  <m:ctrlPr>
                    <w:rPr>
                      <w:rFonts w:ascii="Cambria Math" w:hAnsi="Cambria Math" w:cs="Helvetica"/>
                      <w:i/>
                      <w:iCs/>
                    </w:rPr>
                  </m:ctrlPr>
                </m:sSubPr>
                <m:e>
                  <m:r>
                    <w:rPr>
                      <w:rFonts w:ascii="Cambria Math" w:hAnsi="Cambria Math" w:cs="Helvetica"/>
                    </w:rPr>
                    <m:t>η</m:t>
                  </m:r>
                </m:e>
                <m:sub>
                  <m:r>
                    <w:rPr>
                      <w:rFonts w:ascii="Cambria Math" w:hAnsi="Cambria Math" w:cs="Helvetica"/>
                    </w:rPr>
                    <m:t>rm</m:t>
                  </m:r>
                </m:sub>
              </m:sSub>
              <m:r>
                <w:rPr>
                  <w:rFonts w:ascii="Cambria Math" w:hAnsi="Cambria Math" w:cs="Helvetica"/>
                </w:rPr>
                <m:t>=</m:t>
              </m:r>
              <m:f>
                <m:fPr>
                  <m:ctrlPr>
                    <w:rPr>
                      <w:rFonts w:ascii="Cambria Math" w:hAnsi="Cambria Math" w:cs="Helvetica"/>
                      <w:i/>
                      <w:iCs/>
                    </w:rPr>
                  </m:ctrlPr>
                </m:fPr>
                <m:num>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θ0</m:t>
                      </m:r>
                    </m:sub>
                  </m:sSub>
                  <m:sSub>
                    <m:sSubPr>
                      <m:ctrlPr>
                        <w:rPr>
                          <w:rFonts w:ascii="Cambria Math" w:hAnsi="Cambria Math" w:cs="Helvetica"/>
                          <w:i/>
                          <w:iCs/>
                        </w:rPr>
                      </m:ctrlPr>
                    </m:sSubPr>
                    <m:e>
                      <m:r>
                        <w:rPr>
                          <w:rFonts w:ascii="Cambria Math" w:hAnsi="Cambria Math" w:cs="Helvetica"/>
                        </w:rPr>
                        <m:t>U</m:t>
                      </m:r>
                    </m:e>
                    <m:sub>
                      <m:r>
                        <w:rPr>
                          <w:rFonts w:ascii="Cambria Math" w:hAnsi="Cambria Math" w:cs="Helvetica"/>
                        </w:rPr>
                        <m:t>0</m:t>
                      </m:r>
                    </m:sub>
                  </m:sSub>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θi</m:t>
                      </m:r>
                    </m:sub>
                  </m:sSub>
                  <m:sSub>
                    <m:sSubPr>
                      <m:ctrlPr>
                        <w:rPr>
                          <w:rFonts w:ascii="Cambria Math" w:hAnsi="Cambria Math" w:cs="Helvetica"/>
                          <w:i/>
                          <w:iCs/>
                        </w:rPr>
                      </m:ctrlPr>
                    </m:sSubPr>
                    <m:e>
                      <m:r>
                        <w:rPr>
                          <w:rFonts w:ascii="Cambria Math" w:hAnsi="Cambria Math" w:cs="Helvetica"/>
                        </w:rPr>
                        <m:t>U</m:t>
                      </m:r>
                    </m:e>
                    <m:sub>
                      <m:r>
                        <w:rPr>
                          <w:rFonts w:ascii="Cambria Math" w:hAnsi="Cambria Math" w:cs="Helvetica"/>
                        </w:rPr>
                        <m:t>i</m:t>
                      </m:r>
                    </m:sub>
                  </m:sSub>
                </m:num>
                <m:den>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θ0</m:t>
                      </m:r>
                    </m:sub>
                  </m:sSub>
                  <m:sSub>
                    <m:sSubPr>
                      <m:ctrlPr>
                        <w:rPr>
                          <w:rFonts w:ascii="Cambria Math" w:hAnsi="Cambria Math" w:cs="Helvetica"/>
                          <w:i/>
                          <w:iCs/>
                        </w:rPr>
                      </m:ctrlPr>
                    </m:sSubPr>
                    <m:e>
                      <m:r>
                        <w:rPr>
                          <w:rFonts w:ascii="Cambria Math" w:hAnsi="Cambria Math" w:cs="Helvetica"/>
                        </w:rPr>
                        <m:t>U</m:t>
                      </m:r>
                    </m:e>
                    <m:sub>
                      <m:r>
                        <w:rPr>
                          <w:rFonts w:ascii="Cambria Math" w:hAnsi="Cambria Math" w:cs="Helvetica"/>
                        </w:rPr>
                        <m:t>0</m:t>
                      </m:r>
                    </m:sub>
                  </m:sSub>
                </m:den>
              </m:f>
              <m:r>
                <w:rPr>
                  <w:rFonts w:ascii="Cambria Math" w:hAnsi="Cambria Math" w:cs="Helvetica"/>
                </w:rPr>
                <m:t>=1-</m:t>
              </m:r>
              <m:f>
                <m:fPr>
                  <m:ctrlPr>
                    <w:rPr>
                      <w:rFonts w:ascii="Cambria Math" w:hAnsi="Cambria Math" w:cs="Helvetica"/>
                      <w:i/>
                      <w:iCs/>
                    </w:rPr>
                  </m:ctrlPr>
                </m:fPr>
                <m:num>
                  <m:d>
                    <m:dPr>
                      <m:ctrlPr>
                        <w:rPr>
                          <w:rFonts w:ascii="Cambria Math" w:hAnsi="Cambria Math" w:cs="Helvetica"/>
                          <w:i/>
                          <w:iCs/>
                        </w:rPr>
                      </m:ctrlPr>
                    </m:dPr>
                    <m:e>
                      <m:sSub>
                        <m:sSubPr>
                          <m:ctrlPr>
                            <w:rPr>
                              <w:rFonts w:ascii="Cambria Math" w:hAnsi="Cambria Math" w:cs="Helvetica"/>
                              <w:i/>
                              <w:iCs/>
                            </w:rPr>
                          </m:ctrlPr>
                        </m:sSubPr>
                        <m:e>
                          <m:acc>
                            <m:accPr>
                              <m:ctrlPr>
                                <w:rPr>
                                  <w:rFonts w:ascii="Cambria Math" w:hAnsi="Cambria Math" w:cs="Helvetica"/>
                                  <w:i/>
                                  <w:iCs/>
                                </w:rPr>
                              </m:ctrlPr>
                            </m:accPr>
                            <m:e>
                              <m:r>
                                <w:rPr>
                                  <w:rFonts w:ascii="Cambria Math" w:hAnsi="Cambria Math" w:cs="Helvetica"/>
                                </w:rPr>
                                <m:t>W</m:t>
                              </m:r>
                            </m:e>
                          </m:acc>
                        </m:e>
                        <m:sub>
                          <m:r>
                            <w:rPr>
                              <w:rFonts w:ascii="Cambria Math" w:hAnsi="Cambria Math" w:cs="Helvetica"/>
                            </w:rPr>
                            <m:t>i</m:t>
                          </m:r>
                        </m:sub>
                      </m:sSub>
                      <m:r>
                        <w:rPr>
                          <w:rFonts w:ascii="Cambria Math" w:hAnsi="Cambria Math" w:cs="Helvetica"/>
                        </w:rPr>
                        <m:t>+</m:t>
                      </m:r>
                      <m:sSub>
                        <m:sSubPr>
                          <m:ctrlPr>
                            <w:rPr>
                              <w:rFonts w:ascii="Cambria Math" w:hAnsi="Cambria Math" w:cs="Helvetica"/>
                              <w:i/>
                              <w:iCs/>
                            </w:rPr>
                          </m:ctrlPr>
                        </m:sSubPr>
                        <m:e>
                          <m:r>
                            <w:rPr>
                              <w:rFonts w:ascii="Cambria Math" w:hAnsi="Cambria Math" w:cs="Helvetica"/>
                            </w:rPr>
                            <m:t>ξ</m:t>
                          </m:r>
                        </m:e>
                        <m:sub>
                          <m:r>
                            <w:rPr>
                              <w:rFonts w:ascii="Cambria Math" w:hAnsi="Cambria Math" w:cs="Helvetica"/>
                            </w:rPr>
                            <m:t>i</m:t>
                          </m:r>
                        </m:sub>
                      </m:sSub>
                    </m:e>
                  </m:d>
                  <m:sSub>
                    <m:sSubPr>
                      <m:ctrlPr>
                        <w:rPr>
                          <w:rFonts w:ascii="Cambria Math" w:hAnsi="Cambria Math" w:cs="Helvetica"/>
                          <w:i/>
                          <w:iCs/>
                        </w:rPr>
                      </m:ctrlPr>
                    </m:sSubPr>
                    <m:e>
                      <m:r>
                        <w:rPr>
                          <w:rFonts w:ascii="Cambria Math" w:hAnsi="Cambria Math" w:cs="Helvetica"/>
                        </w:rPr>
                        <m:t>ξ</m:t>
                      </m:r>
                    </m:e>
                    <m:sub>
                      <m:r>
                        <w:rPr>
                          <w:rFonts w:ascii="Cambria Math" w:hAnsi="Cambria Math" w:cs="Helvetica"/>
                        </w:rPr>
                        <m:t>i</m:t>
                      </m:r>
                    </m:sub>
                  </m:sSub>
                </m:num>
                <m:den>
                  <m:d>
                    <m:dPr>
                      <m:ctrlPr>
                        <w:rPr>
                          <w:rFonts w:ascii="Cambria Math" w:hAnsi="Cambria Math" w:cs="Helvetica"/>
                          <w:i/>
                          <w:iCs/>
                        </w:rPr>
                      </m:ctrlPr>
                    </m:dPr>
                    <m:e>
                      <m:sSub>
                        <m:sSubPr>
                          <m:ctrlPr>
                            <w:rPr>
                              <w:rFonts w:ascii="Cambria Math" w:hAnsi="Cambria Math" w:cs="Helvetica"/>
                              <w:i/>
                              <w:iCs/>
                            </w:rPr>
                          </m:ctrlPr>
                        </m:sSubPr>
                        <m:e>
                          <m:acc>
                            <m:accPr>
                              <m:ctrlPr>
                                <w:rPr>
                                  <w:rFonts w:ascii="Cambria Math" w:hAnsi="Cambria Math" w:cs="Helvetica"/>
                                  <w:i/>
                                  <w:iCs/>
                                </w:rPr>
                              </m:ctrlPr>
                            </m:accPr>
                            <m:e>
                              <m:r>
                                <w:rPr>
                                  <w:rFonts w:ascii="Cambria Math" w:hAnsi="Cambria Math" w:cs="Helvetica"/>
                                </w:rPr>
                                <m:t>W</m:t>
                              </m:r>
                            </m:e>
                          </m:acc>
                        </m:e>
                        <m:sub>
                          <m:r>
                            <w:rPr>
                              <w:rFonts w:ascii="Cambria Math" w:hAnsi="Cambria Math" w:cs="Helvetica"/>
                            </w:rPr>
                            <m:t>0</m:t>
                          </m:r>
                        </m:sub>
                      </m:sSub>
                      <m:r>
                        <w:rPr>
                          <w:rFonts w:ascii="Cambria Math" w:hAnsi="Cambria Math" w:cs="Helvetica"/>
                        </w:rPr>
                        <m:t>+1</m:t>
                      </m:r>
                    </m:e>
                  </m:d>
                </m:den>
              </m:f>
              <m:r>
                <w:rPr>
                  <w:rFonts w:ascii="Cambria Math" w:hAnsi="Cambria Math" w:cs="Helvetica"/>
                </w:rPr>
                <m:t>#</m:t>
              </m:r>
              <m:d>
                <m:dPr>
                  <m:ctrlPr>
                    <w:rPr>
                      <w:rFonts w:ascii="Cambria Math" w:hAnsi="Cambria Math" w:cs="Helvetica"/>
                      <w:i/>
                      <w:iCs/>
                    </w:rPr>
                  </m:ctrlPr>
                </m:dPr>
                <m:e>
                  <m:r>
                    <w:rPr>
                      <w:rFonts w:ascii="Cambria Math" w:hAnsi="Cambria Math" w:cs="Helvetica"/>
                    </w:rPr>
                    <m:t>28</m:t>
                  </m:r>
                </m:e>
              </m:d>
            </m:e>
          </m:eqArr>
        </m:oMath>
      </m:oMathPara>
    </w:p>
    <w:p w14:paraId="663E30DA" w14:textId="77777777" w:rsidR="004A5053" w:rsidRPr="00D45BDD" w:rsidRDefault="004A5053" w:rsidP="004A5053">
      <w:pPr>
        <w:jc w:val="both"/>
        <w:rPr>
          <w:b/>
        </w:rPr>
      </w:pPr>
      <w:r w:rsidRPr="00D45BDD">
        <w:rPr>
          <w:b/>
        </w:rPr>
        <w:t>Ideal Efficiency</w:t>
      </w:r>
    </w:p>
    <w:p w14:paraId="14D97EF3" w14:textId="6403386F" w:rsidR="002F643E" w:rsidRPr="002F643E" w:rsidRDefault="0077536C" w:rsidP="00751164">
      <w:pPr>
        <w:jc w:val="both"/>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η</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v</m:t>
                      </m:r>
                    </m:e>
                    <m:sub>
                      <m:r>
                        <w:rPr>
                          <w:rFonts w:ascii="Cambria Math" w:hAnsi="Cambria Math"/>
                        </w:rPr>
                        <m:t>θ0</m:t>
                      </m:r>
                    </m:sub>
                  </m:sSub>
                  <m:sSub>
                    <m:sSubPr>
                      <m:ctrlPr>
                        <w:rPr>
                          <w:rFonts w:ascii="Cambria Math" w:hAnsi="Cambria Math"/>
                          <w:i/>
                          <w:iCs/>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θi</m:t>
                      </m:r>
                    </m:sub>
                  </m:sSub>
                  <m:sSub>
                    <m:sSubPr>
                      <m:ctrlPr>
                        <w:rPr>
                          <w:rFonts w:ascii="Cambria Math" w:hAnsi="Cambria Math"/>
                          <w:i/>
                          <w:iCs/>
                        </w:rPr>
                      </m:ctrlPr>
                    </m:sSubPr>
                    <m:e>
                      <m:r>
                        <w:rPr>
                          <w:rFonts w:ascii="Cambria Math" w:hAnsi="Cambria Math"/>
                        </w:rPr>
                        <m:t>U</m:t>
                      </m:r>
                    </m:e>
                    <m:sub>
                      <m:r>
                        <w:rPr>
                          <w:rFonts w:ascii="Cambria Math" w:hAnsi="Cambria Math"/>
                        </w:rPr>
                        <m:t>i</m:t>
                      </m:r>
                    </m:sub>
                  </m:sSub>
                </m:num>
                <m:den>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isen</m:t>
                      </m:r>
                    </m:sub>
                  </m:sSub>
                </m:den>
              </m:f>
              <m:r>
                <w:rPr>
                  <w:rFonts w:ascii="Cambria Math" w:hAnsi="Cambria Math"/>
                </w:rPr>
                <m:t>=</m:t>
              </m:r>
              <m:f>
                <m:fPr>
                  <m:ctrlPr>
                    <w:rPr>
                      <w:rFonts w:ascii="Cambria Math" w:hAnsi="Cambria Math"/>
                      <w:i/>
                      <w:iCs/>
                    </w:rPr>
                  </m:ctrlPr>
                </m:fPr>
                <m:num>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W</m:t>
                              </m:r>
                            </m:e>
                          </m:acc>
                        </m:e>
                        <m:sub>
                          <m:r>
                            <w:rPr>
                              <w:rFonts w:ascii="Cambria Math" w:hAnsi="Cambria Math"/>
                            </w:rPr>
                            <m:t>0</m:t>
                          </m:r>
                        </m:sub>
                      </m:sSub>
                      <m:r>
                        <w:rPr>
                          <w:rFonts w:ascii="Cambria Math" w:hAnsi="Cambria Math"/>
                        </w:rPr>
                        <m:t>+1</m:t>
                      </m:r>
                    </m:e>
                  </m:d>
                  <m:r>
                    <w:rPr>
                      <w:rFonts w:ascii="Cambria Math" w:hAnsi="Cambria Math"/>
                    </w:rPr>
                    <m:t>-</m:t>
                  </m:r>
                  <m:sSub>
                    <m:sSubPr>
                      <m:ctrlPr>
                        <w:rPr>
                          <w:rFonts w:ascii="Cambria Math" w:hAnsi="Cambria Math"/>
                          <w:i/>
                          <w:iCs/>
                        </w:rPr>
                      </m:ctrlPr>
                    </m:sSubPr>
                    <m:e>
                      <m:r>
                        <w:rPr>
                          <w:rFonts w:ascii="Cambria Math" w:hAnsi="Cambria Math"/>
                        </w:rPr>
                        <m:t>ξ</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W</m:t>
                              </m:r>
                            </m:e>
                          </m:acc>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ξ</m:t>
                          </m:r>
                        </m:e>
                        <m:sub>
                          <m:r>
                            <w:rPr>
                              <w:rFonts w:ascii="Cambria Math" w:hAnsi="Cambria Math"/>
                            </w:rPr>
                            <m:t>i</m:t>
                          </m:r>
                        </m:sub>
                      </m:sSub>
                    </m:e>
                  </m:d>
                </m:num>
                <m:den>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isen</m:t>
                          </m:r>
                        </m:sub>
                      </m:sSub>
                    </m:num>
                    <m:den>
                      <m:sSup>
                        <m:sSupPr>
                          <m:ctrlPr>
                            <w:rPr>
                              <w:rFonts w:ascii="Cambria Math" w:hAnsi="Cambria Math"/>
                              <w:i/>
                              <w:iCs/>
                            </w:rPr>
                          </m:ctrlPr>
                        </m:sSupPr>
                        <m:e>
                          <m:sSub>
                            <m:sSubPr>
                              <m:ctrlPr>
                                <w:rPr>
                                  <w:rFonts w:ascii="Cambria Math" w:hAnsi="Cambria Math"/>
                                  <w:i/>
                                  <w:iCs/>
                                </w:rPr>
                              </m:ctrlPr>
                            </m:sSubPr>
                            <m:e>
                              <m:r>
                                <w:rPr>
                                  <w:rFonts w:ascii="Cambria Math" w:hAnsi="Cambria Math"/>
                                </w:rPr>
                                <m:t>U</m:t>
                              </m:r>
                            </m:e>
                            <m:sub>
                              <m:r>
                                <w:rPr>
                                  <w:rFonts w:ascii="Cambria Math" w:hAnsi="Cambria Math"/>
                                </w:rPr>
                                <m:t>0</m:t>
                              </m:r>
                            </m:sub>
                          </m:sSub>
                        </m:e>
                        <m:sup>
                          <m:r>
                            <w:rPr>
                              <w:rFonts w:ascii="Cambria Math" w:hAnsi="Cambria Math"/>
                            </w:rPr>
                            <m:t>2</m:t>
                          </m:r>
                        </m:sup>
                      </m:sSup>
                    </m:den>
                  </m:f>
                </m:den>
              </m:f>
              <m:r>
                <w:rPr>
                  <w:rFonts w:ascii="Cambria Math" w:hAnsi="Cambria Math"/>
                </w:rPr>
                <m:t>#</m:t>
              </m:r>
              <m:d>
                <m:dPr>
                  <m:ctrlPr>
                    <w:rPr>
                      <w:rFonts w:ascii="Cambria Math" w:hAnsi="Cambria Math"/>
                      <w:i/>
                      <w:iCs/>
                    </w:rPr>
                  </m:ctrlPr>
                </m:dPr>
                <m:e>
                  <m:r>
                    <w:rPr>
                      <w:rFonts w:ascii="Cambria Math" w:hAnsi="Cambria Math"/>
                    </w:rPr>
                    <m:t>29</m:t>
                  </m:r>
                </m:e>
              </m:d>
            </m:e>
          </m:eqArr>
        </m:oMath>
      </m:oMathPara>
    </w:p>
    <w:p w14:paraId="14015939" w14:textId="77777777" w:rsidR="005E5158" w:rsidRDefault="005F434E" w:rsidP="005F434E">
      <w:pPr>
        <w:jc w:val="both"/>
        <w:rPr>
          <w:iCs/>
        </w:rPr>
      </w:pPr>
      <w:r>
        <w:rPr>
          <w:iCs/>
        </w:rPr>
        <w:t>where:</w:t>
      </w:r>
    </w:p>
    <w:p w14:paraId="34AB2F7A" w14:textId="3FF952F5" w:rsidR="005F434E" w:rsidRPr="00023F2F" w:rsidRDefault="0077536C" w:rsidP="005F434E">
      <w:pPr>
        <w:jc w:val="both"/>
        <w:rPr>
          <w:i/>
        </w:rPr>
      </w:pPr>
      <m:oMathPara>
        <m:oMath>
          <m:eqArr>
            <m:eqArrPr>
              <m:maxDist m:val="1"/>
              <m:ctrlPr>
                <w:rPr>
                  <w:rFonts w:ascii="Cambria Math" w:hAnsi="Cambria Math"/>
                  <w:i/>
                  <w:iCs/>
                </w:rPr>
              </m:ctrlPr>
            </m:eqArrPr>
            <m:e>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isen</m:t>
                  </m:r>
                </m:sub>
              </m:sSub>
              <m:r>
                <w:rPr>
                  <w:rFonts w:ascii="Cambria Math" w:hAnsi="Cambria Math"/>
                </w:rPr>
                <m:t>=</m:t>
              </m:r>
              <m:f>
                <m:fPr>
                  <m:ctrlPr>
                    <w:rPr>
                      <w:rFonts w:ascii="Cambria Math" w:hAnsi="Cambria Math" w:cs="Helvetica"/>
                      <w:i/>
                      <w:iCs/>
                    </w:rPr>
                  </m:ctrlPr>
                </m:fPr>
                <m:num>
                  <m:sSub>
                    <m:sSubPr>
                      <m:ctrlPr>
                        <w:rPr>
                          <w:rFonts w:ascii="Cambria Math" w:hAnsi="Cambria Math" w:cs="Helvetica"/>
                          <w:i/>
                          <w:iCs/>
                        </w:rPr>
                      </m:ctrlPr>
                    </m:sSubPr>
                    <m:e>
                      <m:r>
                        <w:rPr>
                          <w:rFonts w:ascii="Cambria Math" w:hAnsi="Cambria Math" w:cs="Helvetica"/>
                        </w:rPr>
                        <m:t>P</m:t>
                      </m:r>
                    </m:e>
                    <m:sub>
                      <m:r>
                        <w:rPr>
                          <w:rFonts w:ascii="Cambria Math" w:hAnsi="Cambria Math" w:cs="Helvetica"/>
                        </w:rPr>
                        <m:t>0</m:t>
                      </m:r>
                    </m:sub>
                  </m:sSub>
                  <m:r>
                    <w:rPr>
                      <w:rFonts w:ascii="Cambria Math" w:hAnsi="Cambria Math"/>
                    </w:rPr>
                    <m:t>-</m:t>
                  </m:r>
                  <m:r>
                    <w:rPr>
                      <w:rFonts w:ascii="Cambria Math" w:hAnsi="Cambria Math" w:cs="Helvetica"/>
                    </w:rPr>
                    <m:t>P</m:t>
                  </m:r>
                </m:num>
                <m:den>
                  <m:r>
                    <w:rPr>
                      <w:rFonts w:ascii="Cambria Math" w:hAnsi="Cambria Math" w:cs="Helvetica"/>
                    </w:rPr>
                    <m:t>ρ</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d>
                <m:dPr>
                  <m:ctrlPr>
                    <w:rPr>
                      <w:rFonts w:ascii="Cambria Math" w:hAnsi="Cambria Math"/>
                      <w:i/>
                      <w:iCs/>
                    </w:rPr>
                  </m:ctrlPr>
                </m:dPr>
                <m:e>
                  <m:sSup>
                    <m:sSupPr>
                      <m:ctrlPr>
                        <w:rPr>
                          <w:rFonts w:ascii="Cambria Math" w:hAnsi="Cambria Math" w:cs="Helvetica"/>
                          <w:i/>
                          <w:iCs/>
                        </w:rPr>
                      </m:ctrlPr>
                    </m:sSupPr>
                    <m:e>
                      <m:sSub>
                        <m:sSubPr>
                          <m:ctrlPr>
                            <w:rPr>
                              <w:rFonts w:ascii="Cambria Math" w:hAnsi="Cambria Math" w:cs="Helvetica"/>
                              <w:i/>
                              <w:iCs/>
                            </w:rPr>
                          </m:ctrlPr>
                        </m:sSubPr>
                        <m:e>
                          <m:acc>
                            <m:accPr>
                              <m:chr m:val="̅"/>
                              <m:ctrlPr>
                                <w:rPr>
                                  <w:rFonts w:ascii="Cambria Math" w:hAnsi="Cambria Math" w:cs="Helvetica"/>
                                  <w:i/>
                                  <w:iCs/>
                                </w:rPr>
                              </m:ctrlPr>
                            </m:accPr>
                            <m:e>
                              <m:r>
                                <w:rPr>
                                  <w:rFonts w:ascii="Cambria Math" w:hAnsi="Cambria Math" w:cs="Helvetica"/>
                                </w:rPr>
                                <m:t>v</m:t>
                              </m:r>
                            </m:e>
                          </m:acc>
                        </m:e>
                        <m:sub>
                          <m:r>
                            <w:rPr>
                              <w:rFonts w:ascii="Cambria Math" w:hAnsi="Cambria Math" w:cs="Helvetica"/>
                            </w:rPr>
                            <m:t>0</m:t>
                          </m:r>
                        </m:sub>
                      </m:sSub>
                    </m:e>
                    <m:sup>
                      <m:r>
                        <w:rPr>
                          <w:rFonts w:ascii="Cambria Math" w:hAnsi="Cambria Math" w:cs="Helvetica"/>
                        </w:rPr>
                        <m:t>2</m:t>
                      </m:r>
                    </m:sup>
                  </m:sSup>
                  <m:r>
                    <w:rPr>
                      <w:rFonts w:ascii="Cambria Math" w:hAnsi="Cambria Math" w:cs="Helvetica"/>
                    </w:rPr>
                    <m:t>-</m:t>
                  </m:r>
                  <m:sSup>
                    <m:sSupPr>
                      <m:ctrlPr>
                        <w:rPr>
                          <w:rFonts w:ascii="Cambria Math" w:hAnsi="Cambria Math" w:cs="Helvetica"/>
                          <w:i/>
                          <w:iCs/>
                        </w:rPr>
                      </m:ctrlPr>
                    </m:sSupPr>
                    <m:e>
                      <m:sSub>
                        <m:sSubPr>
                          <m:ctrlPr>
                            <w:rPr>
                              <w:rFonts w:ascii="Cambria Math" w:hAnsi="Cambria Math" w:cs="Helvetica"/>
                              <w:i/>
                              <w:iCs/>
                            </w:rPr>
                          </m:ctrlPr>
                        </m:sSubPr>
                        <m:e>
                          <m:acc>
                            <m:accPr>
                              <m:chr m:val="̅"/>
                              <m:ctrlPr>
                                <w:rPr>
                                  <w:rFonts w:ascii="Cambria Math" w:hAnsi="Cambria Math" w:cs="Helvetica"/>
                                  <w:i/>
                                  <w:iCs/>
                                </w:rPr>
                              </m:ctrlPr>
                            </m:accPr>
                            <m:e>
                              <m:r>
                                <w:rPr>
                                  <w:rFonts w:ascii="Cambria Math" w:hAnsi="Cambria Math" w:cs="Helvetica"/>
                                </w:rPr>
                                <m:t>v</m:t>
                              </m:r>
                            </m:e>
                          </m:acc>
                        </m:e>
                        <m:sub>
                          <m:r>
                            <w:rPr>
                              <w:rFonts w:ascii="Cambria Math" w:hAnsi="Cambria Math" w:cs="Helvetica"/>
                            </w:rPr>
                            <m:t>i</m:t>
                          </m:r>
                        </m:sub>
                      </m:sSub>
                    </m:e>
                    <m:sup>
                      <m:r>
                        <w:rPr>
                          <w:rFonts w:ascii="Cambria Math" w:hAnsi="Cambria Math" w:cs="Helvetica"/>
                        </w:rPr>
                        <m:t>2</m:t>
                      </m:r>
                    </m:sup>
                  </m:sSup>
                </m:e>
              </m:d>
              <m:r>
                <w:rPr>
                  <w:rFonts w:ascii="Cambria Math" w:hAnsi="Cambria Math"/>
                </w:rPr>
                <m:t>#</m:t>
              </m:r>
              <m:d>
                <m:dPr>
                  <m:ctrlPr>
                    <w:rPr>
                      <w:rFonts w:ascii="Cambria Math" w:hAnsi="Cambria Math"/>
                      <w:i/>
                      <w:iCs/>
                    </w:rPr>
                  </m:ctrlPr>
                </m:dPr>
                <m:e>
                  <m:r>
                    <w:rPr>
                      <w:rFonts w:ascii="Cambria Math" w:hAnsi="Cambria Math"/>
                    </w:rPr>
                    <m:t>30</m:t>
                  </m:r>
                </m:e>
              </m:d>
            </m:e>
          </m:eqArr>
        </m:oMath>
      </m:oMathPara>
    </w:p>
    <w:p w14:paraId="4756B91B" w14:textId="77777777" w:rsidR="005E5158" w:rsidRPr="005F434E" w:rsidRDefault="005E5158" w:rsidP="005F434E">
      <w:pPr>
        <w:jc w:val="both"/>
        <w:sectPr w:rsidR="005E5158" w:rsidRPr="005F434E" w:rsidSect="00D06BFB">
          <w:type w:val="continuous"/>
          <w:pgSz w:w="23811" w:h="16838" w:orient="landscape" w:code="8"/>
          <w:pgMar w:top="1134" w:right="1134" w:bottom="1134" w:left="1134" w:header="720" w:footer="720" w:gutter="0"/>
          <w:cols w:num="3" w:space="720"/>
          <w:docGrid w:linePitch="360"/>
        </w:sectPr>
      </w:pPr>
    </w:p>
    <w:p w14:paraId="5C96856B" w14:textId="364526E9" w:rsidR="006517D3" w:rsidRPr="004F5839" w:rsidRDefault="00FB71C1" w:rsidP="003A268A">
      <w:pPr>
        <w:pStyle w:val="Heading2"/>
        <w:rPr>
          <w:lang w:val="en-GB"/>
        </w:rPr>
      </w:pPr>
      <w:bookmarkStart w:id="37" w:name="_Toc72326828"/>
      <w:r>
        <w:rPr>
          <w:rFonts w:cs="Helvetica"/>
          <w:noProof/>
          <w:lang w:val="en-GB"/>
        </w:rPr>
        <w:lastRenderedPageBreak/>
        <mc:AlternateContent>
          <mc:Choice Requires="wpg">
            <w:drawing>
              <wp:anchor distT="0" distB="0" distL="114300" distR="114300" simplePos="0" relativeHeight="251658265" behindDoc="0" locked="0" layoutInCell="1" allowOverlap="1" wp14:anchorId="2F778C2E" wp14:editId="44B6E22F">
                <wp:simplePos x="0" y="0"/>
                <wp:positionH relativeFrom="column">
                  <wp:posOffset>22860</wp:posOffset>
                </wp:positionH>
                <wp:positionV relativeFrom="paragraph">
                  <wp:posOffset>289560</wp:posOffset>
                </wp:positionV>
                <wp:extent cx="2828925" cy="2251710"/>
                <wp:effectExtent l="0" t="0" r="9525" b="0"/>
                <wp:wrapSquare wrapText="bothSides"/>
                <wp:docPr id="2127253795" name="Group 2127253795"/>
                <wp:cNvGraphicFramePr/>
                <a:graphic xmlns:a="http://schemas.openxmlformats.org/drawingml/2006/main">
                  <a:graphicData uri="http://schemas.microsoft.com/office/word/2010/wordprocessingGroup">
                    <wpg:wgp>
                      <wpg:cNvGrpSpPr/>
                      <wpg:grpSpPr>
                        <a:xfrm>
                          <a:off x="0" y="0"/>
                          <a:ext cx="2828925" cy="2251710"/>
                          <a:chOff x="28575" y="-9525"/>
                          <a:chExt cx="2828925" cy="2251710"/>
                        </a:xfrm>
                      </wpg:grpSpPr>
                      <pic:pic xmlns:pic="http://schemas.openxmlformats.org/drawingml/2006/picture">
                        <pic:nvPicPr>
                          <pic:cNvPr id="2127253710" name="Picture 212725371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81000" y="-9525"/>
                            <a:ext cx="2352675" cy="1930197"/>
                          </a:xfrm>
                          <a:prstGeom prst="rect">
                            <a:avLst/>
                          </a:prstGeom>
                        </pic:spPr>
                      </pic:pic>
                      <wps:wsp>
                        <wps:cNvPr id="8" name="Text Box 8"/>
                        <wps:cNvSpPr txBox="1"/>
                        <wps:spPr>
                          <a:xfrm>
                            <a:off x="28575" y="2034540"/>
                            <a:ext cx="2828925" cy="207645"/>
                          </a:xfrm>
                          <a:prstGeom prst="rect">
                            <a:avLst/>
                          </a:prstGeom>
                          <a:solidFill>
                            <a:prstClr val="white"/>
                          </a:solidFill>
                          <a:ln>
                            <a:noFill/>
                          </a:ln>
                        </wps:spPr>
                        <wps:txbx>
                          <w:txbxContent>
                            <w:p w14:paraId="500104A6" w14:textId="0146265E" w:rsidR="00423408" w:rsidRPr="00D86879" w:rsidRDefault="00423408" w:rsidP="00D64B7D">
                              <w:pPr>
                                <w:pStyle w:val="Caption"/>
                                <w:spacing w:after="120"/>
                                <w:rPr>
                                  <w:rFonts w:cs="Helvetica"/>
                                  <w:noProof/>
                                </w:rPr>
                              </w:pPr>
                              <w:bookmarkStart w:id="38" w:name="_Ref72176238"/>
                              <w:r>
                                <w:t xml:space="preserve">Figure </w:t>
                              </w:r>
                              <w:fldSimple w:instr=" SEQ Figure \* ARABIC ">
                                <w:r w:rsidR="005A1491">
                                  <w:rPr>
                                    <w:noProof/>
                                  </w:rPr>
                                  <w:t>10</w:t>
                                </w:r>
                              </w:fldSimple>
                              <w:bookmarkEnd w:id="38"/>
                              <w:r>
                                <w:t xml:space="preserve"> </w:t>
                              </w:r>
                              <w:r w:rsidR="0041513D">
                                <w:t>Schematic of volute casing cross-section.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778C2E" id="Group 2127253795" o:spid="_x0000_s1059" style="position:absolute;left:0;text-align:left;margin-left:1.8pt;margin-top:22.8pt;width:222.75pt;height:177.3pt;z-index:251658265;mso-width-relative:margin;mso-height-relative:margin" coordorigin="285,-95" coordsize="28289,22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">
                <v:shape id="Picture 2127253710" o:spid="_x0000_s1060" type="#_x0000_t75" style="position:absolute;left:3810;top:-95;width:23526;height:1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">
                  <v:imagedata r:id="rId43" o:title=""/>
                </v:shape>
                <v:shape id="Text Box 8" o:spid="_x0000_s1061" type="#_x0000_t202" style="position:absolute;left:285;top:20345;width:2829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500104A6" w14:textId="0146265E" w:rsidR="00423408" w:rsidRPr="00D86879" w:rsidRDefault="00423408" w:rsidP="00D64B7D">
                        <w:pPr>
                          <w:pStyle w:val="Caption"/>
                          <w:spacing w:after="120"/>
                          <w:rPr>
                            <w:rFonts w:cs="Helvetica"/>
                            <w:noProof/>
                          </w:rPr>
                        </w:pPr>
                        <w:bookmarkStart w:id="39" w:name="_Ref72176238"/>
                        <w:r>
                          <w:t xml:space="preserve">Figure </w:t>
                        </w:r>
                        <w:fldSimple w:instr=" SEQ Figure \* ARABIC ">
                          <w:r w:rsidR="005A1491">
                            <w:rPr>
                              <w:noProof/>
                            </w:rPr>
                            <w:t>10</w:t>
                          </w:r>
                        </w:fldSimple>
                        <w:bookmarkEnd w:id="39"/>
                        <w:r>
                          <w:t xml:space="preserve"> </w:t>
                        </w:r>
                        <w:r w:rsidR="0041513D">
                          <w:t>Schematic of volute casing cross-section.</w:t>
                        </w:r>
                      </w:p>
                    </w:txbxContent>
                  </v:textbox>
                </v:shape>
                <w10:wrap type="square"/>
              </v:group>
            </w:pict>
          </mc:Fallback>
        </mc:AlternateContent>
      </w:r>
      <w:r w:rsidR="004D5309" w:rsidRPr="004F5839">
        <w:rPr>
          <w:lang w:val="en-GB"/>
        </w:rPr>
        <w:t>4.3 Volute Casing Incorporation</w:t>
      </w:r>
      <w:bookmarkEnd w:id="37"/>
    </w:p>
    <w:p w14:paraId="1CD1D809" w14:textId="4E1FD542" w:rsidR="004D5309" w:rsidRPr="004F5839" w:rsidRDefault="006517D3" w:rsidP="00D64B7D">
      <w:pPr>
        <w:jc w:val="both"/>
        <w:rPr>
          <w:rFonts w:cs="Helvetica"/>
          <w:lang w:val="en-GB"/>
        </w:rPr>
      </w:pPr>
      <w:r w:rsidRPr="004F5839">
        <w:rPr>
          <w:rFonts w:cs="Helvetica"/>
          <w:lang w:val="en-GB"/>
        </w:rPr>
        <w:t xml:space="preserve">To solve the flow ODE equations given in </w:t>
      </w:r>
      <w:r w:rsidR="007355FB" w:rsidRPr="00302C41">
        <w:rPr>
          <w:rFonts w:cs="Helvetica"/>
          <w:lang w:val="en-GB"/>
        </w:rPr>
        <w:t xml:space="preserve">Section </w:t>
      </w:r>
      <w:r w:rsidRPr="00302C41">
        <w:rPr>
          <w:rFonts w:cs="Helvetica"/>
          <w:lang w:val="en-GB"/>
        </w:rPr>
        <w:t>4.2</w:t>
      </w:r>
      <w:r w:rsidRPr="004F5839">
        <w:rPr>
          <w:rFonts w:cs="Helvetica"/>
          <w:lang w:val="en-GB"/>
        </w:rPr>
        <w:t xml:space="preserve">, the inlet flow velocity components must first be specified. </w:t>
      </w:r>
      <w:r w:rsidR="001654F1">
        <w:rPr>
          <w:rFonts w:cs="Helvetica"/>
          <w:lang w:val="en-GB"/>
        </w:rPr>
        <w:t>Subsequently</w:t>
      </w:r>
      <w:r w:rsidR="00442282" w:rsidRPr="004F5839">
        <w:rPr>
          <w:rFonts w:cs="Helvetica"/>
          <w:lang w:val="en-GB"/>
        </w:rPr>
        <w:t xml:space="preserve">, </w:t>
      </w:r>
      <w:r w:rsidR="001654F1">
        <w:rPr>
          <w:rFonts w:cs="Helvetica"/>
          <w:lang w:val="en-GB"/>
        </w:rPr>
        <w:t xml:space="preserve">the flow rate and </w:t>
      </w:r>
      <w:r w:rsidR="004864B9" w:rsidRPr="004F5839">
        <w:rPr>
          <w:rFonts w:cs="Helvetica"/>
          <w:lang w:val="en-GB"/>
        </w:rPr>
        <w:t xml:space="preserve">flow velocity can be determined from casing </w:t>
      </w:r>
      <w:r w:rsidR="001654F1">
        <w:rPr>
          <w:rFonts w:cs="Helvetica"/>
          <w:lang w:val="en-GB"/>
        </w:rPr>
        <w:t>inlet</w:t>
      </w:r>
      <w:r w:rsidR="004864B9" w:rsidRPr="004F5839">
        <w:rPr>
          <w:rFonts w:cs="Helvetica"/>
          <w:lang w:val="en-GB"/>
        </w:rPr>
        <w:t xml:space="preserve"> cross-sectional area. </w:t>
      </w:r>
      <w:r w:rsidR="00032002" w:rsidRPr="004F5839">
        <w:rPr>
          <w:rFonts w:cs="Helvetica"/>
          <w:lang w:val="en-GB"/>
        </w:rPr>
        <w:t>F</w:t>
      </w:r>
      <w:r w:rsidR="004864B9" w:rsidRPr="004F5839">
        <w:rPr>
          <w:rFonts w:cs="Helvetica"/>
          <w:lang w:val="en-GB"/>
        </w:rPr>
        <w:t xml:space="preserve">or flow components </w:t>
      </w:r>
      <w:r w:rsidR="001654F1">
        <w:rPr>
          <w:rFonts w:cs="Helvetica"/>
          <w:lang w:val="en-GB"/>
        </w:rPr>
        <w:t>distinguishment at the discs’ inlet</w:t>
      </w:r>
      <w:r w:rsidR="004864B9" w:rsidRPr="004F5839">
        <w:rPr>
          <w:rFonts w:cs="Helvetica"/>
          <w:lang w:val="en-GB"/>
        </w:rPr>
        <w:t xml:space="preserve">, much attention has to be directed </w:t>
      </w:r>
      <w:r w:rsidR="00032002" w:rsidRPr="004F5839">
        <w:rPr>
          <w:rFonts w:cs="Helvetica"/>
          <w:lang w:val="en-GB"/>
        </w:rPr>
        <w:t>into</w:t>
      </w:r>
      <w:r w:rsidR="004864B9" w:rsidRPr="004F5839">
        <w:rPr>
          <w:rFonts w:cs="Helvetica"/>
          <w:lang w:val="en-GB"/>
        </w:rPr>
        <w:t xml:space="preserve"> volute geometry and size</w:t>
      </w:r>
      <w:r w:rsidR="00032002" w:rsidRPr="004F5839">
        <w:rPr>
          <w:rFonts w:cs="Helvetica"/>
          <w:lang w:val="en-GB"/>
        </w:rPr>
        <w:t xml:space="preserve"> </w:t>
      </w:r>
      <w:r w:rsidR="001654F1">
        <w:rPr>
          <w:rFonts w:cs="Helvetica"/>
          <w:lang w:val="en-GB"/>
        </w:rPr>
        <w:t>for that</w:t>
      </w:r>
      <w:r w:rsidR="00032002" w:rsidRPr="004F5839">
        <w:rPr>
          <w:rFonts w:cs="Helvetica"/>
          <w:lang w:val="en-GB"/>
        </w:rPr>
        <w:t xml:space="preserve"> it governs the fluid’s momentum and angle </w:t>
      </w:r>
      <w:r w:rsidR="001654F1">
        <w:rPr>
          <w:rFonts w:cs="Helvetica"/>
          <w:lang w:val="en-GB"/>
        </w:rPr>
        <w:t>of attack</w:t>
      </w:r>
      <w:r w:rsidR="00032002" w:rsidRPr="004F5839">
        <w:rPr>
          <w:rFonts w:cs="Helvetica"/>
          <w:lang w:val="en-GB"/>
        </w:rPr>
        <w:t>.</w:t>
      </w:r>
    </w:p>
    <w:p w14:paraId="25E90FF9" w14:textId="30FE296A" w:rsidR="00032002" w:rsidRPr="004F5839" w:rsidRDefault="00EB0BA2" w:rsidP="006517D3">
      <w:pPr>
        <w:jc w:val="both"/>
        <w:rPr>
          <w:rFonts w:cs="Helvetica"/>
          <w:lang w:val="en-GB"/>
        </w:rPr>
      </w:pPr>
      <w:r>
        <w:rPr>
          <w:rFonts w:cs="Helvetica"/>
          <w:lang w:val="en-GB"/>
        </w:rPr>
        <w:t>According to</w:t>
      </w:r>
      <w:r w:rsidR="001E2056" w:rsidRPr="004F5839">
        <w:rPr>
          <w:rFonts w:cs="Helvetica"/>
          <w:lang w:val="en-GB"/>
        </w:rPr>
        <w:t xml:space="preserve"> Keep and Jahn</w:t>
      </w:r>
      <w:r w:rsidR="00B74728" w:rsidRPr="004F5839">
        <w:rPr>
          <w:rFonts w:cs="Helvetica"/>
          <w:lang w:val="en-GB"/>
        </w:rPr>
        <w:t>’s presented work</w:t>
      </w:r>
      <w:r w:rsidR="001E2056" w:rsidRPr="004F5839">
        <w:rPr>
          <w:rFonts w:cs="Helvetica"/>
          <w:lang w:val="en-GB"/>
        </w:rPr>
        <w:t xml:space="preserve">, </w:t>
      </w:r>
      <w:r w:rsidR="00063F34" w:rsidRPr="004F5839">
        <w:rPr>
          <w:rFonts w:cs="Helvetica"/>
          <w:lang w:val="en-GB"/>
        </w:rPr>
        <w:t xml:space="preserve">the </w:t>
      </w:r>
      <w:r w:rsidR="00D57406" w:rsidRPr="004F5839">
        <w:rPr>
          <w:rFonts w:cs="Helvetica"/>
          <w:lang w:val="en-GB"/>
        </w:rPr>
        <w:t>volute geometry</w:t>
      </w:r>
      <w:r w:rsidR="00B05C8D">
        <w:rPr>
          <w:rFonts w:cs="Helvetica"/>
          <w:lang w:val="en-GB"/>
        </w:rPr>
        <w:t>, shown in</w:t>
      </w:r>
      <w:r w:rsidR="00B442CF">
        <w:rPr>
          <w:rFonts w:cs="Helvetica"/>
          <w:lang w:val="en-GB"/>
        </w:rPr>
        <w:t xml:space="preserve"> </w:t>
      </w:r>
      <w:r w:rsidR="00B442CF">
        <w:rPr>
          <w:rFonts w:cs="Helvetica"/>
          <w:lang w:val="en-GB"/>
        </w:rPr>
        <w:fldChar w:fldCharType="begin"/>
      </w:r>
      <w:r w:rsidR="00B442CF">
        <w:rPr>
          <w:rFonts w:cs="Helvetica"/>
          <w:lang w:val="en-GB"/>
        </w:rPr>
        <w:instrText xml:space="preserve"> REF _Ref72176238 \h </w:instrText>
      </w:r>
      <w:r w:rsidR="00B442CF">
        <w:rPr>
          <w:rFonts w:cs="Helvetica"/>
          <w:lang w:val="en-GB"/>
        </w:rPr>
      </w:r>
      <w:r w:rsidR="00B442CF">
        <w:rPr>
          <w:rFonts w:cs="Helvetica"/>
          <w:lang w:val="en-GB"/>
        </w:rPr>
        <w:fldChar w:fldCharType="separate"/>
      </w:r>
      <w:r w:rsidR="005A1491">
        <w:t xml:space="preserve">Figure </w:t>
      </w:r>
      <w:r w:rsidR="005A1491">
        <w:rPr>
          <w:noProof/>
        </w:rPr>
        <w:t>10</w:t>
      </w:r>
      <w:r w:rsidR="00B442CF">
        <w:rPr>
          <w:rFonts w:cs="Helvetica"/>
          <w:lang w:val="en-GB"/>
        </w:rPr>
        <w:fldChar w:fldCharType="end"/>
      </w:r>
      <w:r w:rsidR="00260272">
        <w:rPr>
          <w:rFonts w:cs="Helvetica"/>
          <w:lang w:val="en-GB"/>
        </w:rPr>
        <w:t xml:space="preserve"> and </w:t>
      </w:r>
      <w:r w:rsidR="00260272">
        <w:rPr>
          <w:rFonts w:cs="Helvetica"/>
          <w:lang w:val="en-GB"/>
        </w:rPr>
        <w:fldChar w:fldCharType="begin"/>
      </w:r>
      <w:r w:rsidR="00260272">
        <w:rPr>
          <w:rFonts w:cs="Helvetica"/>
          <w:lang w:val="en-GB"/>
        </w:rPr>
        <w:instrText xml:space="preserve"> REF _Ref71712071 \h </w:instrText>
      </w:r>
      <w:r w:rsidR="00260272">
        <w:rPr>
          <w:rFonts w:cs="Helvetica"/>
          <w:lang w:val="en-GB"/>
        </w:rPr>
      </w:r>
      <w:r w:rsidR="00260272">
        <w:rPr>
          <w:rFonts w:cs="Helvetica"/>
          <w:lang w:val="en-GB"/>
        </w:rPr>
        <w:fldChar w:fldCharType="separate"/>
      </w:r>
      <w:r w:rsidR="005A1491">
        <w:t xml:space="preserve">Figure </w:t>
      </w:r>
      <w:r w:rsidR="005A1491">
        <w:rPr>
          <w:noProof/>
        </w:rPr>
        <w:t>11</w:t>
      </w:r>
      <w:r w:rsidR="00260272">
        <w:rPr>
          <w:rFonts w:cs="Helvetica"/>
          <w:lang w:val="en-GB"/>
        </w:rPr>
        <w:fldChar w:fldCharType="end"/>
      </w:r>
      <w:r w:rsidR="00D57406" w:rsidRPr="004F5839">
        <w:rPr>
          <w:rFonts w:cs="Helvetica"/>
          <w:lang w:val="en-GB"/>
        </w:rPr>
        <w:t xml:space="preserve"> was developed based on the conservation of angular momentum assumption</w:t>
      </w:r>
      <w:r w:rsidR="00562320" w:rsidRPr="004F5839">
        <w:rPr>
          <w:rFonts w:cs="Helvetica"/>
          <w:lang w:val="en-GB"/>
        </w:rPr>
        <w:t xml:space="preserve"> </w:t>
      </w:r>
      <w:r w:rsidR="00F25CF3" w:rsidRPr="004F5839">
        <w:rPr>
          <w:rFonts w:cs="Helvetica"/>
          <w:lang w:val="en-GB"/>
        </w:rPr>
        <w:t>as such, the following relationship exist</w:t>
      </w:r>
      <w:r w:rsidR="00A56EB4" w:rsidRPr="004F5839">
        <w:rPr>
          <w:rFonts w:cs="Helvetica"/>
          <w:lang w:val="en-GB"/>
        </w:rPr>
        <w:t>s</w:t>
      </w:r>
      <w:r w:rsidR="00F25CF3" w:rsidRPr="004F5839">
        <w:rPr>
          <w:rFonts w:cs="Helvetica"/>
          <w:lang w:val="en-GB"/>
        </w:rPr>
        <w:t xml:space="preserve"> for exit flow angle </w:t>
      </w:r>
      <w:r w:rsidR="00562320" w:rsidRPr="004F5839">
        <w:rPr>
          <w:rFonts w:cs="Helvetica"/>
          <w:lang w:val="en-GB"/>
        </w:rPr>
        <w:fldChar w:fldCharType="begin" w:fldLock="1"/>
      </w:r>
      <w:r w:rsidR="00E1737D">
        <w:rPr>
          <w:rFonts w:cs="Helvetica"/>
          <w:lang w:val="en-GB"/>
        </w:rPr>
        <w:instrText>ADDIN CSL_CITATION {"citationItems":[{"id":"ITEM-1","itemData":{"ISBN":"9781740523776","abstract":"Radial inflow turbines are the preferred architecture for energy extraction from the organic Rankine cycle and the supercritical CO2 Brayton cycle at smaller scales. For such turbines it is possible for fluid to be delivered to the first stage by either a volute or plenum delivery system. For high pressure supercritical CO2 turbines, there are no fully documented fluid delivery systems in literature and it remains unclear as to which architecture results in higher performance with the highly dense working fluid. The aim of this paper is to present a performance comparison between a new plenum based fluid delivery system and conventional volute for a 100 kW supercritical CO2 radial inflow turbine. Numerical simulations of the fluid delivery systems are conducted and compared in terms of flow uniformity, total pressure loss and entropy rise. It is demonstrated that fluid can be delivered to the stator vanes with a plenum style inlet for a radial inflow supercritical CO2 turbine without re-circulation regions and minimal total pressure loss. Entropy rise for the plenum is reduced more than tenfold in comparison to the volute, however fluid velocities are not matched and there is a periodic variation in in velocity generated by the multiple inlets.","author":[{"dropping-particle":"","family":"Keep","given":"J. A.","non-dropping-particle":"","parse-names":false,"suffix":""},{"dropping-particle":"","family":"Jahn","given":"I. J.","non-dropping-particle":"","parse-names":false,"suffix":""}],"container-title":"Proceedings of the 20th Australasian Fluid Mechanics Conference, AFMC 2016","id":"ITEM-1","issue":"December","issued":{"date-parts":[["2016"]]},"title":"Design method and performance comparison of plenum and volute delivery systems for radial inflow turbines","type":"article-journal"},"uris":["http://www.mendeley.com/documents/?uuid=9e03551c-60f5-45e1-8050-fc3c3fe7a231","http://www.mendeley.com/documents/?uuid=4dbc0e3d-9704-4c97-9e5f-c0f97f129eb6"]}],"mendeley":{"formattedCitation":"[66]","plainTextFormattedCitation":"[66]","previouslyFormattedCitation":"[66]"},"properties":{"noteIndex":0},"schema":"https://github.com/citation-style-language/schema/raw/master/csl-citation.json"}</w:instrText>
      </w:r>
      <w:r w:rsidR="00562320" w:rsidRPr="004F5839">
        <w:rPr>
          <w:rFonts w:cs="Helvetica"/>
          <w:lang w:val="en-GB"/>
        </w:rPr>
        <w:fldChar w:fldCharType="separate"/>
      </w:r>
      <w:r w:rsidR="00ED703F" w:rsidRPr="00ED703F">
        <w:rPr>
          <w:rFonts w:cs="Helvetica"/>
          <w:noProof/>
          <w:lang w:val="en-GB"/>
        </w:rPr>
        <w:t>[66]</w:t>
      </w:r>
      <w:r w:rsidR="00562320" w:rsidRPr="004F5839">
        <w:rPr>
          <w:rFonts w:cs="Helvetica"/>
          <w:lang w:val="en-GB"/>
        </w:rPr>
        <w:fldChar w:fldCharType="end"/>
      </w:r>
      <w:r w:rsidR="00A56EB4" w:rsidRPr="004F5839">
        <w:rPr>
          <w:rFonts w:cs="Helvetica"/>
          <w:lang w:val="en-GB"/>
        </w:rPr>
        <w:t>,</w:t>
      </w:r>
    </w:p>
    <w:p w14:paraId="331D17B3" w14:textId="7E22FB0D" w:rsidR="00A15383" w:rsidRPr="00A15383" w:rsidRDefault="0077536C" w:rsidP="00D64B7D">
      <w:pPr>
        <w:jc w:val="both"/>
        <w:rPr>
          <w:rFonts w:cs="Helvetica"/>
          <w:lang w:val="en-GB"/>
        </w:rPr>
      </w:pPr>
      <m:oMathPara>
        <m:oMath>
          <m:eqArr>
            <m:eqArrPr>
              <m:maxDist m:val="1"/>
              <m:ctrlPr>
                <w:rPr>
                  <w:rFonts w:ascii="Cambria Math" w:hAnsi="Cambria Math" w:cs="Helvetica"/>
                  <w:i/>
                  <w:lang w:val="en-GB"/>
                </w:rPr>
              </m:ctrlPr>
            </m:eqArrPr>
            <m:e>
              <m:r>
                <m:rPr>
                  <m:sty m:val="p"/>
                </m:rPr>
                <w:rPr>
                  <w:rFonts w:ascii="Cambria Math" w:hAnsi="Cambria Math" w:cs="Helvetica"/>
                  <w:lang w:val="en-GB"/>
                </w:rPr>
                <m:t>tan</m:t>
              </m:r>
              <m:d>
                <m:dPr>
                  <m:ctrlPr>
                    <w:rPr>
                      <w:rFonts w:ascii="Cambria Math" w:hAnsi="Cambria Math" w:cs="Helvetica"/>
                      <w:lang w:val="en-GB"/>
                    </w:rPr>
                  </m:ctrlPr>
                </m:dPr>
                <m:e>
                  <m:sSub>
                    <m:sSubPr>
                      <m:ctrlPr>
                        <w:rPr>
                          <w:rFonts w:ascii="Cambria Math" w:hAnsi="Cambria Math" w:cs="Helvetica"/>
                          <w:i/>
                          <w:lang w:val="en-GB"/>
                        </w:rPr>
                      </m:ctrlPr>
                    </m:sSubPr>
                    <m:e>
                      <m:r>
                        <m:rPr>
                          <m:sty m:val="p"/>
                        </m:rPr>
                        <w:rPr>
                          <w:rFonts w:ascii="Cambria Math" w:hAnsi="Cambria Math" w:cs="Helvetica"/>
                          <w:lang w:val="en-GB"/>
                        </w:rPr>
                        <m:t>α</m:t>
                      </m:r>
                      <m:ctrlPr>
                        <w:rPr>
                          <w:rFonts w:ascii="Cambria Math" w:hAnsi="Cambria Math" w:cs="Helvetica"/>
                          <w:lang w:val="en-GB"/>
                        </w:rPr>
                      </m:ctrlPr>
                    </m:e>
                    <m:sub>
                      <m:r>
                        <w:rPr>
                          <w:rFonts w:ascii="Cambria Math" w:hAnsi="Cambria Math" w:cs="Helvetica"/>
                          <w:lang w:val="en-GB"/>
                        </w:rPr>
                        <m:t>1</m:t>
                      </m:r>
                    </m:sub>
                  </m:sSub>
                  <m:ctrlPr>
                    <w:rPr>
                      <w:rFonts w:ascii="Cambria Math" w:hAnsi="Cambria Math" w:cs="Helvetica"/>
                      <w:i/>
                      <w:lang w:val="en-GB"/>
                    </w:rPr>
                  </m:ctrlPr>
                </m:e>
              </m:d>
              <m:r>
                <w:rPr>
                  <w:rFonts w:ascii="Cambria Math" w:hAnsi="Cambria Math" w:cs="Helvetica"/>
                  <w:lang w:val="en-GB"/>
                </w:rPr>
                <m:t>=</m:t>
              </m:r>
              <m:f>
                <m:fPr>
                  <m:ctrlPr>
                    <w:rPr>
                      <w:rFonts w:ascii="Cambria Math" w:hAnsi="Cambria Math" w:cs="Helvetica"/>
                      <w:lang w:val="en-GB"/>
                    </w:rPr>
                  </m:ctrlPr>
                </m:fPr>
                <m:num>
                  <m:sSub>
                    <m:sSubPr>
                      <m:ctrlPr>
                        <w:rPr>
                          <w:rFonts w:ascii="Cambria Math" w:hAnsi="Cambria Math" w:cs="Helvetica"/>
                          <w:i/>
                          <w:lang w:val="en-GB"/>
                        </w:rPr>
                      </m:ctrlPr>
                    </m:sSubPr>
                    <m:e>
                      <m:r>
                        <m:rPr>
                          <m:sty m:val="p"/>
                        </m:rPr>
                        <w:rPr>
                          <w:rFonts w:ascii="Cambria Math" w:hAnsi="Cambria Math" w:cs="Helvetica"/>
                          <w:lang w:val="en-GB"/>
                        </w:rPr>
                        <m:t>ρ</m:t>
                      </m:r>
                    </m:e>
                    <m:sub>
                      <m:r>
                        <w:rPr>
                          <w:rFonts w:ascii="Cambria Math" w:hAnsi="Cambria Math" w:cs="Helvetica"/>
                          <w:lang w:val="en-GB"/>
                        </w:rPr>
                        <m:t>1</m:t>
                      </m:r>
                    </m:sub>
                  </m:sSub>
                  <m:d>
                    <m:dPr>
                      <m:ctrlPr>
                        <w:rPr>
                          <w:rFonts w:ascii="Cambria Math" w:hAnsi="Cambria Math" w:cs="Helvetica"/>
                          <w:lang w:val="en-GB"/>
                        </w:rPr>
                      </m:ctrlPr>
                    </m:dPr>
                    <m:e>
                      <m:sSub>
                        <m:sSubPr>
                          <m:ctrlPr>
                            <w:rPr>
                              <w:rFonts w:ascii="Cambria Math" w:hAnsi="Cambria Math" w:cs="Helvetica"/>
                              <w:i/>
                              <w:lang w:val="en-GB"/>
                            </w:rPr>
                          </m:ctrlPr>
                        </m:sSubPr>
                        <m:e>
                          <m:r>
                            <w:rPr>
                              <w:rFonts w:ascii="Cambria Math" w:hAnsi="Cambria Math" w:cs="Helvetica"/>
                              <w:lang w:val="en-GB"/>
                            </w:rPr>
                            <m:t>A</m:t>
                          </m:r>
                          <m:ctrlPr>
                            <w:rPr>
                              <w:rFonts w:ascii="Cambria Math" w:hAnsi="Cambria Math" w:cs="Helvetica"/>
                              <w:lang w:val="en-GB"/>
                            </w:rPr>
                          </m:ctrlPr>
                        </m:e>
                        <m:sub>
                          <m:r>
                            <w:rPr>
                              <w:rFonts w:ascii="Cambria Math" w:hAnsi="Cambria Math" w:cs="Helvetica"/>
                              <w:lang w:val="en-GB"/>
                            </w:rPr>
                            <m:t>1</m:t>
                          </m:r>
                        </m:sub>
                      </m:sSub>
                      <m:r>
                        <m:rPr>
                          <m:lit/>
                        </m:rPr>
                        <w:rPr>
                          <w:rFonts w:ascii="Cambria Math" w:hAnsi="Cambria Math" w:cs="Helvetica"/>
                          <w:lang w:val="en-GB"/>
                        </w:rPr>
                        <m:t>/</m:t>
                      </m:r>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1</m:t>
                          </m:r>
                        </m:sub>
                      </m:sSub>
                      <m:ctrlPr>
                        <w:rPr>
                          <w:rFonts w:ascii="Cambria Math" w:hAnsi="Cambria Math" w:cs="Helvetica"/>
                          <w:i/>
                          <w:lang w:val="en-GB"/>
                        </w:rPr>
                      </m:ctrlPr>
                    </m:e>
                  </m:d>
                  <m:ctrlPr>
                    <w:rPr>
                      <w:rFonts w:ascii="Cambria Math" w:hAnsi="Cambria Math" w:cs="Helvetica"/>
                      <w:i/>
                      <w:lang w:val="en-GB"/>
                    </w:rPr>
                  </m:ctrlPr>
                </m:num>
                <m:den>
                  <m:sSub>
                    <m:sSubPr>
                      <m:ctrlPr>
                        <w:rPr>
                          <w:rFonts w:ascii="Cambria Math" w:hAnsi="Cambria Math" w:cs="Helvetica"/>
                          <w:i/>
                          <w:lang w:val="en-GB"/>
                        </w:rPr>
                      </m:ctrlPr>
                    </m:sSubPr>
                    <m:e>
                      <m:r>
                        <m:rPr>
                          <m:sty m:val="p"/>
                        </m:rPr>
                        <w:rPr>
                          <w:rFonts w:ascii="Cambria Math" w:hAnsi="Cambria Math" w:cs="Helvetica"/>
                          <w:lang w:val="en-GB"/>
                        </w:rPr>
                        <m:t>ρ</m:t>
                      </m:r>
                    </m:e>
                    <m:sub>
                      <m:r>
                        <w:rPr>
                          <w:rFonts w:ascii="Cambria Math" w:hAnsi="Cambria Math" w:cs="Helvetica"/>
                          <w:lang w:val="en-GB"/>
                        </w:rPr>
                        <m:t>0</m:t>
                      </m:r>
                    </m:sub>
                  </m:sSub>
                  <m:d>
                    <m:dPr>
                      <m:ctrlPr>
                        <w:rPr>
                          <w:rFonts w:ascii="Cambria Math" w:hAnsi="Cambria Math" w:cs="Helvetica"/>
                          <w:lang w:val="en-GB"/>
                        </w:rPr>
                      </m:ctrlPr>
                    </m:dPr>
                    <m:e>
                      <m:sSub>
                        <m:sSubPr>
                          <m:ctrlPr>
                            <w:rPr>
                              <w:rFonts w:ascii="Cambria Math" w:hAnsi="Cambria Math" w:cs="Helvetica"/>
                              <w:i/>
                              <w:lang w:val="en-GB"/>
                            </w:rPr>
                          </m:ctrlPr>
                        </m:sSubPr>
                        <m:e>
                          <m:r>
                            <w:rPr>
                              <w:rFonts w:ascii="Cambria Math" w:hAnsi="Cambria Math" w:cs="Helvetica"/>
                              <w:lang w:val="en-GB"/>
                            </w:rPr>
                            <m:t>A</m:t>
                          </m:r>
                          <m:ctrlPr>
                            <w:rPr>
                              <w:rFonts w:ascii="Cambria Math" w:hAnsi="Cambria Math" w:cs="Helvetica"/>
                              <w:lang w:val="en-GB"/>
                            </w:rPr>
                          </m:ctrlPr>
                        </m:e>
                        <m:sub>
                          <m:r>
                            <w:rPr>
                              <w:rFonts w:ascii="Cambria Math" w:hAnsi="Cambria Math" w:cs="Helvetica"/>
                              <w:lang w:val="en-GB"/>
                            </w:rPr>
                            <m:t>0</m:t>
                          </m:r>
                        </m:sub>
                      </m:sSub>
                      <m:r>
                        <m:rPr>
                          <m:lit/>
                        </m:rPr>
                        <w:rPr>
                          <w:rFonts w:ascii="Cambria Math" w:hAnsi="Cambria Math" w:cs="Helvetica"/>
                          <w:lang w:val="en-GB"/>
                        </w:rPr>
                        <m:t>/</m:t>
                      </m:r>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0</m:t>
                          </m:r>
                        </m:sub>
                      </m:sSub>
                      <m:ctrlPr>
                        <w:rPr>
                          <w:rFonts w:ascii="Cambria Math" w:hAnsi="Cambria Math" w:cs="Helvetica"/>
                          <w:i/>
                          <w:lang w:val="en-GB"/>
                        </w:rPr>
                      </m:ctrlPr>
                    </m:e>
                  </m:d>
                  <m:ctrlPr>
                    <w:rPr>
                      <w:rFonts w:ascii="Cambria Math" w:hAnsi="Cambria Math" w:cs="Helvetica"/>
                      <w:i/>
                      <w:lang w:val="en-GB"/>
                    </w:rPr>
                  </m:ctrlPr>
                </m:den>
              </m:f>
              <m:r>
                <w:rPr>
                  <w:rFonts w:ascii="Cambria Math" w:hAnsi="Cambria Math" w:cs="Helvetica"/>
                  <w:lang w:val="en-GB"/>
                </w:rPr>
                <m:t>#</m:t>
              </m:r>
              <m:d>
                <m:dPr>
                  <m:ctrlPr>
                    <w:rPr>
                      <w:rFonts w:ascii="Cambria Math" w:hAnsi="Cambria Math" w:cs="Helvetica"/>
                      <w:i/>
                      <w:lang w:val="en-GB"/>
                    </w:rPr>
                  </m:ctrlPr>
                </m:dPr>
                <m:e>
                  <m:r>
                    <w:rPr>
                      <w:rFonts w:ascii="Cambria Math" w:hAnsi="Cambria Math" w:cs="Helvetica"/>
                      <w:lang w:val="en-GB"/>
                    </w:rPr>
                    <m:t>31</m:t>
                  </m:r>
                </m:e>
              </m:d>
            </m:e>
          </m:eqArr>
        </m:oMath>
      </m:oMathPara>
    </w:p>
    <w:p w14:paraId="3C4D964C" w14:textId="4C383E61" w:rsidR="00B76F88" w:rsidRPr="004F5839" w:rsidRDefault="00063F34" w:rsidP="000A5E14">
      <w:pPr>
        <w:jc w:val="both"/>
        <w:rPr>
          <w:rFonts w:cs="Helvetica"/>
          <w:lang w:val="en-GB"/>
        </w:rPr>
      </w:pPr>
      <w:r w:rsidRPr="004F5839">
        <w:rPr>
          <w:rFonts w:cs="Helvetica"/>
          <w:lang w:val="en-GB"/>
        </w:rPr>
        <w:t xml:space="preserve">Where </w:t>
      </w:r>
      <m:oMath>
        <m:sSub>
          <m:sSubPr>
            <m:ctrlPr>
              <w:rPr>
                <w:rFonts w:ascii="Cambria Math" w:hAnsi="Cambria Math" w:cs="Helvetica"/>
                <w:i/>
                <w:lang w:val="en-GB"/>
              </w:rPr>
            </m:ctrlPr>
          </m:sSubPr>
          <m:e>
            <m:r>
              <w:rPr>
                <w:rFonts w:ascii="Cambria Math" w:hAnsi="Cambria Math" w:cs="Helvetica"/>
                <w:lang w:val="en-GB"/>
              </w:rPr>
              <m:t>A</m:t>
            </m:r>
            <m:ctrlPr>
              <w:rPr>
                <w:rFonts w:ascii="Cambria Math" w:hAnsi="Cambria Math" w:cs="Helvetica"/>
                <w:lang w:val="en-GB"/>
              </w:rPr>
            </m:ctrlPr>
          </m:e>
          <m:sub>
            <m:r>
              <w:rPr>
                <w:rFonts w:ascii="Cambria Math" w:hAnsi="Cambria Math" w:cs="Helvetica"/>
                <w:lang w:val="en-GB"/>
              </w:rPr>
              <m:t>0</m:t>
            </m:r>
          </m:sub>
        </m:sSub>
      </m:oMath>
      <w:r w:rsidRPr="004F5839">
        <w:rPr>
          <w:rFonts w:cs="Helvetica"/>
          <w:lang w:val="en-GB"/>
        </w:rPr>
        <w:t xml:space="preserve"> and </w:t>
      </w:r>
      <m:oMath>
        <m:sSub>
          <m:sSubPr>
            <m:ctrlPr>
              <w:rPr>
                <w:rFonts w:ascii="Cambria Math" w:hAnsi="Cambria Math" w:cs="Helvetica"/>
                <w:i/>
                <w:lang w:val="en-GB"/>
              </w:rPr>
            </m:ctrlPr>
          </m:sSubPr>
          <m:e>
            <m:r>
              <w:rPr>
                <w:rFonts w:ascii="Cambria Math" w:hAnsi="Cambria Math" w:cs="Helvetica"/>
                <w:lang w:val="en-GB"/>
              </w:rPr>
              <m:t>A</m:t>
            </m:r>
            <m:ctrlPr>
              <w:rPr>
                <w:rFonts w:ascii="Cambria Math" w:hAnsi="Cambria Math" w:cs="Helvetica"/>
                <w:lang w:val="en-GB"/>
              </w:rPr>
            </m:ctrlPr>
          </m:e>
          <m:sub>
            <m:r>
              <w:rPr>
                <w:rFonts w:ascii="Cambria Math" w:hAnsi="Cambria Math" w:cs="Helvetica"/>
                <w:lang w:val="en-GB"/>
              </w:rPr>
              <m:t>1</m:t>
            </m:r>
          </m:sub>
        </m:sSub>
      </m:oMath>
      <w:r w:rsidRPr="004F5839">
        <w:rPr>
          <w:rFonts w:cs="Helvetica"/>
          <w:lang w:val="en-GB"/>
        </w:rPr>
        <w:t xml:space="preserve"> represent the volute inlet area and disc side area, respectively.</w:t>
      </w:r>
      <w:r w:rsidR="00B048FF">
        <w:rPr>
          <w:rFonts w:cs="Helvetica"/>
          <w:lang w:val="en-GB"/>
        </w:rPr>
        <w:t xml:space="preserve"> </w:t>
      </w:r>
      <w:r w:rsidRPr="004F5839">
        <w:rPr>
          <w:rFonts w:cs="Helvetica"/>
          <w:lang w:val="en-GB"/>
        </w:rPr>
        <w:t>In</w:t>
      </w:r>
      <w:r w:rsidR="00B76F88" w:rsidRPr="004F5839">
        <w:rPr>
          <w:rFonts w:cs="Helvetica"/>
          <w:lang w:val="en-GB"/>
        </w:rPr>
        <w:t xml:space="preserve"> incompressible flow,</w:t>
      </w:r>
    </w:p>
    <w:p w14:paraId="72646092" w14:textId="47BDE4F3" w:rsidR="00A15383" w:rsidRPr="00A15383" w:rsidRDefault="0077536C" w:rsidP="00D64B7D">
      <w:pPr>
        <w:jc w:val="both"/>
        <w:rPr>
          <w:rFonts w:cs="Helvetica"/>
          <w:lang w:val="en-GB"/>
        </w:rPr>
      </w:pPr>
      <m:oMathPara>
        <m:oMath>
          <m:eqArr>
            <m:eqArrPr>
              <m:maxDist m:val="1"/>
              <m:ctrlPr>
                <w:rPr>
                  <w:rFonts w:ascii="Cambria Math" w:hAnsi="Cambria Math" w:cs="Helvetica"/>
                  <w:i/>
                  <w:lang w:val="en-GB"/>
                </w:rPr>
              </m:ctrlPr>
            </m:eqArrPr>
            <m:e>
              <m:r>
                <m:rPr>
                  <m:sty m:val="p"/>
                </m:rPr>
                <w:rPr>
                  <w:rFonts w:ascii="Cambria Math" w:hAnsi="Cambria Math" w:cs="Helvetica"/>
                  <w:lang w:val="en-GB"/>
                </w:rPr>
                <m:t>tan</m:t>
              </m:r>
              <m:d>
                <m:dPr>
                  <m:ctrlPr>
                    <w:rPr>
                      <w:rFonts w:ascii="Cambria Math" w:hAnsi="Cambria Math" w:cs="Helvetica"/>
                      <w:lang w:val="en-GB"/>
                    </w:rPr>
                  </m:ctrlPr>
                </m:dPr>
                <m:e>
                  <m:sSub>
                    <m:sSubPr>
                      <m:ctrlPr>
                        <w:rPr>
                          <w:rFonts w:ascii="Cambria Math" w:hAnsi="Cambria Math" w:cs="Helvetica"/>
                          <w:i/>
                          <w:lang w:val="en-GB"/>
                        </w:rPr>
                      </m:ctrlPr>
                    </m:sSubPr>
                    <m:e>
                      <m:r>
                        <m:rPr>
                          <m:sty m:val="p"/>
                        </m:rPr>
                        <w:rPr>
                          <w:rFonts w:ascii="Cambria Math" w:hAnsi="Cambria Math" w:cs="Helvetica"/>
                          <w:lang w:val="en-GB"/>
                        </w:rPr>
                        <m:t>α</m:t>
                      </m:r>
                      <m:ctrlPr>
                        <w:rPr>
                          <w:rFonts w:ascii="Cambria Math" w:hAnsi="Cambria Math" w:cs="Helvetica"/>
                          <w:lang w:val="en-GB"/>
                        </w:rPr>
                      </m:ctrlPr>
                    </m:e>
                    <m:sub>
                      <m:r>
                        <w:rPr>
                          <w:rFonts w:ascii="Cambria Math" w:hAnsi="Cambria Math" w:cs="Helvetica"/>
                          <w:lang w:val="en-GB"/>
                        </w:rPr>
                        <m:t>1</m:t>
                      </m:r>
                    </m:sub>
                  </m:sSub>
                  <m:ctrlPr>
                    <w:rPr>
                      <w:rFonts w:ascii="Cambria Math" w:hAnsi="Cambria Math" w:cs="Helvetica"/>
                      <w:i/>
                      <w:lang w:val="en-GB"/>
                    </w:rPr>
                  </m:ctrlPr>
                </m:e>
              </m:d>
              <m:r>
                <w:rPr>
                  <w:rFonts w:ascii="Cambria Math" w:hAnsi="Cambria Math" w:cs="Helvetica"/>
                  <w:lang w:val="en-GB"/>
                </w:rPr>
                <m:t>=</m:t>
              </m:r>
              <m:f>
                <m:fPr>
                  <m:ctrlPr>
                    <w:rPr>
                      <w:rFonts w:ascii="Cambria Math" w:hAnsi="Cambria Math" w:cs="Helvetica"/>
                      <w:lang w:val="en-GB"/>
                    </w:rPr>
                  </m:ctrlPr>
                </m:fPr>
                <m:num>
                  <m:d>
                    <m:dPr>
                      <m:ctrlPr>
                        <w:rPr>
                          <w:rFonts w:ascii="Cambria Math" w:hAnsi="Cambria Math" w:cs="Helvetica"/>
                          <w:lang w:val="en-GB"/>
                        </w:rPr>
                      </m:ctrlPr>
                    </m:dPr>
                    <m:e>
                      <m:sSub>
                        <m:sSubPr>
                          <m:ctrlPr>
                            <w:rPr>
                              <w:rFonts w:ascii="Cambria Math" w:hAnsi="Cambria Math" w:cs="Helvetica"/>
                              <w:i/>
                              <w:lang w:val="en-GB"/>
                            </w:rPr>
                          </m:ctrlPr>
                        </m:sSubPr>
                        <m:e>
                          <m:r>
                            <w:rPr>
                              <w:rFonts w:ascii="Cambria Math" w:hAnsi="Cambria Math" w:cs="Helvetica"/>
                              <w:lang w:val="en-GB"/>
                            </w:rPr>
                            <m:t>A</m:t>
                          </m:r>
                          <m:ctrlPr>
                            <w:rPr>
                              <w:rFonts w:ascii="Cambria Math" w:hAnsi="Cambria Math" w:cs="Helvetica"/>
                              <w:lang w:val="en-GB"/>
                            </w:rPr>
                          </m:ctrlPr>
                        </m:e>
                        <m:sub>
                          <m:r>
                            <w:rPr>
                              <w:rFonts w:ascii="Cambria Math" w:hAnsi="Cambria Math" w:cs="Helvetica"/>
                              <w:lang w:val="en-GB"/>
                            </w:rPr>
                            <m:t>1</m:t>
                          </m:r>
                        </m:sub>
                      </m:sSub>
                      <m:r>
                        <m:rPr>
                          <m:lit/>
                        </m:rPr>
                        <w:rPr>
                          <w:rFonts w:ascii="Cambria Math" w:hAnsi="Cambria Math" w:cs="Helvetica"/>
                          <w:lang w:val="en-GB"/>
                        </w:rPr>
                        <m:t>/</m:t>
                      </m:r>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1</m:t>
                          </m:r>
                        </m:sub>
                      </m:sSub>
                      <m:ctrlPr>
                        <w:rPr>
                          <w:rFonts w:ascii="Cambria Math" w:hAnsi="Cambria Math" w:cs="Helvetica"/>
                          <w:i/>
                          <w:lang w:val="en-GB"/>
                        </w:rPr>
                      </m:ctrlPr>
                    </m:e>
                  </m:d>
                  <m:ctrlPr>
                    <w:rPr>
                      <w:rFonts w:ascii="Cambria Math" w:hAnsi="Cambria Math" w:cs="Helvetica"/>
                      <w:i/>
                      <w:lang w:val="en-GB"/>
                    </w:rPr>
                  </m:ctrlPr>
                </m:num>
                <m:den>
                  <m:d>
                    <m:dPr>
                      <m:ctrlPr>
                        <w:rPr>
                          <w:rFonts w:ascii="Cambria Math" w:hAnsi="Cambria Math" w:cs="Helvetica"/>
                          <w:lang w:val="en-GB"/>
                        </w:rPr>
                      </m:ctrlPr>
                    </m:dPr>
                    <m:e>
                      <m:sSub>
                        <m:sSubPr>
                          <m:ctrlPr>
                            <w:rPr>
                              <w:rFonts w:ascii="Cambria Math" w:hAnsi="Cambria Math" w:cs="Helvetica"/>
                              <w:i/>
                              <w:lang w:val="en-GB"/>
                            </w:rPr>
                          </m:ctrlPr>
                        </m:sSubPr>
                        <m:e>
                          <m:r>
                            <w:rPr>
                              <w:rFonts w:ascii="Cambria Math" w:hAnsi="Cambria Math" w:cs="Helvetica"/>
                              <w:lang w:val="en-GB"/>
                            </w:rPr>
                            <m:t>A</m:t>
                          </m:r>
                          <m:ctrlPr>
                            <w:rPr>
                              <w:rFonts w:ascii="Cambria Math" w:hAnsi="Cambria Math" w:cs="Helvetica"/>
                              <w:lang w:val="en-GB"/>
                            </w:rPr>
                          </m:ctrlPr>
                        </m:e>
                        <m:sub>
                          <m:r>
                            <w:rPr>
                              <w:rFonts w:ascii="Cambria Math" w:hAnsi="Cambria Math" w:cs="Helvetica"/>
                              <w:lang w:val="en-GB"/>
                            </w:rPr>
                            <m:t>0</m:t>
                          </m:r>
                        </m:sub>
                      </m:sSub>
                      <m:r>
                        <m:rPr>
                          <m:lit/>
                        </m:rPr>
                        <w:rPr>
                          <w:rFonts w:ascii="Cambria Math" w:hAnsi="Cambria Math" w:cs="Helvetica"/>
                          <w:lang w:val="en-GB"/>
                        </w:rPr>
                        <m:t>/</m:t>
                      </m:r>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0</m:t>
                          </m:r>
                        </m:sub>
                      </m:sSub>
                      <m:ctrlPr>
                        <w:rPr>
                          <w:rFonts w:ascii="Cambria Math" w:hAnsi="Cambria Math" w:cs="Helvetica"/>
                          <w:i/>
                          <w:lang w:val="en-GB"/>
                        </w:rPr>
                      </m:ctrlPr>
                    </m:e>
                  </m:d>
                  <m:ctrlPr>
                    <w:rPr>
                      <w:rFonts w:ascii="Cambria Math" w:hAnsi="Cambria Math" w:cs="Helvetica"/>
                      <w:i/>
                      <w:lang w:val="en-GB"/>
                    </w:rPr>
                  </m:ctrlPr>
                </m:den>
              </m:f>
              <m:r>
                <w:rPr>
                  <w:rFonts w:ascii="Cambria Math" w:hAnsi="Cambria Math" w:cs="Helvetica"/>
                  <w:lang w:val="en-GB"/>
                </w:rPr>
                <m:t>#</m:t>
              </m:r>
              <m:d>
                <m:dPr>
                  <m:ctrlPr>
                    <w:rPr>
                      <w:rFonts w:ascii="Cambria Math" w:hAnsi="Cambria Math" w:cs="Helvetica"/>
                      <w:i/>
                      <w:lang w:val="en-GB"/>
                    </w:rPr>
                  </m:ctrlPr>
                </m:dPr>
                <m:e>
                  <m:r>
                    <w:rPr>
                      <w:rFonts w:ascii="Cambria Math" w:hAnsi="Cambria Math" w:cs="Helvetica"/>
                      <w:lang w:val="en-GB"/>
                    </w:rPr>
                    <m:t>32</m:t>
                  </m:r>
                </m:e>
              </m:d>
            </m:e>
          </m:eqArr>
        </m:oMath>
      </m:oMathPara>
    </w:p>
    <w:p w14:paraId="24A2FD3B" w14:textId="446F1B01" w:rsidR="00063F34" w:rsidRPr="004F5839" w:rsidRDefault="00063F34" w:rsidP="006517D3">
      <w:pPr>
        <w:jc w:val="both"/>
        <w:rPr>
          <w:rFonts w:cs="Helvetica"/>
          <w:lang w:val="en-GB"/>
        </w:rPr>
      </w:pPr>
      <w:r w:rsidRPr="004F5839">
        <w:rPr>
          <w:rFonts w:cs="Helvetica"/>
          <w:lang w:val="en-GB"/>
        </w:rPr>
        <w:t xml:space="preserve">Through further simplifications </w:t>
      </w:r>
      <w:r w:rsidR="00A15383">
        <w:rPr>
          <w:rFonts w:cs="Helvetica"/>
          <w:lang w:val="en-GB"/>
        </w:rPr>
        <w:t>for this project’s design geometry</w:t>
      </w:r>
      <w:r w:rsidRPr="004F5839">
        <w:rPr>
          <w:rFonts w:cs="Helvetica"/>
          <w:lang w:val="en-GB"/>
        </w:rPr>
        <w:t>,</w:t>
      </w:r>
      <w:r w:rsidR="00A15383">
        <w:rPr>
          <w:rFonts w:cs="Helvetica"/>
          <w:lang w:val="en-GB"/>
        </w:rPr>
        <w:t xml:space="preserve"> the following relationship was obtained:</w:t>
      </w:r>
    </w:p>
    <w:p w14:paraId="51B9BB9F" w14:textId="5D5FAAC3" w:rsidR="00A15383" w:rsidRPr="00A15383" w:rsidRDefault="0077536C" w:rsidP="00D64B7D">
      <w:pPr>
        <w:jc w:val="both"/>
        <w:rPr>
          <w:rFonts w:cs="Helvetica"/>
          <w:lang w:val="en-GB"/>
        </w:rPr>
      </w:pPr>
      <m:oMathPara>
        <m:oMath>
          <m:eqArr>
            <m:eqArrPr>
              <m:maxDist m:val="1"/>
              <m:ctrlPr>
                <w:rPr>
                  <w:rFonts w:ascii="Cambria Math" w:hAnsi="Cambria Math" w:cs="Helvetica"/>
                  <w:i/>
                  <w:iCs/>
                  <w:lang w:val="en-GB"/>
                </w:rPr>
              </m:ctrlPr>
            </m:eqArrPr>
            <m:e>
              <m:r>
                <m:rPr>
                  <m:sty m:val="p"/>
                </m:rPr>
                <w:rPr>
                  <w:rFonts w:ascii="Cambria Math" w:hAnsi="Cambria Math" w:cs="Helvetica"/>
                  <w:lang w:val="en-GB"/>
                </w:rPr>
                <m:t>tan</m:t>
              </m:r>
              <m:d>
                <m:dPr>
                  <m:ctrlPr>
                    <w:rPr>
                      <w:rFonts w:ascii="Cambria Math" w:hAnsi="Cambria Math" w:cs="Helvetica"/>
                      <w:i/>
                      <w:iCs/>
                      <w:lang w:val="en-GB"/>
                    </w:rPr>
                  </m:ctrlPr>
                </m:dPr>
                <m:e>
                  <m:sSub>
                    <m:sSubPr>
                      <m:ctrlPr>
                        <w:rPr>
                          <w:rFonts w:ascii="Cambria Math" w:hAnsi="Cambria Math" w:cs="Helvetica"/>
                          <w:lang w:val="en-GB"/>
                        </w:rPr>
                      </m:ctrlPr>
                    </m:sSubPr>
                    <m:e>
                      <m:r>
                        <m:rPr>
                          <m:sty m:val="p"/>
                        </m:rPr>
                        <w:rPr>
                          <w:rFonts w:ascii="Cambria Math" w:hAnsi="Cambria Math" w:cs="Helvetica"/>
                          <w:lang w:val="en-GB"/>
                        </w:rPr>
                        <m:t>α</m:t>
                      </m:r>
                    </m:e>
                    <m:sub>
                      <m:r>
                        <m:rPr>
                          <m:sty m:val="p"/>
                        </m:rPr>
                        <w:rPr>
                          <w:rFonts w:ascii="Cambria Math" w:hAnsi="Cambria Math" w:cs="Helvetica"/>
                          <w:lang w:val="en-GB"/>
                        </w:rPr>
                        <m:t>1</m:t>
                      </m:r>
                    </m:sub>
                  </m:sSub>
                </m:e>
              </m:d>
              <m:r>
                <w:rPr>
                  <w:rFonts w:ascii="Cambria Math" w:hAnsi="Cambria Math" w:cs="Helvetica"/>
                  <w:lang w:val="en-GB"/>
                </w:rPr>
                <m:t>=2</m:t>
              </m:r>
              <m:f>
                <m:fPr>
                  <m:ctrlPr>
                    <w:rPr>
                      <w:rFonts w:ascii="Cambria Math" w:hAnsi="Cambria Math" w:cs="Helvetica"/>
                      <w:i/>
                      <w:iCs/>
                      <w:lang w:val="en-GB"/>
                    </w:rPr>
                  </m:ctrlPr>
                </m:fPr>
                <m:num>
                  <m:r>
                    <w:rPr>
                      <w:rFonts w:ascii="Cambria Math" w:hAnsi="Cambria Math" w:cs="Helvetica"/>
                      <w:lang w:val="en-GB"/>
                    </w:rPr>
                    <m:t>w</m:t>
                  </m:r>
                  <m:sSub>
                    <m:sSubPr>
                      <m:ctrlPr>
                        <w:rPr>
                          <w:rFonts w:ascii="Cambria Math" w:hAnsi="Cambria Math" w:cs="Helvetica"/>
                          <w:i/>
                          <w:iCs/>
                          <w:lang w:val="en-GB"/>
                        </w:rPr>
                      </m:ctrlPr>
                    </m:sSubPr>
                    <m:e>
                      <m:r>
                        <w:rPr>
                          <w:rFonts w:ascii="Cambria Math" w:hAnsi="Cambria Math" w:cs="Helvetica"/>
                          <w:lang w:val="en-GB"/>
                        </w:rPr>
                        <m:t>r</m:t>
                      </m:r>
                    </m:e>
                    <m:sub>
                      <m:r>
                        <w:rPr>
                          <w:rFonts w:ascii="Cambria Math" w:hAnsi="Cambria Math" w:cs="Helvetica"/>
                          <w:lang w:val="en-GB"/>
                        </w:rPr>
                        <m:t>0</m:t>
                      </m:r>
                    </m:sub>
                  </m:sSub>
                </m:num>
                <m:den>
                  <m:sSup>
                    <m:sSupPr>
                      <m:ctrlPr>
                        <w:rPr>
                          <w:rFonts w:ascii="Cambria Math" w:hAnsi="Cambria Math" w:cs="Helvetica"/>
                          <w:i/>
                          <w:iCs/>
                          <w:lang w:val="en-GB"/>
                        </w:rPr>
                      </m:ctrlPr>
                    </m:sSupPr>
                    <m:e>
                      <m:r>
                        <w:rPr>
                          <w:rFonts w:ascii="Cambria Math" w:hAnsi="Cambria Math" w:cs="Helvetica"/>
                          <w:lang w:val="en-GB"/>
                        </w:rPr>
                        <m:t>h</m:t>
                      </m:r>
                    </m:e>
                    <m:sup>
                      <m:r>
                        <w:rPr>
                          <w:rFonts w:ascii="Cambria Math" w:hAnsi="Cambria Math" w:cs="Helvetica"/>
                          <w:lang w:val="en-GB"/>
                        </w:rPr>
                        <m:t>2</m:t>
                      </m:r>
                    </m:sup>
                  </m:sSup>
                </m:den>
              </m:f>
              <m:r>
                <w:rPr>
                  <w:rFonts w:ascii="Cambria Math" w:hAnsi="Cambria Math" w:cs="Helvetica"/>
                  <w:lang w:val="en-GB"/>
                </w:rPr>
                <m:t>#</m:t>
              </m:r>
              <m:d>
                <m:dPr>
                  <m:ctrlPr>
                    <w:rPr>
                      <w:rFonts w:ascii="Cambria Math" w:hAnsi="Cambria Math" w:cs="Helvetica"/>
                      <w:i/>
                      <w:iCs/>
                      <w:lang w:val="en-GB"/>
                    </w:rPr>
                  </m:ctrlPr>
                </m:dPr>
                <m:e>
                  <m:r>
                    <w:rPr>
                      <w:rFonts w:ascii="Cambria Math" w:hAnsi="Cambria Math" w:cs="Helvetica"/>
                      <w:lang w:val="en-GB"/>
                    </w:rPr>
                    <m:t>33</m:t>
                  </m:r>
                </m:e>
              </m:d>
              <m:ctrlPr>
                <w:rPr>
                  <w:rFonts w:ascii="Cambria Math" w:hAnsi="Cambria Math" w:cs="Helvetica"/>
                  <w:i/>
                  <w:lang w:val="en-GB"/>
                </w:rPr>
              </m:ctrlPr>
            </m:e>
          </m:eqArr>
        </m:oMath>
      </m:oMathPara>
    </w:p>
    <w:p w14:paraId="58125699" w14:textId="3F43A53F" w:rsidR="00447D0C" w:rsidRPr="004F5839" w:rsidRDefault="003B3E17" w:rsidP="00447D0C">
      <w:pPr>
        <w:keepNext/>
        <w:jc w:val="center"/>
        <w:rPr>
          <w:rFonts w:cs="Helvetica"/>
        </w:rPr>
      </w:pPr>
      <w:r>
        <w:rPr>
          <w:rFonts w:cs="Helvetica"/>
          <w:noProof/>
        </w:rPr>
        <mc:AlternateContent>
          <mc:Choice Requires="wpg">
            <w:drawing>
              <wp:anchor distT="0" distB="0" distL="114300" distR="114300" simplePos="0" relativeHeight="251658254" behindDoc="0" locked="0" layoutInCell="1" allowOverlap="1" wp14:anchorId="212724E0" wp14:editId="37100B21">
                <wp:simplePos x="0" y="0"/>
                <wp:positionH relativeFrom="column">
                  <wp:posOffset>-3810</wp:posOffset>
                </wp:positionH>
                <wp:positionV relativeFrom="paragraph">
                  <wp:posOffset>6350</wp:posOffset>
                </wp:positionV>
                <wp:extent cx="3463290" cy="1586234"/>
                <wp:effectExtent l="0" t="0" r="3810" b="0"/>
                <wp:wrapSquare wrapText="bothSides"/>
                <wp:docPr id="2127253797" name="Group 2127253797"/>
                <wp:cNvGraphicFramePr/>
                <a:graphic xmlns:a="http://schemas.openxmlformats.org/drawingml/2006/main">
                  <a:graphicData uri="http://schemas.microsoft.com/office/word/2010/wordprocessingGroup">
                    <wpg:wgp>
                      <wpg:cNvGrpSpPr/>
                      <wpg:grpSpPr>
                        <a:xfrm>
                          <a:off x="0" y="0"/>
                          <a:ext cx="3463290" cy="1586234"/>
                          <a:chOff x="0" y="0"/>
                          <a:chExt cx="3463290" cy="1586793"/>
                        </a:xfrm>
                      </wpg:grpSpPr>
                      <pic:pic xmlns:pic="http://schemas.openxmlformats.org/drawingml/2006/picture">
                        <pic:nvPicPr>
                          <pic:cNvPr id="2127253731" name="Picture 21272537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463290" cy="1447800"/>
                          </a:xfrm>
                          <a:prstGeom prst="rect">
                            <a:avLst/>
                          </a:prstGeom>
                        </pic:spPr>
                      </pic:pic>
                      <wps:wsp>
                        <wps:cNvPr id="21" name="Text Box 21"/>
                        <wps:cNvSpPr txBox="1"/>
                        <wps:spPr>
                          <a:xfrm>
                            <a:off x="0" y="1455302"/>
                            <a:ext cx="3463290" cy="131491"/>
                          </a:xfrm>
                          <a:prstGeom prst="rect">
                            <a:avLst/>
                          </a:prstGeom>
                          <a:solidFill>
                            <a:prstClr val="white"/>
                          </a:solidFill>
                          <a:ln>
                            <a:noFill/>
                          </a:ln>
                        </wps:spPr>
                        <wps:txbx>
                          <w:txbxContent>
                            <w:p w14:paraId="6E092834" w14:textId="7E216DFD" w:rsidR="003A268A" w:rsidRPr="004E39D9" w:rsidRDefault="003A268A" w:rsidP="00C412FC">
                              <w:pPr>
                                <w:pStyle w:val="Caption"/>
                                <w:spacing w:after="0"/>
                                <w:jc w:val="center"/>
                                <w:rPr>
                                  <w:rFonts w:cs="Helvetica"/>
                                  <w:noProof/>
                                </w:rPr>
                              </w:pPr>
                              <w:bookmarkStart w:id="40" w:name="_Ref71712071"/>
                              <w:r>
                                <w:t xml:space="preserve">Figure </w:t>
                              </w:r>
                              <w:fldSimple w:instr=" SEQ Figure \* ARABIC ">
                                <w:r w:rsidR="005A1491">
                                  <w:rPr>
                                    <w:noProof/>
                                  </w:rPr>
                                  <w:t>11</w:t>
                                </w:r>
                              </w:fldSimple>
                              <w:bookmarkEnd w:id="40"/>
                              <w:r>
                                <w:t xml:space="preserve"> </w:t>
                              </w:r>
                              <w:r w:rsidR="00D27EC9">
                                <w:t xml:space="preserve">Isometric view of </w:t>
                              </w:r>
                              <w:r w:rsidR="00B05C8D">
                                <w:t>volute casing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2724E0" id="Group 2127253797" o:spid="_x0000_s1062" style="position:absolute;left:0;text-align:left;margin-left:-.3pt;margin-top:.5pt;width:272.7pt;height:124.9pt;z-index:251658254;mso-height-relative:margin" coordsize="34632,15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">
                <v:shape id="Picture 2127253731" o:spid="_x0000_s1063" type="#_x0000_t75" style="position:absolute;width:34632;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">
                  <v:imagedata r:id="rId45" o:title=""/>
                </v:shape>
                <v:shape id="Text Box 21" o:spid="_x0000_s1064" type="#_x0000_t202" style="position:absolute;top:14553;width:34632;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092834" w14:textId="7E216DFD" w:rsidR="003A268A" w:rsidRPr="004E39D9" w:rsidRDefault="003A268A" w:rsidP="00C412FC">
                        <w:pPr>
                          <w:pStyle w:val="Caption"/>
                          <w:spacing w:after="0"/>
                          <w:jc w:val="center"/>
                          <w:rPr>
                            <w:rFonts w:cs="Helvetica"/>
                            <w:noProof/>
                          </w:rPr>
                        </w:pPr>
                        <w:bookmarkStart w:id="41" w:name="_Ref71712071"/>
                        <w:r>
                          <w:t xml:space="preserve">Figure </w:t>
                        </w:r>
                        <w:fldSimple w:instr=" SEQ Figure \* ARABIC ">
                          <w:r w:rsidR="005A1491">
                            <w:rPr>
                              <w:noProof/>
                            </w:rPr>
                            <w:t>11</w:t>
                          </w:r>
                        </w:fldSimple>
                        <w:bookmarkEnd w:id="41"/>
                        <w:r>
                          <w:t xml:space="preserve"> </w:t>
                        </w:r>
                        <w:r w:rsidR="00D27EC9">
                          <w:t xml:space="preserve">Isometric view of </w:t>
                        </w:r>
                        <w:r w:rsidR="00B05C8D">
                          <w:t>volute casing schematic.</w:t>
                        </w:r>
                      </w:p>
                    </w:txbxContent>
                  </v:textbox>
                </v:shape>
                <w10:wrap type="square"/>
              </v:group>
            </w:pict>
          </mc:Fallback>
        </mc:AlternateContent>
      </w:r>
    </w:p>
    <w:p w14:paraId="0BBEDC60" w14:textId="77777777" w:rsidR="00427C35" w:rsidRDefault="00BD0EE4" w:rsidP="003A268A">
      <w:pPr>
        <w:jc w:val="both"/>
        <w:rPr>
          <w:rFonts w:cs="Helvetica"/>
          <w:lang w:val="en-GB"/>
        </w:rPr>
      </w:pPr>
      <w:r w:rsidRPr="004F5839">
        <w:rPr>
          <w:rFonts w:cs="Helvetica"/>
          <w:lang w:val="en-GB"/>
        </w:rPr>
        <w:t>With the above formula</w:t>
      </w:r>
      <w:r w:rsidR="00070815">
        <w:rPr>
          <w:rFonts w:cs="Helvetica"/>
          <w:lang w:val="en-GB"/>
        </w:rPr>
        <w:t>e</w:t>
      </w:r>
      <w:r w:rsidRPr="004F5839">
        <w:rPr>
          <w:rFonts w:cs="Helvetica"/>
          <w:lang w:val="en-GB"/>
        </w:rPr>
        <w:t xml:space="preserve">, </w:t>
      </w:r>
      <w:r w:rsidR="003E6326">
        <w:rPr>
          <w:rFonts w:cs="Helvetica"/>
          <w:lang w:val="en-GB"/>
        </w:rPr>
        <w:t>the</w:t>
      </w:r>
      <w:r w:rsidRPr="004F5839">
        <w:rPr>
          <w:rFonts w:cs="Helvetica"/>
          <w:lang w:val="en-GB"/>
        </w:rPr>
        <w:t xml:space="preserve"> flow angle at the tip of the discs can be determined</w:t>
      </w:r>
      <w:r w:rsidR="003E6326">
        <w:rPr>
          <w:rFonts w:cs="Helvetica"/>
          <w:lang w:val="en-GB"/>
        </w:rPr>
        <w:t xml:space="preserve">. </w:t>
      </w:r>
      <w:r w:rsidR="00D73304">
        <w:rPr>
          <w:rFonts w:cs="Helvetica"/>
          <w:lang w:val="en-GB"/>
        </w:rPr>
        <w:t>With</w:t>
      </w:r>
      <w:r w:rsidRPr="004F5839">
        <w:rPr>
          <w:rFonts w:cs="Helvetica"/>
          <w:lang w:val="en-GB"/>
        </w:rPr>
        <w:t xml:space="preserve"> the radial </w:t>
      </w:r>
      <w:r w:rsidR="00D73304">
        <w:rPr>
          <w:rFonts w:cs="Helvetica"/>
          <w:lang w:val="en-GB"/>
        </w:rPr>
        <w:t xml:space="preserve">velocity component </w:t>
      </w:r>
      <w:r w:rsidR="00602DFE">
        <w:rPr>
          <w:rFonts w:cs="Helvetica"/>
          <w:lang w:val="en-GB"/>
        </w:rPr>
        <w:t xml:space="preserve">set </w:t>
      </w:r>
      <w:r w:rsidR="00070059">
        <w:rPr>
          <w:rFonts w:cs="Helvetica"/>
          <w:lang w:val="en-GB"/>
        </w:rPr>
        <w:t>following Equation 13</w:t>
      </w:r>
      <w:r w:rsidR="003E6326">
        <w:rPr>
          <w:rFonts w:cs="Helvetica"/>
          <w:lang w:val="en-GB"/>
        </w:rPr>
        <w:t xml:space="preserve">, </w:t>
      </w:r>
      <w:r w:rsidR="00070059">
        <w:rPr>
          <w:rFonts w:cs="Helvetica"/>
          <w:lang w:val="en-GB"/>
        </w:rPr>
        <w:t xml:space="preserve">the </w:t>
      </w:r>
      <w:r w:rsidRPr="004F5839">
        <w:rPr>
          <w:rFonts w:cs="Helvetica"/>
          <w:lang w:val="en-GB"/>
        </w:rPr>
        <w:t>fl</w:t>
      </w:r>
      <w:r w:rsidR="00DE3EE6" w:rsidRPr="004F5839">
        <w:rPr>
          <w:rFonts w:cs="Helvetica"/>
          <w:lang w:val="en-GB"/>
        </w:rPr>
        <w:t>ow</w:t>
      </w:r>
      <w:r w:rsidR="00070059">
        <w:rPr>
          <w:rFonts w:cs="Helvetica"/>
          <w:lang w:val="en-GB"/>
        </w:rPr>
        <w:t>’s</w:t>
      </w:r>
      <w:r w:rsidRPr="004F5839">
        <w:rPr>
          <w:rFonts w:cs="Helvetica"/>
          <w:lang w:val="en-GB"/>
        </w:rPr>
        <w:t xml:space="preserve"> tangential </w:t>
      </w:r>
      <w:r w:rsidR="00070059">
        <w:rPr>
          <w:rFonts w:cs="Helvetica"/>
          <w:lang w:val="en-GB"/>
        </w:rPr>
        <w:t xml:space="preserve">component can </w:t>
      </w:r>
      <w:r w:rsidR="00586DED">
        <w:rPr>
          <w:rFonts w:cs="Helvetica"/>
          <w:lang w:val="en-GB"/>
        </w:rPr>
        <w:t>then</w:t>
      </w:r>
      <w:r w:rsidR="00070059">
        <w:rPr>
          <w:rFonts w:cs="Helvetica"/>
          <w:lang w:val="en-GB"/>
        </w:rPr>
        <w:t xml:space="preserve"> be </w:t>
      </w:r>
      <w:r w:rsidR="00207D34">
        <w:rPr>
          <w:rFonts w:cs="Helvetica"/>
          <w:lang w:val="en-GB"/>
        </w:rPr>
        <w:t>quantified</w:t>
      </w:r>
      <w:r w:rsidR="00DE3EE6" w:rsidRPr="004F5839">
        <w:rPr>
          <w:rFonts w:cs="Helvetica"/>
          <w:lang w:val="en-GB"/>
        </w:rPr>
        <w:t xml:space="preserve"> which </w:t>
      </w:r>
      <w:r w:rsidR="00821637">
        <w:rPr>
          <w:rFonts w:cs="Helvetica"/>
          <w:lang w:val="en-GB"/>
        </w:rPr>
        <w:t>thereafter,</w:t>
      </w:r>
      <w:r w:rsidR="00F62B40">
        <w:rPr>
          <w:rFonts w:cs="Helvetica"/>
          <w:lang w:val="en-GB"/>
        </w:rPr>
        <w:t xml:space="preserve"> </w:t>
      </w:r>
      <w:r w:rsidR="00386E05">
        <w:rPr>
          <w:rFonts w:cs="Helvetica"/>
          <w:lang w:val="en-GB"/>
        </w:rPr>
        <w:t>fully establishing</w:t>
      </w:r>
      <w:r w:rsidR="00D35738">
        <w:rPr>
          <w:rFonts w:cs="Helvetica"/>
          <w:lang w:val="en-GB"/>
        </w:rPr>
        <w:t xml:space="preserve"> the </w:t>
      </w:r>
      <w:r w:rsidR="00DE3EE6" w:rsidRPr="004F5839">
        <w:rPr>
          <w:rFonts w:cs="Helvetica"/>
          <w:lang w:val="en-GB"/>
        </w:rPr>
        <w:t>ODE</w:t>
      </w:r>
      <w:r w:rsidR="003B1F2A">
        <w:rPr>
          <w:rFonts w:cs="Helvetica"/>
          <w:lang w:val="en-GB"/>
        </w:rPr>
        <w:t>s’</w:t>
      </w:r>
      <w:r w:rsidR="00DE3EE6" w:rsidRPr="004F5839">
        <w:rPr>
          <w:rFonts w:cs="Helvetica"/>
          <w:lang w:val="en-GB"/>
        </w:rPr>
        <w:t xml:space="preserve"> boundary conditions.</w:t>
      </w:r>
    </w:p>
    <w:p w14:paraId="5B40B31E" w14:textId="77777777" w:rsidR="00427C35" w:rsidRDefault="00427C35" w:rsidP="003A268A">
      <w:pPr>
        <w:jc w:val="both"/>
        <w:rPr>
          <w:rFonts w:cs="Helvetica"/>
          <w:lang w:val="en-GB"/>
        </w:rPr>
      </w:pPr>
    </w:p>
    <w:p w14:paraId="75903183" w14:textId="7F542C9E" w:rsidR="000919BB" w:rsidRPr="000919BB" w:rsidRDefault="0003330F" w:rsidP="00577566">
      <w:pPr>
        <w:spacing w:before="120"/>
        <w:jc w:val="both"/>
        <w:rPr>
          <w:lang w:val="en-GB"/>
        </w:rPr>
      </w:pPr>
      <w:bookmarkStart w:id="42" w:name="_Toc72326829"/>
      <w:r w:rsidRPr="009C3685">
        <w:rPr>
          <w:rStyle w:val="Heading2Char"/>
        </w:rPr>
        <w:t>4.</w:t>
      </w:r>
      <w:r w:rsidR="00447032" w:rsidRPr="009C3685">
        <w:rPr>
          <w:rStyle w:val="Heading2Char"/>
        </w:rPr>
        <w:t>4</w:t>
      </w:r>
      <w:r w:rsidRPr="009C3685">
        <w:rPr>
          <w:rStyle w:val="Heading2Char"/>
        </w:rPr>
        <w:t xml:space="preserve"> Results</w:t>
      </w:r>
      <w:bookmarkEnd w:id="42"/>
    </w:p>
    <w:p w14:paraId="683C5B4E" w14:textId="292E050C" w:rsidR="0003330F" w:rsidRDefault="000919BB" w:rsidP="00C74F42">
      <w:pPr>
        <w:spacing w:after="0"/>
        <w:rPr>
          <w:rFonts w:cs="Helvetica"/>
          <w:b/>
          <w:bCs/>
          <w:lang w:val="en-GB"/>
        </w:rPr>
      </w:pPr>
      <w:r>
        <w:rPr>
          <w:rFonts w:cs="Helvetica"/>
          <w:b/>
          <w:bCs/>
          <w:lang w:val="en-GB"/>
        </w:rPr>
        <w:t>Validation Plots</w:t>
      </w:r>
    </w:p>
    <w:p w14:paraId="4BD50AB1" w14:textId="39B30046" w:rsidR="00C3179C" w:rsidRPr="00C96BA6" w:rsidRDefault="00C3179C" w:rsidP="00C3179C">
      <w:pPr>
        <w:jc w:val="both"/>
      </w:pPr>
      <w:r>
        <w:fldChar w:fldCharType="begin"/>
      </w:r>
      <w:r>
        <w:instrText xml:space="preserve"> REF _Ref71477582 \h </w:instrText>
      </w:r>
      <w:r>
        <w:fldChar w:fldCharType="separate"/>
      </w:r>
      <w:r w:rsidR="005A1491">
        <w:t xml:space="preserve">Figure </w:t>
      </w:r>
      <w:r w:rsidR="005A1491">
        <w:rPr>
          <w:noProof/>
        </w:rPr>
        <w:t>12</w:t>
      </w:r>
      <w:r>
        <w:fldChar w:fldCharType="end"/>
      </w:r>
      <w:r>
        <w:t xml:space="preserve"> and </w:t>
      </w:r>
      <w:r>
        <w:fldChar w:fldCharType="begin"/>
      </w:r>
      <w:r>
        <w:instrText xml:space="preserve"> REF _Ref71477594 \h </w:instrText>
      </w:r>
      <w:r>
        <w:fldChar w:fldCharType="separate"/>
      </w:r>
      <w:r w:rsidR="005A1491">
        <w:t xml:space="preserve">Figure </w:t>
      </w:r>
      <w:r w:rsidR="005A1491">
        <w:rPr>
          <w:noProof/>
        </w:rPr>
        <w:t>13</w:t>
      </w:r>
      <w:r>
        <w:fldChar w:fldCharType="end"/>
      </w:r>
      <w:r>
        <w:t xml:space="preserve"> shows the flow solutions corresponding to the varying cases and initial conditions. The profiles shown are in good agreement with the analytical solutions obtained by </w:t>
      </w:r>
      <w:r w:rsidRPr="00DF7EDF">
        <w:t xml:space="preserve">Carey </w:t>
      </w:r>
      <w:r w:rsidRPr="00DF7EDF">
        <w:fldChar w:fldCharType="begin" w:fldLock="1"/>
      </w:r>
      <w:r>
        <w:instrText>ADDIN CSL_CITATION {"citationItems":[{"id":"ITEM-1","itemData":{"ISBN":"9788578110796","ISSN":"1098-6596","PMID":"25246403","abstract":"This document summarizes the development of an integral perturbation solution of the equations governing momentum transport in microchannels between disks of multiple-disk drag turbines such as the Tesla turbine. This analysis allows a parametric study of turbine performance based on several nondimensional parameters. The results of this analysis are then compared to two sets of test data published in previous work and by other projects. The results are further compared to Computational Fluid Dynamics (CFD) simulations. Finally, expected performance and potential applications of these devices are discussed in light of the results developed.","author":[{"dropping-particle":"","family":"Romanin","given":"Vince D.","non-dropping-particle":"","parse-names":false,"suffix":""}],"id":"ITEM-1","issued":{"date-parts":[["2012"]]},"page":"98","title":"Theory and Performance of Tesla Turbines","type":"article-journal"},"uris":["http://www.mendeley.com/documents/?uuid=31fdbab8-2a67-4398-8241-89cc6cdbd0e9"]}],"mendeley":{"formattedCitation":"[24]","plainTextFormattedCitation":"[24]","previouslyFormattedCitation":"[24]"},"properties":{"noteIndex":0},"schema":"https://github.com/citation-style-language/schema/raw/master/csl-citation.json"}</w:instrText>
      </w:r>
      <w:r w:rsidRPr="00DF7EDF">
        <w:fldChar w:fldCharType="separate"/>
      </w:r>
      <w:r w:rsidRPr="00ED703F">
        <w:rPr>
          <w:noProof/>
        </w:rPr>
        <w:t>[24]</w:t>
      </w:r>
      <w:r w:rsidRPr="00DF7EDF">
        <w:fldChar w:fldCharType="end"/>
      </w:r>
      <w:r>
        <w:t xml:space="preserve"> and thus, validating the equations and codebase formulated in this study. One interesting observation worth noting is the dimensionless pressure drop trend as shown in </w:t>
      </w:r>
      <w:r w:rsidR="00577566">
        <w:fldChar w:fldCharType="begin"/>
      </w:r>
      <w:r w:rsidR="00577566">
        <w:instrText xml:space="preserve"> REF _Ref71477582 \h </w:instrText>
      </w:r>
      <w:r w:rsidR="00577566">
        <w:fldChar w:fldCharType="separate"/>
      </w:r>
      <w:r w:rsidR="005A1491">
        <w:t xml:space="preserve">Figure </w:t>
      </w:r>
      <w:r w:rsidR="005A1491">
        <w:rPr>
          <w:noProof/>
        </w:rPr>
        <w:t>12</w:t>
      </w:r>
      <w:r w:rsidR="00577566">
        <w:fldChar w:fldCharType="end"/>
      </w:r>
      <w:r>
        <w:t xml:space="preserve">. It is apparent that rougher microstructure surface (higher </w:t>
      </w:r>
      <m:oMath>
        <m:sSub>
          <m:sSubPr>
            <m:ctrlPr>
              <w:rPr>
                <w:rFonts w:ascii="Cambria Math" w:hAnsi="Cambria Math"/>
                <w:i/>
              </w:rPr>
            </m:ctrlPr>
          </m:sSubPr>
          <m:e>
            <m:r>
              <w:rPr>
                <w:rFonts w:ascii="Cambria Math" w:hAnsi="Cambria Math"/>
              </w:rPr>
              <m:t>F</m:t>
            </m:r>
          </m:e>
          <m:sub>
            <m:r>
              <w:rPr>
                <w:rFonts w:ascii="Cambria Math" w:hAnsi="Cambria Math"/>
              </w:rPr>
              <m:t>Po</m:t>
            </m:r>
          </m:sub>
        </m:sSub>
      </m:oMath>
      <w:r>
        <w:t xml:space="preserve">) leads to lesser pressure drop, which may seem to contradict most of what the literature has found. However, this is mainly attributed to the decreasing centripetal force as surface roughness increases, bringing about the lesser required pressure field to balance this term. Additionally, the pressure drop described here is only representative of the radial direction, whereas fluid flow has both tangential and redial components to be considered </w:t>
      </w:r>
      <w:r w:rsidRPr="00DF7EDF">
        <w:fldChar w:fldCharType="begin" w:fldLock="1"/>
      </w:r>
      <w:r>
        <w:instrText>ADDIN CSL_CITATION {"citationItems":[{"id":"ITEM-1","itemData":{"ISBN":"9788578110796","ISSN":"1098-6596","PMID":"25246403","abstract":"This document summarizes the development of an integral perturbation solution of the equations governing momentum transport in microchannels between disks of multiple-disk drag turbines such as the Tesla turbine. This analysis allows a parametric study of turbine performance based on several nondimensional parameters. The results of this analysis are then compared to two sets of test data published in previous work and by other projects. The results are further compared to Computational Fluid Dynamics (CFD) simulations. Finally, expected performance and potential applications of these devices are discussed in light of the results developed.","author":[{"dropping-particle":"","family":"Romanin","given":"Vince D.","non-dropping-particle":"","parse-names":false,"suffix":""}],"id":"ITEM-1","issued":{"date-parts":[["2012"]]},"page":"98","title":"Theory and Performance of Tesla Turbines","type":"article-journal"},"uris":["http://www.mendeley.com/documents/?uuid=31fdbab8-2a67-4398-8241-89cc6cdbd0e9"]}],"mendeley":{"formattedCitation":"[24]","plainTextFormattedCitation":"[24]","previouslyFormattedCitation":"[24]"},"properties":{"noteIndex":0},"schema":"https://github.com/citation-style-language/schema/raw/master/csl-citation.json"}</w:instrText>
      </w:r>
      <w:r w:rsidRPr="00DF7EDF">
        <w:fldChar w:fldCharType="separate"/>
      </w:r>
      <w:r w:rsidRPr="00ED703F">
        <w:rPr>
          <w:noProof/>
        </w:rPr>
        <w:t>[24]</w:t>
      </w:r>
      <w:r w:rsidRPr="00DF7EDF">
        <w:fldChar w:fldCharType="end"/>
      </w:r>
      <w:r>
        <w:t>.</w:t>
      </w:r>
    </w:p>
    <w:p w14:paraId="48109382" w14:textId="77777777" w:rsidR="00C3179C" w:rsidRDefault="00C3179C" w:rsidP="00C74F42">
      <w:pPr>
        <w:spacing w:after="0"/>
        <w:rPr>
          <w:rFonts w:cs="Helvetica"/>
          <w:b/>
          <w:bCs/>
          <w:lang w:val="en-GB"/>
        </w:rPr>
      </w:pPr>
    </w:p>
    <w:p w14:paraId="15945026" w14:textId="5A8F22CE" w:rsidR="002D6A5B" w:rsidRDefault="001C3BDD" w:rsidP="00FB39FD">
      <w:pPr>
        <w:keepNext/>
        <w:spacing w:after="0"/>
        <w:jc w:val="center"/>
      </w:pPr>
      <w:r w:rsidRPr="001C3BDD">
        <w:rPr>
          <w:noProof/>
        </w:rPr>
        <w:drawing>
          <wp:inline distT="0" distB="0" distL="0" distR="0" wp14:anchorId="4E993A07" wp14:editId="7D87B399">
            <wp:extent cx="6610057" cy="3093058"/>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6">
                      <a:extLst>
                        <a:ext uri="{28A0092B-C50C-407E-A947-70E740481C1C}">
                          <a14:useLocalDpi xmlns:a14="http://schemas.microsoft.com/office/drawing/2010/main" val="0"/>
                        </a:ext>
                      </a:extLst>
                    </a:blip>
                    <a:srcRect t="8569" b="10560"/>
                    <a:stretch/>
                  </pic:blipFill>
                  <pic:spPr bwMode="auto">
                    <a:xfrm>
                      <a:off x="0" y="0"/>
                      <a:ext cx="6610985" cy="3093492"/>
                    </a:xfrm>
                    <a:prstGeom prst="rect">
                      <a:avLst/>
                    </a:prstGeom>
                    <a:noFill/>
                    <a:ln>
                      <a:noFill/>
                    </a:ln>
                    <a:extLst>
                      <a:ext uri="{53640926-AAD7-44D8-BBD7-CCE9431645EC}">
                        <a14:shadowObscured xmlns:a14="http://schemas.microsoft.com/office/drawing/2010/main"/>
                      </a:ext>
                    </a:extLst>
                  </pic:spPr>
                </pic:pic>
              </a:graphicData>
            </a:graphic>
          </wp:inline>
        </w:drawing>
      </w:r>
    </w:p>
    <w:p w14:paraId="6C3E9FB3" w14:textId="3C96D475" w:rsidR="00FB39FD" w:rsidRDefault="002D6A5B" w:rsidP="00FB39FD">
      <w:pPr>
        <w:pStyle w:val="Caption"/>
        <w:spacing w:after="0"/>
        <w:jc w:val="center"/>
      </w:pPr>
      <w:bookmarkStart w:id="43" w:name="_Ref71477582"/>
      <w:r>
        <w:t xml:space="preserve">Figure </w:t>
      </w:r>
      <w:r>
        <w:fldChar w:fldCharType="begin"/>
      </w:r>
      <w:r>
        <w:instrText>SEQ Figure \* ARABIC</w:instrText>
      </w:r>
      <w:r>
        <w:fldChar w:fldCharType="separate"/>
      </w:r>
      <w:r w:rsidR="005A1491">
        <w:rPr>
          <w:noProof/>
        </w:rPr>
        <w:t>12</w:t>
      </w:r>
      <w:r>
        <w:fldChar w:fldCharType="end"/>
      </w:r>
      <w:bookmarkEnd w:id="43"/>
      <w:r>
        <w:t xml:space="preserve"> Solutions validation using the model develop</w:t>
      </w:r>
      <w:r w:rsidR="00372246">
        <w:t>ed</w:t>
      </w:r>
      <w:r>
        <w:t xml:space="preserve"> by </w:t>
      </w:r>
      <w:r w:rsidRPr="00DF7EDF">
        <w:t>Carey</w:t>
      </w:r>
      <w:r w:rsidR="008D1DE4">
        <w:t xml:space="preserve"> </w:t>
      </w:r>
      <w:r w:rsidR="008D1DE4">
        <w:fldChar w:fldCharType="begin" w:fldLock="1"/>
      </w:r>
      <w:r w:rsidR="00E1737D">
        <w:instrText>ADDIN CSL_CITATION {"citationItems":[{"id":"ITEM-1","itemData":{"ISBN":"9788578110796","ISSN":"1098-6596","PMID":"25246403","abstract":"This document summarizes the development of an integral perturbation solution of the equations governing momentum transport in microchannels between disks of multiple-disk drag turbines such as the Tesla turbine. This analysis allows a parametric study of turbine performance based on several nondimensional parameters. The results of this analysis are then compared to two sets of test data published in previous work and by other projects. The results are further compared to Computational Fluid Dynamics (CFD) simulations. Finally, expected performance and potential applications of these devices are discussed in light of the results developed.","author":[{"dropping-particle":"","family":"Romanin","given":"Vince D.","non-dropping-particle":"","parse-names":false,"suffix":""}],"id":"ITEM-1","issued":{"date-parts":[["2012"]]},"page":"98","title":"Theory and Performance of Tesla Turbines","type":"article-journal"},"uris":["http://www.mendeley.com/documents/?uuid=31fdbab8-2a67-4398-8241-89cc6cdbd0e9"]}],"mendeley":{"formattedCitation":"[24]","plainTextFormattedCitation":"[24]","previouslyFormattedCitation":"[24]"},"properties":{"noteIndex":0},"schema":"https://github.com/citation-style-language/schema/raw/master/csl-citation.json"}</w:instrText>
      </w:r>
      <w:r w:rsidR="008D1DE4">
        <w:fldChar w:fldCharType="separate"/>
      </w:r>
      <w:r w:rsidR="00ED703F" w:rsidRPr="00ED703F">
        <w:rPr>
          <w:i w:val="0"/>
          <w:noProof/>
        </w:rPr>
        <w:t>[24]</w:t>
      </w:r>
      <w:r w:rsidR="008D1DE4">
        <w:fldChar w:fldCharType="end"/>
      </w:r>
      <w:r>
        <w:t xml:space="preserve">. (a) Case 1: </w:t>
      </w:r>
      <m:oMath>
        <m:sSub>
          <m:sSubPr>
            <m:ctrlPr>
              <w:rPr>
                <w:rFonts w:ascii="Cambria Math" w:hAnsi="Cambria Math" w:cs="Helvetica"/>
              </w:rPr>
            </m:ctrlPr>
          </m:sSubPr>
          <m:e>
            <m:acc>
              <m:accPr>
                <m:ctrlPr>
                  <w:rPr>
                    <w:rFonts w:ascii="Cambria Math" w:hAnsi="Cambria Math" w:cs="Helvetica"/>
                  </w:rPr>
                </m:ctrlPr>
              </m:accPr>
              <m:e>
                <m:r>
                  <w:rPr>
                    <w:rFonts w:ascii="Cambria Math" w:hAnsi="Cambria Math" w:cs="Helvetica"/>
                  </w:rPr>
                  <m:t>W</m:t>
                </m:r>
              </m:e>
            </m:acc>
          </m:e>
          <m:sub>
            <m:r>
              <w:rPr>
                <w:rFonts w:ascii="Cambria Math" w:hAnsi="Cambria Math" w:cs="Helvetica"/>
              </w:rPr>
              <m:t>0</m:t>
            </m:r>
          </m:sub>
        </m:sSub>
        <m:r>
          <w:rPr>
            <w:rFonts w:ascii="Cambria Math" w:hAnsi="Cambria Math"/>
          </w:rPr>
          <m:t>=2</m:t>
        </m:r>
      </m:oMath>
      <w:r w:rsidR="001C3BDD">
        <w:t xml:space="preserve">, </w:t>
      </w:r>
      <m:oMath>
        <m:r>
          <w:rPr>
            <w:rFonts w:ascii="Cambria Math" w:hAnsi="Cambria Math" w:cs="Helvetica"/>
          </w:rPr>
          <m:t xml:space="preserve"> </m:t>
        </m:r>
        <m:sSubSup>
          <m:sSubSupPr>
            <m:ctrlPr>
              <w:rPr>
                <w:rFonts w:ascii="Cambria Math" w:hAnsi="Cambria Math" w:cs="Helvetica"/>
              </w:rPr>
            </m:ctrlPr>
          </m:sSubSupPr>
          <m:e>
            <m:r>
              <m:rPr>
                <m:nor/>
              </m:rPr>
              <w:rPr>
                <w:rFonts w:cs="Helvetica"/>
              </w:rPr>
              <m:t>Re</m:t>
            </m:r>
          </m:e>
          <m:sub>
            <m:r>
              <w:rPr>
                <w:rFonts w:ascii="Cambria Math" w:hAnsi="Cambria Math" w:cs="Helvetica"/>
              </w:rPr>
              <m:t>m</m:t>
            </m:r>
          </m:sub>
          <m:sup>
            <m:r>
              <w:rPr>
                <w:rFonts w:ascii="Cambria Math" w:hAnsi="Cambria Math" w:cs="Helvetica"/>
              </w:rPr>
              <m:t>*</m:t>
            </m:r>
          </m:sup>
        </m:sSubSup>
        <m:r>
          <w:rPr>
            <w:rFonts w:ascii="Cambria Math" w:hAnsi="Cambria Math"/>
          </w:rPr>
          <m:t>=10</m:t>
        </m:r>
      </m:oMath>
      <w:r w:rsidR="001C3BDD">
        <w:t>,</w:t>
      </w:r>
      <m:oMath>
        <m:r>
          <w:rPr>
            <w:rFonts w:ascii="Cambria Math" w:hAnsi="Cambria Math" w:cs="Helvetica"/>
          </w:rPr>
          <m:t xml:space="preserve"> </m:t>
        </m:r>
        <m:sSub>
          <m:sSubPr>
            <m:ctrlPr>
              <w:rPr>
                <w:rFonts w:ascii="Cambria Math" w:hAnsi="Cambria Math" w:cs="Helvetica"/>
              </w:rPr>
            </m:ctrlPr>
          </m:sSubPr>
          <m:e>
            <m:r>
              <w:rPr>
                <w:rFonts w:ascii="Cambria Math" w:hAnsi="Cambria Math" w:cs="Helvetica"/>
              </w:rPr>
              <m:t>ξ</m:t>
            </m:r>
          </m:e>
          <m:sub>
            <m:r>
              <w:rPr>
                <w:rFonts w:ascii="Cambria Math" w:hAnsi="Cambria Math" w:cs="Helvetica"/>
              </w:rPr>
              <m:t>i</m:t>
            </m:r>
          </m:sub>
        </m:sSub>
        <m:r>
          <w:rPr>
            <w:rFonts w:ascii="Cambria Math" w:hAnsi="Cambria Math"/>
          </w:rPr>
          <m:t>=0.2</m:t>
        </m:r>
      </m:oMath>
      <w:r w:rsidR="001C3BDD">
        <w:t xml:space="preserve">, </w:t>
      </w:r>
      <m:oMath>
        <m:sSub>
          <m:sSubPr>
            <m:ctrlPr>
              <w:rPr>
                <w:rFonts w:ascii="Cambria Math" w:hAnsi="Cambria Math" w:cs="Helvetica"/>
              </w:rPr>
            </m:ctrlPr>
          </m:sSubPr>
          <m:e>
            <m:r>
              <w:rPr>
                <w:rFonts w:ascii="Cambria Math" w:hAnsi="Cambria Math" w:cs="Helvetica"/>
              </w:rPr>
              <m:t>V</m:t>
            </m:r>
          </m:e>
          <m:sub>
            <m:r>
              <w:rPr>
                <w:rFonts w:ascii="Cambria Math" w:hAnsi="Cambria Math" w:cs="Helvetica"/>
              </w:rPr>
              <m:t>r0</m:t>
            </m:r>
          </m:sub>
        </m:sSub>
        <m:r>
          <w:rPr>
            <w:rFonts w:ascii="Cambria Math" w:hAnsi="Cambria Math"/>
          </w:rPr>
          <m:t>=0.05</m:t>
        </m:r>
      </m:oMath>
      <w:r w:rsidR="001C3BDD">
        <w:br/>
      </w:r>
      <w:r>
        <w:t>(b) Case 2</w:t>
      </w:r>
      <w:r w:rsidR="001C3BDD">
        <w:t xml:space="preserve">: </w:t>
      </w:r>
      <m:oMath>
        <m:sSub>
          <m:sSubPr>
            <m:ctrlPr>
              <w:rPr>
                <w:rFonts w:ascii="Cambria Math" w:hAnsi="Cambria Math" w:cs="Helvetica"/>
              </w:rPr>
            </m:ctrlPr>
          </m:sSubPr>
          <m:e>
            <m:acc>
              <m:accPr>
                <m:ctrlPr>
                  <w:rPr>
                    <w:rFonts w:ascii="Cambria Math" w:hAnsi="Cambria Math" w:cs="Helvetica"/>
                  </w:rPr>
                </m:ctrlPr>
              </m:accPr>
              <m:e>
                <m:r>
                  <w:rPr>
                    <w:rFonts w:ascii="Cambria Math" w:hAnsi="Cambria Math" w:cs="Helvetica"/>
                  </w:rPr>
                  <m:t>W</m:t>
                </m:r>
              </m:e>
            </m:acc>
          </m:e>
          <m:sub>
            <m:r>
              <w:rPr>
                <w:rFonts w:ascii="Cambria Math" w:hAnsi="Cambria Math" w:cs="Helvetica"/>
              </w:rPr>
              <m:t>0</m:t>
            </m:r>
          </m:sub>
        </m:sSub>
        <m:r>
          <w:rPr>
            <w:rFonts w:ascii="Cambria Math" w:hAnsi="Cambria Math"/>
          </w:rPr>
          <m:t>=1.1</m:t>
        </m:r>
      </m:oMath>
      <w:r w:rsidR="001C3BDD">
        <w:t xml:space="preserve">, </w:t>
      </w:r>
      <m:oMath>
        <m:r>
          <w:rPr>
            <w:rFonts w:ascii="Cambria Math" w:hAnsi="Cambria Math" w:cs="Helvetica"/>
          </w:rPr>
          <m:t xml:space="preserve"> </m:t>
        </m:r>
        <m:sSubSup>
          <m:sSubSupPr>
            <m:ctrlPr>
              <w:rPr>
                <w:rFonts w:ascii="Cambria Math" w:hAnsi="Cambria Math" w:cs="Helvetica"/>
              </w:rPr>
            </m:ctrlPr>
          </m:sSubSupPr>
          <m:e>
            <m:r>
              <m:rPr>
                <m:nor/>
              </m:rPr>
              <w:rPr>
                <w:rFonts w:cs="Helvetica"/>
              </w:rPr>
              <m:t>Re</m:t>
            </m:r>
          </m:e>
          <m:sub>
            <m:r>
              <w:rPr>
                <w:rFonts w:ascii="Cambria Math" w:hAnsi="Cambria Math" w:cs="Helvetica"/>
              </w:rPr>
              <m:t>m</m:t>
            </m:r>
          </m:sub>
          <m:sup>
            <m:r>
              <w:rPr>
                <w:rFonts w:ascii="Cambria Math" w:hAnsi="Cambria Math" w:cs="Helvetica"/>
              </w:rPr>
              <m:t>*</m:t>
            </m:r>
          </m:sup>
        </m:sSubSup>
        <m:r>
          <w:rPr>
            <w:rFonts w:ascii="Cambria Math" w:hAnsi="Cambria Math"/>
          </w:rPr>
          <m:t>=5</m:t>
        </m:r>
      </m:oMath>
      <w:r w:rsidR="001C3BDD">
        <w:t>,</w:t>
      </w:r>
      <m:oMath>
        <m:r>
          <w:rPr>
            <w:rFonts w:ascii="Cambria Math" w:hAnsi="Cambria Math" w:cs="Helvetica"/>
          </w:rPr>
          <m:t xml:space="preserve"> </m:t>
        </m:r>
        <m:sSub>
          <m:sSubPr>
            <m:ctrlPr>
              <w:rPr>
                <w:rFonts w:ascii="Cambria Math" w:hAnsi="Cambria Math" w:cs="Helvetica"/>
              </w:rPr>
            </m:ctrlPr>
          </m:sSubPr>
          <m:e>
            <m:r>
              <w:rPr>
                <w:rFonts w:ascii="Cambria Math" w:hAnsi="Cambria Math" w:cs="Helvetica"/>
              </w:rPr>
              <m:t>ξ</m:t>
            </m:r>
          </m:e>
          <m:sub>
            <m:r>
              <w:rPr>
                <w:rFonts w:ascii="Cambria Math" w:hAnsi="Cambria Math" w:cs="Helvetica"/>
              </w:rPr>
              <m:t>i</m:t>
            </m:r>
          </m:sub>
        </m:sSub>
        <m:r>
          <w:rPr>
            <w:rFonts w:ascii="Cambria Math" w:hAnsi="Cambria Math"/>
          </w:rPr>
          <m:t>=0.2</m:t>
        </m:r>
      </m:oMath>
      <w:r w:rsidR="001C3BDD">
        <w:t xml:space="preserve">, </w:t>
      </w:r>
      <m:oMath>
        <m:sSub>
          <m:sSubPr>
            <m:ctrlPr>
              <w:rPr>
                <w:rFonts w:ascii="Cambria Math" w:hAnsi="Cambria Math" w:cs="Helvetica"/>
              </w:rPr>
            </m:ctrlPr>
          </m:sSubPr>
          <m:e>
            <m:r>
              <w:rPr>
                <w:rFonts w:ascii="Cambria Math" w:hAnsi="Cambria Math" w:cs="Helvetica"/>
              </w:rPr>
              <m:t>V</m:t>
            </m:r>
          </m:e>
          <m:sub>
            <m:r>
              <w:rPr>
                <w:rFonts w:ascii="Cambria Math" w:hAnsi="Cambria Math" w:cs="Helvetica"/>
              </w:rPr>
              <m:t>r0</m:t>
            </m:r>
          </m:sub>
        </m:sSub>
        <m:r>
          <w:rPr>
            <w:rFonts w:ascii="Cambria Math" w:hAnsi="Cambria Math"/>
          </w:rPr>
          <m:t>=0.05</m:t>
        </m:r>
      </m:oMath>
      <w:r w:rsidR="001C3BDD">
        <w:t>.</w:t>
      </w:r>
    </w:p>
    <w:p w14:paraId="3B594C0E" w14:textId="778A5E36" w:rsidR="00BD5B4B" w:rsidRDefault="00BD5B4B" w:rsidP="00B05B73">
      <w:pPr>
        <w:pStyle w:val="Caption"/>
        <w:spacing w:after="0"/>
        <w:jc w:val="center"/>
      </w:pPr>
      <w:r w:rsidRPr="00BD5B4B">
        <w:rPr>
          <w:noProof/>
        </w:rPr>
        <w:drawing>
          <wp:inline distT="0" distB="0" distL="0" distR="0" wp14:anchorId="73463D0B" wp14:editId="5A01E0C7">
            <wp:extent cx="4012971" cy="2321781"/>
            <wp:effectExtent l="0" t="0" r="698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7">
                      <a:extLst>
                        <a:ext uri="{28A0092B-C50C-407E-A947-70E740481C1C}">
                          <a14:useLocalDpi xmlns:a14="http://schemas.microsoft.com/office/drawing/2010/main" val="0"/>
                        </a:ext>
                      </a:extLst>
                    </a:blip>
                    <a:srcRect t="10599" b="3425"/>
                    <a:stretch/>
                  </pic:blipFill>
                  <pic:spPr bwMode="auto">
                    <a:xfrm>
                      <a:off x="0" y="0"/>
                      <a:ext cx="4013200" cy="2321914"/>
                    </a:xfrm>
                    <a:prstGeom prst="rect">
                      <a:avLst/>
                    </a:prstGeom>
                    <a:noFill/>
                    <a:ln>
                      <a:noFill/>
                    </a:ln>
                    <a:extLst>
                      <a:ext uri="{53640926-AAD7-44D8-BBD7-CCE9431645EC}">
                        <a14:shadowObscured xmlns:a14="http://schemas.microsoft.com/office/drawing/2010/main"/>
                      </a:ext>
                    </a:extLst>
                  </pic:spPr>
                </pic:pic>
              </a:graphicData>
            </a:graphic>
          </wp:inline>
        </w:drawing>
      </w:r>
    </w:p>
    <w:p w14:paraId="20FA63C7" w14:textId="3595F8AE" w:rsidR="00BD5B4B" w:rsidRDefault="00BD5B4B" w:rsidP="00C74F42">
      <w:pPr>
        <w:pStyle w:val="Caption"/>
        <w:spacing w:after="0"/>
        <w:jc w:val="center"/>
      </w:pPr>
      <w:bookmarkStart w:id="44" w:name="_Ref71477594"/>
      <w:r>
        <w:t xml:space="preserve">Figure </w:t>
      </w:r>
      <w:r>
        <w:fldChar w:fldCharType="begin"/>
      </w:r>
      <w:r>
        <w:instrText>SEQ Figure \* ARABIC</w:instrText>
      </w:r>
      <w:r>
        <w:fldChar w:fldCharType="separate"/>
      </w:r>
      <w:r w:rsidR="005A1491">
        <w:rPr>
          <w:noProof/>
        </w:rPr>
        <w:t>13</w:t>
      </w:r>
      <w:r>
        <w:fldChar w:fldCharType="end"/>
      </w:r>
      <w:bookmarkEnd w:id="44"/>
      <w:r>
        <w:t xml:space="preserve"> Dimensionless Pressure (</w:t>
      </w:r>
      <m:oMath>
        <m:acc>
          <m:accPr>
            <m:ctrlPr>
              <w:rPr>
                <w:rFonts w:ascii="Cambria Math" w:hAnsi="Cambria Math" w:cs="Helvetica"/>
              </w:rPr>
            </m:ctrlPr>
          </m:accPr>
          <m:e>
            <m:r>
              <w:rPr>
                <w:rFonts w:ascii="Cambria Math" w:hAnsi="Cambria Math" w:cs="Helvetica"/>
              </w:rPr>
              <m:t>P</m:t>
            </m:r>
          </m:e>
        </m:acc>
      </m:oMath>
      <w:r>
        <w:t>) against radius ratio (</w:t>
      </w:r>
      <m:oMath>
        <m:r>
          <w:rPr>
            <w:rFonts w:ascii="Cambria Math" w:hAnsi="Cambria Math"/>
          </w:rPr>
          <m:t>ξ</m:t>
        </m:r>
      </m:oMath>
      <w:r>
        <w:t xml:space="preserve">) under </w:t>
      </w:r>
      <w:r w:rsidR="00B544C4">
        <w:t xml:space="preserve">varying microstructure surfaces. </w:t>
      </w:r>
      <w:r w:rsidR="00B544C4">
        <w:br/>
      </w:r>
      <w:r>
        <w:t>Case:</w:t>
      </w:r>
      <w:r w:rsidR="00B544C4">
        <w:t xml:space="preserve"> </w:t>
      </w:r>
      <m:oMath>
        <m:sSub>
          <m:sSubPr>
            <m:ctrlPr>
              <w:rPr>
                <w:rFonts w:ascii="Cambria Math" w:hAnsi="Cambria Math" w:cs="Helvetica"/>
              </w:rPr>
            </m:ctrlPr>
          </m:sSubPr>
          <m:e>
            <m:acc>
              <m:accPr>
                <m:ctrlPr>
                  <w:rPr>
                    <w:rFonts w:ascii="Cambria Math" w:hAnsi="Cambria Math" w:cs="Helvetica"/>
                  </w:rPr>
                </m:ctrlPr>
              </m:accPr>
              <m:e>
                <m:r>
                  <w:rPr>
                    <w:rFonts w:ascii="Cambria Math" w:hAnsi="Cambria Math" w:cs="Helvetica"/>
                  </w:rPr>
                  <m:t>W</m:t>
                </m:r>
              </m:e>
            </m:acc>
          </m:e>
          <m:sub>
            <m:r>
              <w:rPr>
                <w:rFonts w:ascii="Cambria Math" w:hAnsi="Cambria Math" w:cs="Helvetica"/>
              </w:rPr>
              <m:t>0</m:t>
            </m:r>
          </m:sub>
        </m:sSub>
        <m:r>
          <w:rPr>
            <w:rFonts w:ascii="Cambria Math" w:hAnsi="Cambria Math"/>
          </w:rPr>
          <m:t>=1.1</m:t>
        </m:r>
      </m:oMath>
      <w:r w:rsidR="00B544C4">
        <w:t xml:space="preserve">, </w:t>
      </w:r>
      <m:oMath>
        <m:r>
          <w:rPr>
            <w:rFonts w:ascii="Cambria Math" w:hAnsi="Cambria Math" w:cs="Helvetica"/>
          </w:rPr>
          <m:t xml:space="preserve"> </m:t>
        </m:r>
        <m:sSubSup>
          <m:sSubSupPr>
            <m:ctrlPr>
              <w:rPr>
                <w:rFonts w:ascii="Cambria Math" w:hAnsi="Cambria Math" w:cs="Helvetica"/>
              </w:rPr>
            </m:ctrlPr>
          </m:sSubSupPr>
          <m:e>
            <m:r>
              <m:rPr>
                <m:nor/>
              </m:rPr>
              <w:rPr>
                <w:rFonts w:cs="Helvetica"/>
              </w:rPr>
              <m:t>Re</m:t>
            </m:r>
          </m:e>
          <m:sub>
            <m:r>
              <w:rPr>
                <w:rFonts w:ascii="Cambria Math" w:hAnsi="Cambria Math" w:cs="Helvetica"/>
              </w:rPr>
              <m:t>m</m:t>
            </m:r>
          </m:sub>
          <m:sup>
            <m:r>
              <w:rPr>
                <w:rFonts w:ascii="Cambria Math" w:hAnsi="Cambria Math" w:cs="Helvetica"/>
              </w:rPr>
              <m:t>*</m:t>
            </m:r>
          </m:sup>
        </m:sSubSup>
        <m:r>
          <w:rPr>
            <w:rFonts w:ascii="Cambria Math" w:hAnsi="Cambria Math"/>
          </w:rPr>
          <m:t>=5</m:t>
        </m:r>
      </m:oMath>
      <w:r w:rsidR="00B544C4">
        <w:t>,</w:t>
      </w:r>
      <m:oMath>
        <m:r>
          <w:rPr>
            <w:rFonts w:ascii="Cambria Math" w:hAnsi="Cambria Math" w:cs="Helvetica"/>
          </w:rPr>
          <m:t xml:space="preserve"> </m:t>
        </m:r>
        <m:sSub>
          <m:sSubPr>
            <m:ctrlPr>
              <w:rPr>
                <w:rFonts w:ascii="Cambria Math" w:hAnsi="Cambria Math" w:cs="Helvetica"/>
              </w:rPr>
            </m:ctrlPr>
          </m:sSubPr>
          <m:e>
            <m:r>
              <w:rPr>
                <w:rFonts w:ascii="Cambria Math" w:hAnsi="Cambria Math" w:cs="Helvetica"/>
              </w:rPr>
              <m:t>ξ</m:t>
            </m:r>
          </m:e>
          <m:sub>
            <m:r>
              <w:rPr>
                <w:rFonts w:ascii="Cambria Math" w:hAnsi="Cambria Math" w:cs="Helvetica"/>
              </w:rPr>
              <m:t>i</m:t>
            </m:r>
          </m:sub>
        </m:sSub>
        <m:r>
          <w:rPr>
            <w:rFonts w:ascii="Cambria Math" w:hAnsi="Cambria Math"/>
          </w:rPr>
          <m:t>=0.2</m:t>
        </m:r>
      </m:oMath>
      <w:r w:rsidR="00B544C4">
        <w:t xml:space="preserve">, </w:t>
      </w:r>
      <m:oMath>
        <m:sSub>
          <m:sSubPr>
            <m:ctrlPr>
              <w:rPr>
                <w:rFonts w:ascii="Cambria Math" w:hAnsi="Cambria Math" w:cs="Helvetica"/>
              </w:rPr>
            </m:ctrlPr>
          </m:sSubPr>
          <m:e>
            <m:r>
              <w:rPr>
                <w:rFonts w:ascii="Cambria Math" w:hAnsi="Cambria Math" w:cs="Helvetica"/>
              </w:rPr>
              <m:t>V</m:t>
            </m:r>
          </m:e>
          <m:sub>
            <m:r>
              <w:rPr>
                <w:rFonts w:ascii="Cambria Math" w:hAnsi="Cambria Math" w:cs="Helvetica"/>
              </w:rPr>
              <m:t>r0</m:t>
            </m:r>
          </m:sub>
        </m:sSub>
        <m:r>
          <w:rPr>
            <w:rFonts w:ascii="Cambria Math" w:hAnsi="Cambria Math"/>
          </w:rPr>
          <m:t>=0.05</m:t>
        </m:r>
      </m:oMath>
      <w:r w:rsidR="00B544C4">
        <w:t>.</w:t>
      </w:r>
    </w:p>
    <w:p w14:paraId="747C9724" w14:textId="47B1BF48" w:rsidR="00236B46" w:rsidRPr="00B05B73" w:rsidRDefault="008A1DB4" w:rsidP="00427C35">
      <w:pPr>
        <w:spacing w:before="120"/>
        <w:jc w:val="both"/>
      </w:pPr>
      <w:r>
        <w:rPr>
          <w:rFonts w:cs="Helvetica"/>
          <w:b/>
          <w:bCs/>
          <w:noProof/>
          <w:lang w:val="en-GB"/>
        </w:rPr>
        <mc:AlternateContent>
          <mc:Choice Requires="wpg">
            <w:drawing>
              <wp:anchor distT="0" distB="0" distL="114300" distR="114300" simplePos="0" relativeHeight="251658249" behindDoc="0" locked="0" layoutInCell="1" allowOverlap="1" wp14:anchorId="0E96E664" wp14:editId="15191739">
                <wp:simplePos x="0" y="0"/>
                <wp:positionH relativeFrom="column">
                  <wp:posOffset>1905</wp:posOffset>
                </wp:positionH>
                <wp:positionV relativeFrom="paragraph">
                  <wp:posOffset>91440</wp:posOffset>
                </wp:positionV>
                <wp:extent cx="4060825" cy="2647950"/>
                <wp:effectExtent l="0" t="0" r="0" b="0"/>
                <wp:wrapSquare wrapText="bothSides"/>
                <wp:docPr id="2127253798" name="Group 2127253798"/>
                <wp:cNvGraphicFramePr/>
                <a:graphic xmlns:a="http://schemas.openxmlformats.org/drawingml/2006/main">
                  <a:graphicData uri="http://schemas.microsoft.com/office/word/2010/wordprocessingGroup">
                    <wpg:wgp>
                      <wpg:cNvGrpSpPr/>
                      <wpg:grpSpPr>
                        <a:xfrm>
                          <a:off x="0" y="0"/>
                          <a:ext cx="4060825" cy="2647950"/>
                          <a:chOff x="0" y="0"/>
                          <a:chExt cx="3246755" cy="2296745"/>
                        </a:xfrm>
                      </wpg:grpSpPr>
                      <pic:pic xmlns:pic="http://schemas.openxmlformats.org/drawingml/2006/picture">
                        <pic:nvPicPr>
                          <pic:cNvPr id="45" name="Picture 45"/>
                          <pic:cNvPicPr>
                            <a:picLocks noChangeAspect="1"/>
                          </pic:cNvPicPr>
                        </pic:nvPicPr>
                        <pic:blipFill rotWithShape="1">
                          <a:blip r:embed="rId48" cstate="print">
                            <a:extLst>
                              <a:ext uri="{28A0092B-C50C-407E-A947-70E740481C1C}">
                                <a14:useLocalDpi xmlns:a14="http://schemas.microsoft.com/office/drawing/2010/main" val="0"/>
                              </a:ext>
                            </a:extLst>
                          </a:blip>
                          <a:srcRect t="4516" r="18451" b="7585"/>
                          <a:stretch/>
                        </pic:blipFill>
                        <pic:spPr bwMode="auto">
                          <a:xfrm>
                            <a:off x="0" y="0"/>
                            <a:ext cx="3246755" cy="2168525"/>
                          </a:xfrm>
                          <a:prstGeom prst="rect">
                            <a:avLst/>
                          </a:prstGeom>
                          <a:noFill/>
                          <a:ln>
                            <a:noFill/>
                          </a:ln>
                          <a:extLst>
                            <a:ext uri="{53640926-AAD7-44D8-BBD7-CCE9431645EC}">
                              <a14:shadowObscured xmlns:a14="http://schemas.microsoft.com/office/drawing/2010/main"/>
                            </a:ext>
                          </a:extLst>
                        </pic:spPr>
                      </pic:pic>
                      <wps:wsp>
                        <wps:cNvPr id="202" name="Text Box 202"/>
                        <wps:cNvSpPr txBox="1"/>
                        <wps:spPr>
                          <a:xfrm>
                            <a:off x="0" y="2165267"/>
                            <a:ext cx="3246755" cy="131478"/>
                          </a:xfrm>
                          <a:prstGeom prst="rect">
                            <a:avLst/>
                          </a:prstGeom>
                          <a:solidFill>
                            <a:prstClr val="white"/>
                          </a:solidFill>
                          <a:ln>
                            <a:noFill/>
                          </a:ln>
                        </wps:spPr>
                        <wps:txbx>
                          <w:txbxContent>
                            <w:p w14:paraId="17B7CCB5" w14:textId="178CF704" w:rsidR="000A4723" w:rsidRPr="00ED5CF8" w:rsidRDefault="000A4723" w:rsidP="008A7846">
                              <w:pPr>
                                <w:pStyle w:val="Caption"/>
                                <w:spacing w:after="0"/>
                                <w:rPr>
                                  <w:noProof/>
                                </w:rPr>
                              </w:pPr>
                              <w:bookmarkStart w:id="45" w:name="_Ref71477615"/>
                              <w:r>
                                <w:t xml:space="preserve">Figure </w:t>
                              </w:r>
                              <w:fldSimple w:instr=" SEQ Figure \* ARABIC ">
                                <w:r w:rsidR="005A1491">
                                  <w:rPr>
                                    <w:noProof/>
                                  </w:rPr>
                                  <w:t>14</w:t>
                                </w:r>
                              </w:fldSimple>
                              <w:bookmarkEnd w:id="45"/>
                              <w:r>
                                <w:t xml:space="preserve"> Basic design layout alongside variable annotations.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6E664" id="Group 2127253798" o:spid="_x0000_s1065" style="position:absolute;left:0;text-align:left;margin-left:.15pt;margin-top:7.2pt;width:319.75pt;height:208.5pt;z-index:251658249;mso-width-relative:margin;mso-height-relative:margin" coordsize="32467,229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">
                <v:shape id="Picture 45" o:spid="_x0000_s1066" type="#_x0000_t75" style="position:absolute;width:32467;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">
                  <v:imagedata r:id="rId49" o:title="" croptop="2960f" cropbottom="4971f" cropright="12092f"/>
                </v:shape>
                <v:shape id="Text Box 202" o:spid="_x0000_s1067" type="#_x0000_t202" style="position:absolute;top:21652;width:32467;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17B7CCB5" w14:textId="178CF704" w:rsidR="000A4723" w:rsidRPr="00ED5CF8" w:rsidRDefault="000A4723" w:rsidP="008A7846">
                        <w:pPr>
                          <w:pStyle w:val="Caption"/>
                          <w:spacing w:after="0"/>
                          <w:rPr>
                            <w:noProof/>
                          </w:rPr>
                        </w:pPr>
                        <w:bookmarkStart w:id="46" w:name="_Ref71477615"/>
                        <w:r>
                          <w:t xml:space="preserve">Figure </w:t>
                        </w:r>
                        <w:fldSimple w:instr=" SEQ Figure \* ARABIC ">
                          <w:r w:rsidR="005A1491">
                            <w:rPr>
                              <w:noProof/>
                            </w:rPr>
                            <w:t>14</w:t>
                          </w:r>
                        </w:fldSimple>
                        <w:bookmarkEnd w:id="46"/>
                        <w:r>
                          <w:t xml:space="preserve"> Basic design layout alongside variable annotations.</w:t>
                        </w:r>
                      </w:p>
                    </w:txbxContent>
                  </v:textbox>
                </v:shape>
                <w10:wrap type="square"/>
              </v:group>
            </w:pict>
          </mc:Fallback>
        </mc:AlternateContent>
      </w:r>
      <w:r w:rsidR="00E3276A">
        <w:rPr>
          <w:rFonts w:cs="Helvetica"/>
          <w:b/>
          <w:bCs/>
          <w:lang w:val="en-GB"/>
        </w:rPr>
        <w:t xml:space="preserve">Model </w:t>
      </w:r>
      <w:r w:rsidR="002A3F7F" w:rsidRPr="004F5839">
        <w:rPr>
          <w:rFonts w:cs="Helvetica"/>
          <w:b/>
          <w:bCs/>
          <w:lang w:val="en-GB"/>
        </w:rPr>
        <w:t>Design Optimisation</w:t>
      </w:r>
    </w:p>
    <w:p w14:paraId="24A4F996" w14:textId="3C8BE7E2" w:rsidR="000F1A65" w:rsidRDefault="004C0242" w:rsidP="003B3E17">
      <w:pPr>
        <w:jc w:val="both"/>
        <w:rPr>
          <w:rFonts w:cs="Helvetica"/>
          <w:lang w:val="en-GB"/>
        </w:rPr>
      </w:pPr>
      <w:r>
        <w:rPr>
          <w:rFonts w:cs="Helvetica"/>
          <w:lang w:val="en-GB"/>
        </w:rPr>
        <w:t xml:space="preserve">A basic structure for the </w:t>
      </w:r>
      <w:r w:rsidR="00413858">
        <w:rPr>
          <w:rFonts w:cs="Helvetica"/>
          <w:lang w:val="en-GB"/>
        </w:rPr>
        <w:t>Tesla Turbine</w:t>
      </w:r>
      <w:r>
        <w:rPr>
          <w:rFonts w:cs="Helvetica"/>
          <w:lang w:val="en-GB"/>
        </w:rPr>
        <w:t xml:space="preserve"> was first constructed </w:t>
      </w:r>
      <w:r w:rsidR="00BC392F">
        <w:rPr>
          <w:rFonts w:cs="Helvetica"/>
          <w:lang w:val="en-GB"/>
        </w:rPr>
        <w:t xml:space="preserve">as depicted in </w:t>
      </w:r>
      <w:r w:rsidR="007335C4">
        <w:rPr>
          <w:rFonts w:cs="Helvetica"/>
          <w:lang w:val="en-GB"/>
        </w:rPr>
        <w:fldChar w:fldCharType="begin"/>
      </w:r>
      <w:r w:rsidR="007335C4">
        <w:rPr>
          <w:rFonts w:cs="Helvetica"/>
          <w:lang w:val="en-GB"/>
        </w:rPr>
        <w:instrText xml:space="preserve"> REF _Ref71477615 \h </w:instrText>
      </w:r>
      <w:r w:rsidR="007335C4">
        <w:rPr>
          <w:rFonts w:cs="Helvetica"/>
          <w:lang w:val="en-GB"/>
        </w:rPr>
      </w:r>
      <w:r w:rsidR="007335C4">
        <w:rPr>
          <w:rFonts w:cs="Helvetica"/>
          <w:lang w:val="en-GB"/>
        </w:rPr>
        <w:fldChar w:fldCharType="separate"/>
      </w:r>
      <w:r w:rsidR="005A1491">
        <w:t xml:space="preserve">Figure </w:t>
      </w:r>
      <w:r w:rsidR="005A1491">
        <w:rPr>
          <w:noProof/>
        </w:rPr>
        <w:t>14</w:t>
      </w:r>
      <w:r w:rsidR="007335C4">
        <w:rPr>
          <w:rFonts w:cs="Helvetica"/>
          <w:lang w:val="en-GB"/>
        </w:rPr>
        <w:fldChar w:fldCharType="end"/>
      </w:r>
      <w:r w:rsidR="00BC392F">
        <w:rPr>
          <w:rFonts w:cs="Helvetica"/>
          <w:lang w:val="en-GB"/>
        </w:rPr>
        <w:t xml:space="preserve"> </w:t>
      </w:r>
      <w:r w:rsidR="00917C74">
        <w:rPr>
          <w:rFonts w:cs="Helvetica"/>
          <w:lang w:val="en-GB"/>
        </w:rPr>
        <w:t>to</w:t>
      </w:r>
      <w:r>
        <w:rPr>
          <w:rFonts w:cs="Helvetica"/>
          <w:lang w:val="en-GB"/>
        </w:rPr>
        <w:t xml:space="preserve"> </w:t>
      </w:r>
      <w:r w:rsidR="00917C74">
        <w:rPr>
          <w:rFonts w:cs="Helvetica"/>
          <w:lang w:val="en-GB"/>
        </w:rPr>
        <w:t xml:space="preserve">layout </w:t>
      </w:r>
      <w:r w:rsidR="00DB7F2D">
        <w:rPr>
          <w:rFonts w:cs="Helvetica"/>
          <w:lang w:val="en-GB"/>
        </w:rPr>
        <w:t>core</w:t>
      </w:r>
      <w:r>
        <w:rPr>
          <w:rFonts w:cs="Helvetica"/>
          <w:lang w:val="en-GB"/>
        </w:rPr>
        <w:t xml:space="preserve"> design parameters for optimisation</w:t>
      </w:r>
      <w:r w:rsidR="00DB7F2D">
        <w:rPr>
          <w:rFonts w:cs="Helvetica"/>
          <w:lang w:val="en-GB"/>
        </w:rPr>
        <w:t xml:space="preserve"> purposes</w:t>
      </w:r>
      <w:r w:rsidR="000A4723">
        <w:rPr>
          <w:rFonts w:cs="Helvetica"/>
          <w:lang w:val="en-GB"/>
        </w:rPr>
        <w:t>.</w:t>
      </w:r>
      <w:r>
        <w:rPr>
          <w:rFonts w:cs="Helvetica"/>
          <w:lang w:val="en-GB"/>
        </w:rPr>
        <w:t xml:space="preserve"> </w:t>
      </w:r>
      <w:r w:rsidR="003B3E17">
        <w:rPr>
          <w:rFonts w:cs="Helvetica"/>
          <w:lang w:val="en-GB"/>
        </w:rPr>
        <w:fldChar w:fldCharType="begin"/>
      </w:r>
      <w:r w:rsidR="003B3E17">
        <w:rPr>
          <w:rFonts w:cs="Helvetica"/>
          <w:lang w:val="en-GB"/>
        </w:rPr>
        <w:instrText xml:space="preserve"> REF _Ref71722824 \h </w:instrText>
      </w:r>
      <w:r w:rsidR="003B3E17">
        <w:rPr>
          <w:rFonts w:cs="Helvetica"/>
          <w:lang w:val="en-GB"/>
        </w:rPr>
      </w:r>
      <w:r w:rsidR="003B3E17">
        <w:rPr>
          <w:rFonts w:cs="Helvetica"/>
          <w:lang w:val="en-GB"/>
        </w:rPr>
        <w:fldChar w:fldCharType="separate"/>
      </w:r>
      <w:r w:rsidR="005A1491">
        <w:t xml:space="preserve">Table </w:t>
      </w:r>
      <w:r w:rsidR="005A1491">
        <w:rPr>
          <w:noProof/>
        </w:rPr>
        <w:t>5</w:t>
      </w:r>
      <w:r w:rsidR="003B3E17">
        <w:rPr>
          <w:rFonts w:cs="Helvetica"/>
          <w:lang w:val="en-GB"/>
        </w:rPr>
        <w:fldChar w:fldCharType="end"/>
      </w:r>
      <w:r w:rsidR="000F1A65">
        <w:rPr>
          <w:rFonts w:cs="Helvetica"/>
          <w:lang w:val="en-GB"/>
        </w:rPr>
        <w:t xml:space="preserve"> </w:t>
      </w:r>
      <w:r w:rsidR="00917C74">
        <w:rPr>
          <w:rFonts w:cs="Helvetica"/>
          <w:lang w:val="en-GB"/>
        </w:rPr>
        <w:t>outlines a list of variables associated with the design structure.</w:t>
      </w:r>
      <w:bookmarkStart w:id="47" w:name="_Ref71477641"/>
    </w:p>
    <w:p w14:paraId="0CC166E5" w14:textId="77777777" w:rsidR="000F1A65" w:rsidRDefault="000F1A65">
      <w:pPr>
        <w:rPr>
          <w:rFonts w:cs="Helvetica"/>
          <w:lang w:val="en-GB"/>
        </w:rPr>
      </w:pPr>
      <w:r>
        <w:rPr>
          <w:rFonts w:cs="Helvetica"/>
          <w:lang w:val="en-GB"/>
        </w:rPr>
        <w:br w:type="page"/>
      </w:r>
    </w:p>
    <w:p w14:paraId="7AF63849" w14:textId="7956EBBB" w:rsidR="00DC48B0" w:rsidRDefault="00DC48B0" w:rsidP="00427C35">
      <w:pPr>
        <w:pStyle w:val="Caption"/>
        <w:keepNext/>
      </w:pPr>
      <w:bookmarkStart w:id="48" w:name="_Ref71722824"/>
      <w:r>
        <w:lastRenderedPageBreak/>
        <w:t xml:space="preserve">Table </w:t>
      </w:r>
      <w:bookmarkEnd w:id="47"/>
      <w:r>
        <w:fldChar w:fldCharType="begin"/>
      </w:r>
      <w:r>
        <w:instrText>SEQ Table \* ARABIC</w:instrText>
      </w:r>
      <w:r>
        <w:fldChar w:fldCharType="separate"/>
      </w:r>
      <w:r w:rsidR="005A1491">
        <w:rPr>
          <w:noProof/>
        </w:rPr>
        <w:t>5</w:t>
      </w:r>
      <w:r>
        <w:fldChar w:fldCharType="end"/>
      </w:r>
      <w:bookmarkEnd w:id="48"/>
      <w:r>
        <w:t xml:space="preserve"> Design parameters and values.</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5"/>
        <w:gridCol w:w="1418"/>
        <w:gridCol w:w="2439"/>
        <w:gridCol w:w="1418"/>
      </w:tblGrid>
      <w:tr w:rsidR="00917C74" w14:paraId="63C60C55" w14:textId="4F9C3BF2" w:rsidTr="00EA2F1B">
        <w:trPr>
          <w:jc w:val="center"/>
        </w:trPr>
        <w:tc>
          <w:tcPr>
            <w:tcW w:w="2835" w:type="dxa"/>
            <w:tcBorders>
              <w:bottom w:val="single" w:sz="4" w:space="0" w:color="auto"/>
            </w:tcBorders>
          </w:tcPr>
          <w:p w14:paraId="0D9D99C3" w14:textId="20005102" w:rsidR="00917C74" w:rsidRPr="00250336" w:rsidRDefault="00917C74" w:rsidP="00917C74">
            <w:pPr>
              <w:jc w:val="both"/>
              <w:rPr>
                <w:rFonts w:cs="Helvetica"/>
                <w:b/>
                <w:bCs/>
                <w:lang w:val="en-GB"/>
              </w:rPr>
            </w:pPr>
            <w:r w:rsidRPr="00250336">
              <w:rPr>
                <w:rFonts w:cs="Helvetica"/>
                <w:b/>
                <w:bCs/>
                <w:lang w:val="en-GB"/>
              </w:rPr>
              <w:t>Variables</w:t>
            </w:r>
          </w:p>
        </w:tc>
        <w:tc>
          <w:tcPr>
            <w:tcW w:w="1418" w:type="dxa"/>
            <w:tcBorders>
              <w:bottom w:val="single" w:sz="4" w:space="0" w:color="auto"/>
            </w:tcBorders>
          </w:tcPr>
          <w:p w14:paraId="72207F71" w14:textId="1A49EF41" w:rsidR="00917C74" w:rsidRPr="00250336" w:rsidRDefault="00917C74" w:rsidP="00917C74">
            <w:pPr>
              <w:jc w:val="both"/>
              <w:rPr>
                <w:rFonts w:cs="Helvetica"/>
                <w:b/>
                <w:bCs/>
                <w:lang w:val="en-GB"/>
              </w:rPr>
            </w:pPr>
            <w:r w:rsidRPr="00250336">
              <w:rPr>
                <w:rFonts w:cs="Helvetica"/>
                <w:b/>
                <w:bCs/>
                <w:lang w:val="en-GB"/>
              </w:rPr>
              <w:t>Values</w:t>
            </w:r>
          </w:p>
        </w:tc>
        <w:tc>
          <w:tcPr>
            <w:tcW w:w="2439" w:type="dxa"/>
            <w:tcBorders>
              <w:bottom w:val="single" w:sz="4" w:space="0" w:color="auto"/>
            </w:tcBorders>
          </w:tcPr>
          <w:p w14:paraId="7C91E931" w14:textId="435845C0" w:rsidR="00EA2F1B" w:rsidRPr="00250336" w:rsidRDefault="00EA2F1B" w:rsidP="00EA2F1B">
            <w:pPr>
              <w:jc w:val="both"/>
              <w:rPr>
                <w:rFonts w:cs="Helvetica"/>
                <w:b/>
                <w:bCs/>
                <w:lang w:val="en-GB"/>
              </w:rPr>
            </w:pPr>
            <w:r w:rsidRPr="00250336">
              <w:rPr>
                <w:rFonts w:cs="Helvetica"/>
                <w:b/>
                <w:bCs/>
                <w:lang w:val="en-GB"/>
              </w:rPr>
              <w:t>Variables</w:t>
            </w:r>
          </w:p>
        </w:tc>
        <w:tc>
          <w:tcPr>
            <w:tcW w:w="1418" w:type="dxa"/>
            <w:tcBorders>
              <w:bottom w:val="single" w:sz="4" w:space="0" w:color="auto"/>
            </w:tcBorders>
          </w:tcPr>
          <w:p w14:paraId="4DB40955" w14:textId="2C78A7E6" w:rsidR="00EA2F1B" w:rsidRPr="00250336" w:rsidRDefault="00EA2F1B" w:rsidP="00EA2F1B">
            <w:pPr>
              <w:jc w:val="both"/>
              <w:rPr>
                <w:rFonts w:cs="Helvetica"/>
                <w:b/>
                <w:bCs/>
                <w:lang w:val="en-GB"/>
              </w:rPr>
            </w:pPr>
            <w:r w:rsidRPr="00250336">
              <w:rPr>
                <w:rFonts w:cs="Helvetica"/>
                <w:b/>
                <w:bCs/>
                <w:lang w:val="en-GB"/>
              </w:rPr>
              <w:t>Values</w:t>
            </w:r>
          </w:p>
        </w:tc>
      </w:tr>
      <w:tr w:rsidR="00C64DAE" w14:paraId="03E4BB9B" w14:textId="4C3C8F02" w:rsidTr="00EA2F1B">
        <w:trPr>
          <w:jc w:val="center"/>
        </w:trPr>
        <w:tc>
          <w:tcPr>
            <w:tcW w:w="2835" w:type="dxa"/>
            <w:tcBorders>
              <w:top w:val="single" w:sz="4" w:space="0" w:color="auto"/>
              <w:bottom w:val="nil"/>
            </w:tcBorders>
          </w:tcPr>
          <w:p w14:paraId="54D672FD" w14:textId="4E4C59C6" w:rsidR="00C64DAE" w:rsidRDefault="008C61AC" w:rsidP="00917C74">
            <w:pPr>
              <w:jc w:val="both"/>
              <w:rPr>
                <w:rFonts w:cs="Helvetica"/>
                <w:lang w:val="en-GB"/>
              </w:rPr>
            </w:pPr>
            <w:r>
              <w:rPr>
                <w:rFonts w:cs="Helvetica"/>
                <w:lang w:val="en-GB"/>
              </w:rPr>
              <w:t xml:space="preserve">Mass Flow Rate, </w:t>
            </w:r>
            <m:oMath>
              <m:acc>
                <m:accPr>
                  <m:chr m:val="̇"/>
                  <m:ctrlPr>
                    <w:rPr>
                      <w:rFonts w:ascii="Cambria Math" w:hAnsi="Cambria Math" w:cs="Helvetica"/>
                      <w:i/>
                      <w:lang w:val="en-GB"/>
                    </w:rPr>
                  </m:ctrlPr>
                </m:accPr>
                <m:e>
                  <m:r>
                    <w:rPr>
                      <w:rFonts w:ascii="Cambria Math" w:hAnsi="Cambria Math" w:cs="Helvetica"/>
                      <w:lang w:val="en-GB"/>
                    </w:rPr>
                    <m:t>m</m:t>
                  </m:r>
                </m:e>
              </m:acc>
            </m:oMath>
          </w:p>
        </w:tc>
        <w:tc>
          <w:tcPr>
            <w:tcW w:w="1418" w:type="dxa"/>
            <w:tcBorders>
              <w:top w:val="single" w:sz="4" w:space="0" w:color="auto"/>
              <w:bottom w:val="nil"/>
            </w:tcBorders>
          </w:tcPr>
          <w:p w14:paraId="420639D0" w14:textId="3BD4FC6A" w:rsidR="00C64DAE" w:rsidRDefault="008C61AC" w:rsidP="00917C74">
            <w:pPr>
              <w:jc w:val="both"/>
              <w:rPr>
                <w:rFonts w:cs="Helvetica"/>
                <w:lang w:val="en-GB"/>
              </w:rPr>
            </w:pPr>
            <w:r>
              <w:rPr>
                <w:rFonts w:cs="Helvetica"/>
                <w:lang w:val="en-GB"/>
              </w:rPr>
              <w:t>1 kg/s</w:t>
            </w:r>
          </w:p>
        </w:tc>
        <w:tc>
          <w:tcPr>
            <w:tcW w:w="2439" w:type="dxa"/>
            <w:tcBorders>
              <w:top w:val="single" w:sz="4" w:space="0" w:color="auto"/>
              <w:bottom w:val="nil"/>
            </w:tcBorders>
          </w:tcPr>
          <w:p w14:paraId="5BE847CD" w14:textId="677F0E3E" w:rsidR="00EA2F1B" w:rsidRDefault="00EA2F1B" w:rsidP="00EA2F1B">
            <w:pPr>
              <w:jc w:val="both"/>
              <w:rPr>
                <w:rFonts w:cs="Helvetica"/>
                <w:lang w:val="en-GB"/>
              </w:rPr>
            </w:pPr>
            <w:r>
              <w:rPr>
                <w:rFonts w:cs="Helvetica"/>
                <w:lang w:val="en-GB"/>
              </w:rPr>
              <w:t xml:space="preserve">Inter-Disc Spacing, </w:t>
            </w:r>
            <m:oMath>
              <m:r>
                <w:rPr>
                  <w:rFonts w:ascii="Cambria Math" w:hAnsi="Cambria Math" w:cs="Helvetica"/>
                  <w:lang w:val="en-GB"/>
                </w:rPr>
                <m:t>b</m:t>
              </m:r>
            </m:oMath>
          </w:p>
        </w:tc>
        <w:tc>
          <w:tcPr>
            <w:tcW w:w="1418" w:type="dxa"/>
            <w:tcBorders>
              <w:top w:val="single" w:sz="4" w:space="0" w:color="auto"/>
              <w:bottom w:val="nil"/>
            </w:tcBorders>
          </w:tcPr>
          <w:p w14:paraId="0542738B" w14:textId="4CD376B1" w:rsidR="00EA2F1B" w:rsidRDefault="00EA2F1B" w:rsidP="00EA2F1B">
            <w:pPr>
              <w:jc w:val="both"/>
              <w:rPr>
                <w:rFonts w:cs="Helvetica"/>
                <w:lang w:val="en-GB"/>
              </w:rPr>
            </w:pPr>
            <w:r>
              <w:rPr>
                <w:rFonts w:cs="Helvetica"/>
                <w:lang w:val="en-GB"/>
              </w:rPr>
              <w:t>0.2 mm</w:t>
            </w:r>
          </w:p>
        </w:tc>
      </w:tr>
      <w:tr w:rsidR="00917C74" w14:paraId="1A549EDB" w14:textId="05FFC728" w:rsidTr="00EA2F1B">
        <w:trPr>
          <w:jc w:val="center"/>
        </w:trPr>
        <w:tc>
          <w:tcPr>
            <w:tcW w:w="2835" w:type="dxa"/>
            <w:tcBorders>
              <w:top w:val="nil"/>
              <w:bottom w:val="nil"/>
            </w:tcBorders>
          </w:tcPr>
          <w:p w14:paraId="3FD40381" w14:textId="0A2BC4B2" w:rsidR="00917C74" w:rsidRDefault="002B282C" w:rsidP="00917C74">
            <w:pPr>
              <w:jc w:val="both"/>
              <w:rPr>
                <w:rFonts w:cs="Helvetica"/>
                <w:lang w:val="en-GB"/>
              </w:rPr>
            </w:pPr>
            <w:r>
              <w:rPr>
                <w:rFonts w:cs="Helvetica"/>
                <w:lang w:val="en-GB"/>
              </w:rPr>
              <w:t xml:space="preserve">Volute Outer Radius,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0</m:t>
                  </m:r>
                </m:sub>
              </m:sSub>
            </m:oMath>
            <w:r>
              <w:rPr>
                <w:rFonts w:cs="Helvetica"/>
                <w:lang w:val="en-GB"/>
              </w:rPr>
              <w:t xml:space="preserve"> </w:t>
            </w:r>
          </w:p>
        </w:tc>
        <w:tc>
          <w:tcPr>
            <w:tcW w:w="1418" w:type="dxa"/>
            <w:tcBorders>
              <w:top w:val="nil"/>
              <w:bottom w:val="nil"/>
            </w:tcBorders>
          </w:tcPr>
          <w:p w14:paraId="4397318C" w14:textId="3E9492C8" w:rsidR="00917C74" w:rsidRDefault="00606856" w:rsidP="00917C74">
            <w:pPr>
              <w:jc w:val="both"/>
              <w:rPr>
                <w:rFonts w:cs="Helvetica"/>
                <w:lang w:val="en-GB"/>
              </w:rPr>
            </w:pPr>
            <w:r>
              <w:rPr>
                <w:rFonts w:cs="Helvetica"/>
                <w:lang w:val="en-GB"/>
              </w:rPr>
              <w:t>286 mm</w:t>
            </w:r>
          </w:p>
        </w:tc>
        <w:tc>
          <w:tcPr>
            <w:tcW w:w="2439" w:type="dxa"/>
            <w:tcBorders>
              <w:top w:val="nil"/>
              <w:bottom w:val="nil"/>
            </w:tcBorders>
          </w:tcPr>
          <w:p w14:paraId="1CDB3621" w14:textId="10525F88" w:rsidR="00EA2F1B" w:rsidRDefault="00EA2F1B" w:rsidP="00EA2F1B">
            <w:pPr>
              <w:jc w:val="both"/>
              <w:rPr>
                <w:rFonts w:cs="Helvetica"/>
                <w:lang w:val="en-GB"/>
              </w:rPr>
            </w:pPr>
            <w:r>
              <w:rPr>
                <w:rFonts w:cs="Helvetica"/>
                <w:lang w:val="en-GB"/>
              </w:rPr>
              <w:t xml:space="preserve">Disc Thickness, </w:t>
            </w:r>
            <m:oMath>
              <m:sSub>
                <m:sSubPr>
                  <m:ctrlPr>
                    <w:rPr>
                      <w:rFonts w:ascii="Cambria Math" w:hAnsi="Cambria Math" w:cs="Helvetica"/>
                      <w:i/>
                      <w:lang w:val="en-GB"/>
                    </w:rPr>
                  </m:ctrlPr>
                </m:sSubPr>
                <m:e>
                  <m:r>
                    <w:rPr>
                      <w:rFonts w:ascii="Cambria Math" w:hAnsi="Cambria Math" w:cs="Helvetica"/>
                      <w:lang w:val="en-GB"/>
                    </w:rPr>
                    <m:t>t</m:t>
                  </m:r>
                </m:e>
                <m:sub>
                  <m:r>
                    <w:rPr>
                      <w:rFonts w:ascii="Cambria Math" w:hAnsi="Cambria Math" w:cs="Helvetica"/>
                      <w:lang w:val="en-GB"/>
                    </w:rPr>
                    <m:t>d</m:t>
                  </m:r>
                </m:sub>
              </m:sSub>
            </m:oMath>
          </w:p>
        </w:tc>
        <w:tc>
          <w:tcPr>
            <w:tcW w:w="1418" w:type="dxa"/>
            <w:tcBorders>
              <w:top w:val="nil"/>
              <w:bottom w:val="nil"/>
            </w:tcBorders>
          </w:tcPr>
          <w:p w14:paraId="6A62F1D1" w14:textId="677D4721" w:rsidR="00EA2F1B" w:rsidRDefault="00EA2F1B" w:rsidP="00EA2F1B">
            <w:pPr>
              <w:jc w:val="both"/>
              <w:rPr>
                <w:rFonts w:cs="Helvetica"/>
                <w:lang w:val="en-GB"/>
              </w:rPr>
            </w:pPr>
            <w:r>
              <w:rPr>
                <w:rFonts w:cs="Helvetica"/>
                <w:lang w:val="en-GB"/>
              </w:rPr>
              <w:t>0.8 mm</w:t>
            </w:r>
          </w:p>
        </w:tc>
      </w:tr>
      <w:tr w:rsidR="00917C74" w14:paraId="255D5465" w14:textId="439EDD31" w:rsidTr="00EA2F1B">
        <w:trPr>
          <w:jc w:val="center"/>
        </w:trPr>
        <w:tc>
          <w:tcPr>
            <w:tcW w:w="2835" w:type="dxa"/>
            <w:tcBorders>
              <w:top w:val="nil"/>
              <w:bottom w:val="nil"/>
            </w:tcBorders>
          </w:tcPr>
          <w:p w14:paraId="3B5EE69D" w14:textId="024C36EE" w:rsidR="00917C74" w:rsidRDefault="00892C99" w:rsidP="00917C74">
            <w:pPr>
              <w:jc w:val="both"/>
              <w:rPr>
                <w:rFonts w:cs="Helvetica"/>
                <w:lang w:val="en-GB"/>
              </w:rPr>
            </w:pPr>
            <w:r>
              <w:rPr>
                <w:rFonts w:cs="Helvetica"/>
                <w:lang w:val="en-GB"/>
              </w:rPr>
              <w:t xml:space="preserve">Volute Inlet Radius, </w:t>
            </w:r>
            <m:oMath>
              <m:r>
                <w:rPr>
                  <w:rFonts w:ascii="Cambria Math" w:hAnsi="Cambria Math" w:cs="Helvetica"/>
                  <w:lang w:val="en-GB"/>
                </w:rPr>
                <m:t>h</m:t>
              </m:r>
            </m:oMath>
          </w:p>
        </w:tc>
        <w:tc>
          <w:tcPr>
            <w:tcW w:w="1418" w:type="dxa"/>
            <w:tcBorders>
              <w:top w:val="nil"/>
              <w:bottom w:val="nil"/>
            </w:tcBorders>
          </w:tcPr>
          <w:p w14:paraId="42C1F192" w14:textId="0569D3AC" w:rsidR="00917C74" w:rsidRDefault="00606856" w:rsidP="00917C74">
            <w:pPr>
              <w:jc w:val="both"/>
              <w:rPr>
                <w:rFonts w:cs="Helvetica"/>
                <w:lang w:val="en-GB"/>
              </w:rPr>
            </w:pPr>
            <w:r>
              <w:rPr>
                <w:rFonts w:cs="Helvetica"/>
                <w:lang w:val="en-GB"/>
              </w:rPr>
              <w:t>8.6 mm</w:t>
            </w:r>
          </w:p>
        </w:tc>
        <w:tc>
          <w:tcPr>
            <w:tcW w:w="2439" w:type="dxa"/>
            <w:tcBorders>
              <w:top w:val="nil"/>
              <w:bottom w:val="nil"/>
            </w:tcBorders>
          </w:tcPr>
          <w:p w14:paraId="4FA96FE0" w14:textId="43279350" w:rsidR="00EA2F1B" w:rsidRDefault="00EA2F1B" w:rsidP="00EA2F1B">
            <w:pPr>
              <w:jc w:val="both"/>
              <w:rPr>
                <w:rFonts w:cs="Helvetica"/>
                <w:lang w:val="en-GB"/>
              </w:rPr>
            </w:pPr>
            <w:r>
              <w:rPr>
                <w:rFonts w:cs="Helvetica"/>
                <w:lang w:val="en-GB"/>
              </w:rPr>
              <w:t xml:space="preserve">Disc Space, </w:t>
            </w:r>
            <m:oMath>
              <m:sSub>
                <m:sSubPr>
                  <m:ctrlPr>
                    <w:rPr>
                      <w:rFonts w:ascii="Cambria Math" w:hAnsi="Cambria Math" w:cs="Helvetica"/>
                      <w:i/>
                      <w:lang w:val="en-GB"/>
                    </w:rPr>
                  </m:ctrlPr>
                </m:sSubPr>
                <m:e>
                  <m:r>
                    <w:rPr>
                      <w:rFonts w:ascii="Cambria Math" w:hAnsi="Cambria Math" w:cs="Helvetica"/>
                      <w:lang w:val="en-GB"/>
                    </w:rPr>
                    <m:t>w</m:t>
                  </m:r>
                </m:e>
                <m:sub>
                  <m:r>
                    <w:rPr>
                      <w:rFonts w:ascii="Cambria Math" w:hAnsi="Cambria Math" w:cs="Helvetica"/>
                      <w:lang w:val="en-GB"/>
                    </w:rPr>
                    <m:t>d</m:t>
                  </m:r>
                </m:sub>
              </m:sSub>
            </m:oMath>
          </w:p>
        </w:tc>
        <w:tc>
          <w:tcPr>
            <w:tcW w:w="1418" w:type="dxa"/>
            <w:tcBorders>
              <w:top w:val="nil"/>
              <w:bottom w:val="nil"/>
            </w:tcBorders>
          </w:tcPr>
          <w:p w14:paraId="2EC7E203" w14:textId="4C1EAD3B" w:rsidR="00EA2F1B" w:rsidRDefault="00EA2F1B" w:rsidP="00EA2F1B">
            <w:pPr>
              <w:jc w:val="both"/>
              <w:rPr>
                <w:rFonts w:cs="Helvetica"/>
                <w:lang w:val="en-GB"/>
              </w:rPr>
            </w:pPr>
            <w:r>
              <w:rPr>
                <w:rFonts w:cs="Helvetica"/>
                <w:lang w:val="en-GB"/>
              </w:rPr>
              <w:t>7.2 mm</w:t>
            </w:r>
          </w:p>
        </w:tc>
      </w:tr>
      <w:tr w:rsidR="00250336" w14:paraId="6262BCDB" w14:textId="1E3A9FB7" w:rsidTr="00EA2F1B">
        <w:trPr>
          <w:jc w:val="center"/>
        </w:trPr>
        <w:tc>
          <w:tcPr>
            <w:tcW w:w="2835" w:type="dxa"/>
            <w:tcBorders>
              <w:top w:val="nil"/>
              <w:bottom w:val="nil"/>
            </w:tcBorders>
          </w:tcPr>
          <w:p w14:paraId="087B5ED1" w14:textId="053F3820" w:rsidR="00250336" w:rsidRDefault="00250336" w:rsidP="00250336">
            <w:pPr>
              <w:jc w:val="both"/>
              <w:rPr>
                <w:rFonts w:cs="Helvetica"/>
                <w:lang w:val="en-GB"/>
              </w:rPr>
            </w:pPr>
            <w:r>
              <w:rPr>
                <w:rFonts w:cs="Helvetica"/>
                <w:lang w:val="en-GB"/>
              </w:rPr>
              <w:t xml:space="preserve">Volute Thickness, </w:t>
            </w:r>
            <m:oMath>
              <m:r>
                <w:rPr>
                  <w:rFonts w:ascii="Cambria Math" w:hAnsi="Cambria Math" w:cs="Helvetica"/>
                  <w:lang w:val="en-GB"/>
                </w:rPr>
                <m:t>t</m:t>
              </m:r>
            </m:oMath>
          </w:p>
        </w:tc>
        <w:tc>
          <w:tcPr>
            <w:tcW w:w="1418" w:type="dxa"/>
            <w:tcBorders>
              <w:top w:val="nil"/>
              <w:bottom w:val="nil"/>
            </w:tcBorders>
          </w:tcPr>
          <w:p w14:paraId="7FF12D45" w14:textId="54FAA12F" w:rsidR="00250336" w:rsidRDefault="00250336" w:rsidP="00250336">
            <w:pPr>
              <w:jc w:val="both"/>
              <w:rPr>
                <w:rFonts w:cs="Helvetica"/>
                <w:lang w:val="en-GB"/>
              </w:rPr>
            </w:pPr>
            <w:r>
              <w:rPr>
                <w:rFonts w:cs="Helvetica"/>
                <w:lang w:val="en-GB"/>
              </w:rPr>
              <w:t>5 mm</w:t>
            </w:r>
          </w:p>
        </w:tc>
        <w:tc>
          <w:tcPr>
            <w:tcW w:w="2439" w:type="dxa"/>
            <w:tcBorders>
              <w:top w:val="nil"/>
              <w:bottom w:val="nil"/>
            </w:tcBorders>
          </w:tcPr>
          <w:p w14:paraId="0C46896D" w14:textId="604B32A9" w:rsidR="00EA2F1B" w:rsidRDefault="00EA2F1B" w:rsidP="00EA2F1B">
            <w:pPr>
              <w:jc w:val="both"/>
              <w:rPr>
                <w:rFonts w:cs="Helvetica"/>
                <w:lang w:val="en-GB"/>
              </w:rPr>
            </w:pPr>
            <w:r>
              <w:rPr>
                <w:rFonts w:cs="Helvetica"/>
                <w:lang w:val="en-GB"/>
              </w:rPr>
              <w:t xml:space="preserve">Wall Clearance, </w:t>
            </w:r>
            <m:oMath>
              <m:sSub>
                <m:sSubPr>
                  <m:ctrlPr>
                    <w:rPr>
                      <w:rFonts w:ascii="Cambria Math" w:hAnsi="Cambria Math" w:cs="Helvetica"/>
                      <w:i/>
                      <w:lang w:val="en-GB"/>
                    </w:rPr>
                  </m:ctrlPr>
                </m:sSubPr>
                <m:e>
                  <m:r>
                    <w:rPr>
                      <w:rFonts w:ascii="Cambria Math" w:hAnsi="Cambria Math" w:cs="Helvetica"/>
                      <w:lang w:val="en-GB"/>
                    </w:rPr>
                    <m:t>w</m:t>
                  </m:r>
                </m:e>
                <m:sub>
                  <m:r>
                    <w:rPr>
                      <w:rFonts w:ascii="Cambria Math" w:hAnsi="Cambria Math" w:cs="Helvetica"/>
                      <w:lang w:val="en-GB"/>
                    </w:rPr>
                    <m:t>c</m:t>
                  </m:r>
                </m:sub>
              </m:sSub>
            </m:oMath>
          </w:p>
        </w:tc>
        <w:tc>
          <w:tcPr>
            <w:tcW w:w="1418" w:type="dxa"/>
            <w:tcBorders>
              <w:top w:val="nil"/>
              <w:bottom w:val="nil"/>
            </w:tcBorders>
          </w:tcPr>
          <w:p w14:paraId="0808DC64" w14:textId="2E3A4DDA" w:rsidR="00EA2F1B" w:rsidRDefault="00800EAA" w:rsidP="00EA2F1B">
            <w:pPr>
              <w:jc w:val="both"/>
              <w:rPr>
                <w:rFonts w:cs="Helvetica"/>
                <w:lang w:val="en-GB"/>
              </w:rPr>
            </w:pPr>
            <w:r>
              <w:rPr>
                <w:rFonts w:cs="Helvetica"/>
                <w:lang w:val="en-GB"/>
              </w:rPr>
              <w:t>4</w:t>
            </w:r>
            <w:r w:rsidR="00EA2F1B">
              <w:rPr>
                <w:rFonts w:cs="Helvetica"/>
                <w:lang w:val="en-GB"/>
              </w:rPr>
              <w:t xml:space="preserve"> mm</w:t>
            </w:r>
          </w:p>
        </w:tc>
      </w:tr>
      <w:tr w:rsidR="00250336" w14:paraId="790AA0E7" w14:textId="2593825B" w:rsidTr="00EA2F1B">
        <w:trPr>
          <w:jc w:val="center"/>
        </w:trPr>
        <w:tc>
          <w:tcPr>
            <w:tcW w:w="2835" w:type="dxa"/>
            <w:tcBorders>
              <w:top w:val="nil"/>
              <w:bottom w:val="nil"/>
            </w:tcBorders>
          </w:tcPr>
          <w:p w14:paraId="00F40317" w14:textId="56AE3F2D" w:rsidR="00250336" w:rsidRDefault="00250336" w:rsidP="00250336">
            <w:pPr>
              <w:jc w:val="both"/>
              <w:rPr>
                <w:rFonts w:cs="Helvetica"/>
                <w:lang w:val="en-GB"/>
              </w:rPr>
            </w:pPr>
            <w:r>
              <w:rPr>
                <w:rFonts w:cs="Helvetica"/>
                <w:lang w:val="en-GB"/>
              </w:rPr>
              <w:t xml:space="preserve">Disc Outer Radius,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0</m:t>
                  </m:r>
                </m:sub>
              </m:sSub>
            </m:oMath>
          </w:p>
        </w:tc>
        <w:tc>
          <w:tcPr>
            <w:tcW w:w="1418" w:type="dxa"/>
            <w:tcBorders>
              <w:top w:val="nil"/>
              <w:bottom w:val="nil"/>
            </w:tcBorders>
          </w:tcPr>
          <w:p w14:paraId="2C27418E" w14:textId="75BA8766" w:rsidR="00250336" w:rsidRDefault="00250336" w:rsidP="00250336">
            <w:pPr>
              <w:jc w:val="both"/>
              <w:rPr>
                <w:rFonts w:cs="Helvetica"/>
                <w:lang w:val="en-GB"/>
              </w:rPr>
            </w:pPr>
            <w:r>
              <w:rPr>
                <w:rFonts w:cs="Helvetica"/>
                <w:lang w:val="en-GB"/>
              </w:rPr>
              <w:t>164 mm</w:t>
            </w:r>
          </w:p>
        </w:tc>
        <w:tc>
          <w:tcPr>
            <w:tcW w:w="2439" w:type="dxa"/>
            <w:tcBorders>
              <w:top w:val="nil"/>
              <w:bottom w:val="nil"/>
            </w:tcBorders>
          </w:tcPr>
          <w:p w14:paraId="6280F987" w14:textId="3FE36BFD" w:rsidR="00EA2F1B" w:rsidRDefault="00EA2F1B" w:rsidP="00EA2F1B">
            <w:pPr>
              <w:jc w:val="both"/>
              <w:rPr>
                <w:rFonts w:cs="Helvetica"/>
                <w:lang w:val="en-GB"/>
              </w:rPr>
            </w:pPr>
            <w:r>
              <w:rPr>
                <w:rFonts w:cs="Helvetica"/>
                <w:lang w:val="en-GB"/>
              </w:rPr>
              <w:t xml:space="preserve">Disc Holder Width, </w:t>
            </w:r>
            <m:oMath>
              <m:r>
                <w:rPr>
                  <w:rFonts w:ascii="Cambria Math" w:hAnsi="Cambria Math" w:cs="Helvetica"/>
                  <w:lang w:val="en-GB"/>
                </w:rPr>
                <m:t>W</m:t>
              </m:r>
            </m:oMath>
          </w:p>
        </w:tc>
        <w:tc>
          <w:tcPr>
            <w:tcW w:w="1418" w:type="dxa"/>
            <w:tcBorders>
              <w:top w:val="nil"/>
              <w:bottom w:val="nil"/>
            </w:tcBorders>
          </w:tcPr>
          <w:p w14:paraId="6EF042C5" w14:textId="279D2AA3" w:rsidR="00EA2F1B" w:rsidRDefault="00EA2F1B" w:rsidP="00EA2F1B">
            <w:pPr>
              <w:jc w:val="both"/>
              <w:rPr>
                <w:rFonts w:cs="Helvetica"/>
                <w:lang w:val="en-GB"/>
              </w:rPr>
            </w:pPr>
            <w:r>
              <w:rPr>
                <w:rFonts w:cs="Helvetica"/>
                <w:lang w:val="en-GB"/>
              </w:rPr>
              <w:t>10.8 mm</w:t>
            </w:r>
          </w:p>
        </w:tc>
      </w:tr>
      <w:tr w:rsidR="00250336" w14:paraId="4EFAE43C" w14:textId="74D95BFD" w:rsidTr="00EA2F1B">
        <w:trPr>
          <w:jc w:val="center"/>
        </w:trPr>
        <w:tc>
          <w:tcPr>
            <w:tcW w:w="2835" w:type="dxa"/>
            <w:tcBorders>
              <w:top w:val="nil"/>
              <w:bottom w:val="nil"/>
            </w:tcBorders>
          </w:tcPr>
          <w:p w14:paraId="1D4749F1" w14:textId="0FE93D08" w:rsidR="00250336" w:rsidRDefault="00250336" w:rsidP="00250336">
            <w:pPr>
              <w:jc w:val="both"/>
              <w:rPr>
                <w:rFonts w:cs="Helvetica"/>
                <w:lang w:val="en-GB"/>
              </w:rPr>
            </w:pPr>
            <w:r>
              <w:rPr>
                <w:rFonts w:cs="Helvetica"/>
                <w:lang w:val="en-GB"/>
              </w:rPr>
              <w:t xml:space="preserve">Disc Inner Radius,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i</m:t>
                  </m:r>
                </m:sub>
              </m:sSub>
            </m:oMath>
          </w:p>
        </w:tc>
        <w:tc>
          <w:tcPr>
            <w:tcW w:w="1418" w:type="dxa"/>
            <w:tcBorders>
              <w:top w:val="nil"/>
              <w:bottom w:val="nil"/>
            </w:tcBorders>
          </w:tcPr>
          <w:p w14:paraId="52EC5161" w14:textId="01D721D2" w:rsidR="00250336" w:rsidRDefault="00250336" w:rsidP="00250336">
            <w:pPr>
              <w:jc w:val="both"/>
              <w:rPr>
                <w:rFonts w:cs="Helvetica"/>
                <w:lang w:val="en-GB"/>
              </w:rPr>
            </w:pPr>
            <w:r>
              <w:rPr>
                <w:rFonts w:cs="Helvetica"/>
                <w:lang w:val="en-GB"/>
              </w:rPr>
              <w:t>49.2 mm</w:t>
            </w:r>
          </w:p>
        </w:tc>
        <w:tc>
          <w:tcPr>
            <w:tcW w:w="2439" w:type="dxa"/>
            <w:tcBorders>
              <w:top w:val="nil"/>
              <w:bottom w:val="nil"/>
            </w:tcBorders>
          </w:tcPr>
          <w:p w14:paraId="10C6DE45" w14:textId="12B2A6A6" w:rsidR="00EA2F1B" w:rsidRDefault="00EA2F1B" w:rsidP="00EA2F1B">
            <w:pPr>
              <w:jc w:val="both"/>
              <w:rPr>
                <w:rFonts w:cs="Helvetica"/>
                <w:lang w:val="en-GB"/>
              </w:rPr>
            </w:pPr>
            <w:r>
              <w:rPr>
                <w:rFonts w:cs="Helvetica"/>
                <w:lang w:val="en-GB"/>
              </w:rPr>
              <w:t xml:space="preserve">Disc Number, </w:t>
            </w:r>
            <m:oMath>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oMath>
          </w:p>
        </w:tc>
        <w:tc>
          <w:tcPr>
            <w:tcW w:w="1418" w:type="dxa"/>
            <w:tcBorders>
              <w:top w:val="nil"/>
              <w:bottom w:val="nil"/>
            </w:tcBorders>
          </w:tcPr>
          <w:p w14:paraId="66116BDB" w14:textId="53797A5E" w:rsidR="00EA2F1B" w:rsidRDefault="00EA2F1B" w:rsidP="00EA2F1B">
            <w:pPr>
              <w:jc w:val="both"/>
              <w:rPr>
                <w:rFonts w:cs="Helvetica"/>
                <w:lang w:val="en-GB"/>
              </w:rPr>
            </w:pPr>
            <w:r>
              <w:rPr>
                <w:rFonts w:cs="Helvetica"/>
                <w:lang w:val="en-GB"/>
              </w:rPr>
              <w:t>9</w:t>
            </w:r>
          </w:p>
        </w:tc>
      </w:tr>
      <w:tr w:rsidR="00250336" w14:paraId="33C599FE" w14:textId="0BC1BFB9" w:rsidTr="00EA2F1B">
        <w:trPr>
          <w:jc w:val="center"/>
        </w:trPr>
        <w:tc>
          <w:tcPr>
            <w:tcW w:w="2835" w:type="dxa"/>
            <w:tcBorders>
              <w:top w:val="nil"/>
              <w:bottom w:val="nil"/>
            </w:tcBorders>
          </w:tcPr>
          <w:p w14:paraId="27CBABBA" w14:textId="35391476" w:rsidR="00250336" w:rsidRDefault="00250336" w:rsidP="00250336">
            <w:pPr>
              <w:jc w:val="both"/>
              <w:rPr>
                <w:rFonts w:cs="Helvetica"/>
                <w:lang w:val="en-GB"/>
              </w:rPr>
            </w:pPr>
            <w:r>
              <w:rPr>
                <w:rFonts w:cs="Helvetica"/>
                <w:lang w:val="en-GB"/>
              </w:rPr>
              <w:t xml:space="preserve">Radius Ratio, </w:t>
            </w:r>
            <m:oMath>
              <m:sSub>
                <m:sSubPr>
                  <m:ctrlPr>
                    <w:rPr>
                      <w:rFonts w:ascii="Cambria Math" w:hAnsi="Cambria Math" w:cs="Helvetica"/>
                      <w:i/>
                      <w:iCs/>
                    </w:rPr>
                  </m:ctrlPr>
                </m:sSubPr>
                <m:e>
                  <m:r>
                    <m:rPr>
                      <m:sty m:val="p"/>
                    </m:rPr>
                    <w:rPr>
                      <w:rFonts w:ascii="Cambria Math" w:hAnsi="Cambria Math" w:cs="Helvetica"/>
                    </w:rPr>
                    <m:t>ξ</m:t>
                  </m:r>
                  <m:ctrlPr>
                    <w:rPr>
                      <w:rFonts w:ascii="Cambria Math" w:hAnsi="Cambria Math" w:cs="Helvetica"/>
                    </w:rPr>
                  </m:ctrlPr>
                </m:e>
                <m:sub>
                  <m:r>
                    <w:rPr>
                      <w:rFonts w:ascii="Cambria Math" w:hAnsi="Cambria Math" w:cs="Helvetica"/>
                    </w:rPr>
                    <m:t>i</m:t>
                  </m:r>
                </m:sub>
              </m:sSub>
            </m:oMath>
          </w:p>
        </w:tc>
        <w:tc>
          <w:tcPr>
            <w:tcW w:w="1418" w:type="dxa"/>
            <w:tcBorders>
              <w:top w:val="nil"/>
              <w:bottom w:val="nil"/>
            </w:tcBorders>
          </w:tcPr>
          <w:p w14:paraId="4B87CCB8" w14:textId="69D2BBEC" w:rsidR="00250336" w:rsidRDefault="00250336" w:rsidP="00250336">
            <w:pPr>
              <w:jc w:val="both"/>
              <w:rPr>
                <w:rFonts w:cs="Helvetica"/>
                <w:lang w:val="en-GB"/>
              </w:rPr>
            </w:pPr>
            <w:r>
              <w:rPr>
                <w:rFonts w:cs="Helvetica"/>
                <w:lang w:val="en-GB"/>
              </w:rPr>
              <w:t>0.3</w:t>
            </w:r>
          </w:p>
        </w:tc>
        <w:tc>
          <w:tcPr>
            <w:tcW w:w="2439" w:type="dxa"/>
            <w:tcBorders>
              <w:top w:val="nil"/>
              <w:bottom w:val="nil"/>
            </w:tcBorders>
          </w:tcPr>
          <w:p w14:paraId="58580255" w14:textId="6AAFEAB2" w:rsidR="00EA2F1B" w:rsidRDefault="00EA2F1B" w:rsidP="00EA2F1B">
            <w:pPr>
              <w:jc w:val="both"/>
              <w:rPr>
                <w:rFonts w:cs="Helvetica"/>
                <w:lang w:val="en-GB"/>
              </w:rPr>
            </w:pPr>
            <w:r>
              <w:rPr>
                <w:rFonts w:cs="Helvetica"/>
                <w:lang w:val="en-GB"/>
              </w:rPr>
              <w:t xml:space="preserve">Flow Profile, </w:t>
            </w:r>
            <m:oMath>
              <m:r>
                <w:rPr>
                  <w:rFonts w:ascii="Cambria Math" w:hAnsi="Cambria Math" w:cs="Helvetica"/>
                  <w:lang w:val="en-GB"/>
                </w:rPr>
                <m:t>n</m:t>
              </m:r>
            </m:oMath>
          </w:p>
        </w:tc>
        <w:tc>
          <w:tcPr>
            <w:tcW w:w="1418" w:type="dxa"/>
            <w:tcBorders>
              <w:top w:val="nil"/>
              <w:bottom w:val="nil"/>
            </w:tcBorders>
          </w:tcPr>
          <w:p w14:paraId="52E6B660" w14:textId="7658491A" w:rsidR="00EA2F1B" w:rsidRDefault="00EA2F1B" w:rsidP="00EA2F1B">
            <w:pPr>
              <w:jc w:val="both"/>
              <w:rPr>
                <w:rFonts w:cs="Helvetica"/>
                <w:lang w:val="en-GB"/>
              </w:rPr>
            </w:pPr>
            <w:r>
              <w:rPr>
                <w:rFonts w:cs="Helvetica"/>
                <w:lang w:val="en-GB"/>
              </w:rPr>
              <w:t>2</w:t>
            </w:r>
          </w:p>
        </w:tc>
      </w:tr>
    </w:tbl>
    <w:p w14:paraId="4AACF436" w14:textId="300A13D6" w:rsidR="00917C74" w:rsidRDefault="007C1B35" w:rsidP="000933A0">
      <w:pPr>
        <w:spacing w:before="240"/>
        <w:jc w:val="both"/>
        <w:rPr>
          <w:rFonts w:cs="Helvetica"/>
          <w:lang w:val="en-GB"/>
        </w:rPr>
      </w:pPr>
      <w:r>
        <w:rPr>
          <w:rFonts w:cs="Helvetica"/>
          <w:lang w:val="en-GB"/>
        </w:rPr>
        <w:t>Additionally</w:t>
      </w:r>
      <w:r w:rsidR="005A27C8">
        <w:rPr>
          <w:rFonts w:cs="Helvetica"/>
          <w:lang w:val="en-GB"/>
        </w:rPr>
        <w:t>,</w:t>
      </w:r>
      <w:r w:rsidR="00906DB0">
        <w:rPr>
          <w:rFonts w:cs="Helvetica"/>
          <w:lang w:val="en-GB"/>
        </w:rPr>
        <w:t xml:space="preserve"> several </w:t>
      </w:r>
      <w:r w:rsidR="001B5428">
        <w:rPr>
          <w:rFonts w:cs="Helvetica"/>
          <w:lang w:val="en-GB"/>
        </w:rPr>
        <w:t xml:space="preserve">design variables were </w:t>
      </w:r>
      <w:r w:rsidR="004928BB">
        <w:rPr>
          <w:rFonts w:cs="Helvetica"/>
          <w:lang w:val="en-GB"/>
        </w:rPr>
        <w:t>bound</w:t>
      </w:r>
      <w:r w:rsidR="001B5428">
        <w:rPr>
          <w:rFonts w:cs="Helvetica"/>
          <w:lang w:val="en-GB"/>
        </w:rPr>
        <w:t xml:space="preserve"> together </w:t>
      </w:r>
      <w:r w:rsidR="004928BB">
        <w:rPr>
          <w:rFonts w:cs="Helvetica"/>
          <w:lang w:val="en-GB"/>
        </w:rPr>
        <w:t>via the</w:t>
      </w:r>
      <w:r w:rsidR="005A27C8">
        <w:rPr>
          <w:rFonts w:cs="Helvetica"/>
          <w:lang w:val="en-GB"/>
        </w:rPr>
        <w:t xml:space="preserve"> following </w:t>
      </w:r>
      <w:r w:rsidR="00201EF3">
        <w:rPr>
          <w:rFonts w:cs="Helvetica"/>
          <w:lang w:val="en-GB"/>
        </w:rPr>
        <w:t>set of</w:t>
      </w:r>
      <w:r w:rsidR="004928BB">
        <w:rPr>
          <w:rFonts w:cs="Helvetica"/>
          <w:lang w:val="en-GB"/>
        </w:rPr>
        <w:t xml:space="preserve"> </w:t>
      </w:r>
      <w:r w:rsidR="005A27C8">
        <w:rPr>
          <w:rFonts w:cs="Helvetica"/>
          <w:lang w:val="en-GB"/>
        </w:rPr>
        <w:t>relationships</w:t>
      </w:r>
      <w:r w:rsidR="007845A3">
        <w:rPr>
          <w:rFonts w:cs="Helvetica"/>
          <w:lang w:val="en-GB"/>
        </w:rPr>
        <w:t>:</w:t>
      </w:r>
    </w:p>
    <w:p w14:paraId="0C03E2D6" w14:textId="34192E4A" w:rsidR="00774189" w:rsidRPr="00774189" w:rsidRDefault="0077536C" w:rsidP="004D27D5">
      <w:pPr>
        <w:jc w:val="both"/>
        <w:rPr>
          <w:rFonts w:cs="Helvetica"/>
          <w:lang w:val="en-GB"/>
        </w:rPr>
      </w:pPr>
      <m:oMathPara>
        <m:oMath>
          <m:eqArr>
            <m:eqArrPr>
              <m:maxDist m:val="1"/>
              <m:ctrlPr>
                <w:rPr>
                  <w:rFonts w:ascii="Cambria Math" w:hAnsi="Cambria Math" w:cs="Helvetica"/>
                  <w:i/>
                  <w:lang w:val="en-GB"/>
                </w:rPr>
              </m:ctrlPr>
            </m:eqArrPr>
            <m:e>
              <m:sSub>
                <m:sSubPr>
                  <m:ctrlPr>
                    <w:rPr>
                      <w:rFonts w:ascii="Cambria Math" w:hAnsi="Cambria Math" w:cs="Helvetica"/>
                      <w:i/>
                      <w:lang w:val="en-GB"/>
                    </w:rPr>
                  </m:ctrlPr>
                </m:sSubPr>
                <m:e>
                  <m:r>
                    <w:rPr>
                      <w:rFonts w:ascii="Cambria Math" w:hAnsi="Cambria Math" w:cs="Helvetica"/>
                      <w:lang w:val="en-GB"/>
                    </w:rPr>
                    <m:t>w</m:t>
                  </m:r>
                </m:e>
                <m:sub>
                  <m:r>
                    <w:rPr>
                      <w:rFonts w:ascii="Cambria Math" w:hAnsi="Cambria Math" w:cs="Helvetica"/>
                      <w:lang w:val="en-GB"/>
                    </w:rPr>
                    <m:t>d</m:t>
                  </m:r>
                </m:sub>
              </m:sSub>
              <m:r>
                <w:rPr>
                  <w:rFonts w:ascii="Cambria Math" w:hAnsi="Cambria Math" w:cs="Helvetica"/>
                  <w:lang w:val="en-GB"/>
                </w:rPr>
                <m:t>=</m:t>
              </m:r>
              <m:d>
                <m:dPr>
                  <m:ctrlPr>
                    <w:rPr>
                      <w:rFonts w:ascii="Cambria Math" w:hAnsi="Cambria Math" w:cs="Helvetica"/>
                      <w:i/>
                      <w:lang w:val="en-GB"/>
                    </w:rPr>
                  </m:ctrlPr>
                </m:dPr>
                <m:e>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r>
                    <w:rPr>
                      <w:rFonts w:ascii="Cambria Math" w:hAnsi="Cambria Math" w:cs="Helvetica"/>
                      <w:lang w:val="en-GB"/>
                    </w:rPr>
                    <m:t>-2</m:t>
                  </m:r>
                </m:e>
              </m:d>
              <m:sSub>
                <m:sSubPr>
                  <m:ctrlPr>
                    <w:rPr>
                      <w:rFonts w:ascii="Cambria Math" w:hAnsi="Cambria Math" w:cs="Helvetica"/>
                      <w:i/>
                      <w:lang w:val="en-GB"/>
                    </w:rPr>
                  </m:ctrlPr>
                </m:sSubPr>
                <m:e>
                  <m:r>
                    <w:rPr>
                      <w:rFonts w:ascii="Cambria Math" w:hAnsi="Cambria Math" w:cs="Helvetica"/>
                      <w:lang w:val="en-GB"/>
                    </w:rPr>
                    <m:t>t</m:t>
                  </m:r>
                </m:e>
                <m:sub>
                  <m:r>
                    <w:rPr>
                      <w:rFonts w:ascii="Cambria Math" w:hAnsi="Cambria Math" w:cs="Helvetica"/>
                      <w:lang w:val="en-GB"/>
                    </w:rPr>
                    <m:t>d</m:t>
                  </m:r>
                </m:sub>
              </m:sSub>
              <m:r>
                <w:rPr>
                  <w:rFonts w:ascii="Cambria Math" w:hAnsi="Cambria Math" w:cs="Helvetica"/>
                  <w:lang w:val="en-GB"/>
                </w:rPr>
                <m:t>+</m:t>
              </m:r>
              <m:d>
                <m:dPr>
                  <m:ctrlPr>
                    <w:rPr>
                      <w:rFonts w:ascii="Cambria Math" w:hAnsi="Cambria Math" w:cs="Helvetica"/>
                      <w:i/>
                      <w:lang w:val="en-GB"/>
                    </w:rPr>
                  </m:ctrlPr>
                </m:dPr>
                <m:e>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r>
                    <w:rPr>
                      <w:rFonts w:ascii="Cambria Math" w:hAnsi="Cambria Math" w:cs="Helvetica"/>
                      <w:lang w:val="en-GB"/>
                    </w:rPr>
                    <m:t>-1</m:t>
                  </m:r>
                </m:e>
              </m:d>
              <m:r>
                <w:rPr>
                  <w:rFonts w:ascii="Cambria Math" w:hAnsi="Cambria Math" w:cs="Helvetica"/>
                  <w:lang w:val="en-GB"/>
                </w:rPr>
                <m:t>b#(34)</m:t>
              </m:r>
            </m:e>
          </m:eqArr>
        </m:oMath>
      </m:oMathPara>
    </w:p>
    <w:p w14:paraId="379D9CA3" w14:textId="73D65F5B" w:rsidR="00774189" w:rsidRPr="00774189" w:rsidRDefault="0077536C" w:rsidP="004D27D5">
      <w:pPr>
        <w:jc w:val="both"/>
        <w:rPr>
          <w:rFonts w:cs="Helvetica"/>
          <w:lang w:val="en-GB"/>
        </w:rPr>
      </w:pPr>
      <m:oMathPara>
        <m:oMath>
          <m:eqArr>
            <m:eqArrPr>
              <m:maxDist m:val="1"/>
              <m:ctrlPr>
                <w:rPr>
                  <w:rFonts w:ascii="Cambria Math" w:hAnsi="Cambria Math" w:cs="Helvetica"/>
                  <w:i/>
                  <w:lang w:val="en-GB"/>
                </w:rPr>
              </m:ctrlPr>
            </m:eqArrPr>
            <m:e>
              <m:r>
                <w:rPr>
                  <w:rFonts w:ascii="Cambria Math" w:hAnsi="Cambria Math" w:cs="Helvetica"/>
                  <w:lang w:val="en-GB"/>
                </w:rPr>
                <m:t>W=</m:t>
              </m:r>
              <m:sSub>
                <m:sSubPr>
                  <m:ctrlPr>
                    <w:rPr>
                      <w:rFonts w:ascii="Cambria Math" w:hAnsi="Cambria Math" w:cs="Helvetica"/>
                      <w:i/>
                      <w:lang w:val="en-GB"/>
                    </w:rPr>
                  </m:ctrlPr>
                </m:sSubPr>
                <m:e>
                  <m:r>
                    <w:rPr>
                      <w:rFonts w:ascii="Cambria Math" w:hAnsi="Cambria Math" w:cs="Helvetica"/>
                      <w:lang w:val="en-GB"/>
                    </w:rPr>
                    <m:t>w</m:t>
                  </m:r>
                </m:e>
                <m:sub>
                  <m:r>
                    <w:rPr>
                      <w:rFonts w:ascii="Cambria Math" w:hAnsi="Cambria Math" w:cs="Helvetica"/>
                      <w:lang w:val="en-GB"/>
                    </w:rPr>
                    <m:t>d</m:t>
                  </m:r>
                </m:sub>
              </m:sSub>
              <m:r>
                <w:rPr>
                  <w:rFonts w:ascii="Cambria Math" w:hAnsi="Cambria Math" w:cs="Helvetica"/>
                  <w:lang w:val="en-GB"/>
                </w:rPr>
                <m:t>+2</m:t>
              </m:r>
              <m:sSub>
                <m:sSubPr>
                  <m:ctrlPr>
                    <w:rPr>
                      <w:rFonts w:ascii="Cambria Math" w:hAnsi="Cambria Math" w:cs="Helvetica"/>
                      <w:i/>
                      <w:lang w:val="en-GB"/>
                    </w:rPr>
                  </m:ctrlPr>
                </m:sSubPr>
                <m:e>
                  <m:r>
                    <w:rPr>
                      <w:rFonts w:ascii="Cambria Math" w:hAnsi="Cambria Math" w:cs="Helvetica"/>
                      <w:lang w:val="en-GB"/>
                    </w:rPr>
                    <m:t>t</m:t>
                  </m:r>
                </m:e>
                <m:sub>
                  <m:r>
                    <w:rPr>
                      <w:rFonts w:ascii="Cambria Math" w:hAnsi="Cambria Math" w:cs="Helvetica"/>
                      <w:lang w:val="en-GB"/>
                    </w:rPr>
                    <m:t>d</m:t>
                  </m:r>
                </m:sub>
              </m:sSub>
              <m:r>
                <w:rPr>
                  <w:rFonts w:ascii="Cambria Math" w:hAnsi="Cambria Math" w:cs="Helvetica"/>
                  <w:lang w:val="en-GB"/>
                </w:rPr>
                <m:t>+2</m:t>
              </m:r>
              <m:sSub>
                <m:sSubPr>
                  <m:ctrlPr>
                    <w:rPr>
                      <w:rFonts w:ascii="Cambria Math" w:hAnsi="Cambria Math" w:cs="Helvetica"/>
                      <w:i/>
                      <w:lang w:val="en-GB"/>
                    </w:rPr>
                  </m:ctrlPr>
                </m:sSubPr>
                <m:e>
                  <m:r>
                    <w:rPr>
                      <w:rFonts w:ascii="Cambria Math" w:hAnsi="Cambria Math" w:cs="Helvetica"/>
                      <w:lang w:val="en-GB"/>
                    </w:rPr>
                    <m:t>w</m:t>
                  </m:r>
                </m:e>
                <m:sub>
                  <m:r>
                    <w:rPr>
                      <w:rFonts w:ascii="Cambria Math" w:hAnsi="Cambria Math" w:cs="Helvetica"/>
                      <w:lang w:val="en-GB"/>
                    </w:rPr>
                    <m:t>c</m:t>
                  </m:r>
                </m:sub>
              </m:sSub>
              <m:r>
                <w:rPr>
                  <w:rFonts w:ascii="Cambria Math" w:hAnsi="Cambria Math" w:cs="Helvetica"/>
                  <w:lang w:val="en-GB"/>
                </w:rPr>
                <m:t>#(35)</m:t>
              </m:r>
            </m:e>
          </m:eqArr>
        </m:oMath>
      </m:oMathPara>
    </w:p>
    <w:p w14:paraId="11F3188B" w14:textId="320A5153" w:rsidR="00C72DF4" w:rsidRPr="00C72DF4" w:rsidRDefault="0077536C" w:rsidP="004D27D5">
      <w:pPr>
        <w:jc w:val="both"/>
        <w:rPr>
          <w:rFonts w:cs="Helvetica"/>
          <w:lang w:val="en-GB"/>
        </w:rPr>
      </w:pPr>
      <m:oMathPara>
        <m:oMath>
          <m:eqArr>
            <m:eqArrPr>
              <m:maxDist m:val="1"/>
              <m:ctrlPr>
                <w:rPr>
                  <w:rFonts w:ascii="Cambria Math" w:hAnsi="Cambria Math" w:cs="Helvetica"/>
                  <w:i/>
                  <w:lang w:val="en-GB"/>
                </w:rPr>
              </m:ctrlPr>
            </m:eqArrPr>
            <m:e>
              <m:eqArr>
                <m:eqArrPr>
                  <m:maxDist m:val="1"/>
                  <m:ctrlPr>
                    <w:rPr>
                      <w:rFonts w:ascii="Cambria Math" w:hAnsi="Cambria Math" w:cs="Helvetica"/>
                      <w:i/>
                      <w:lang w:val="en-GB"/>
                    </w:rPr>
                  </m:ctrlPr>
                </m:eqArrPr>
                <m:e>
                  <m:r>
                    <w:rPr>
                      <w:rFonts w:ascii="Cambria Math" w:hAnsi="Cambria Math" w:cs="Helvetica"/>
                      <w:lang w:val="en-GB"/>
                    </w:rPr>
                    <m:t>h=</m:t>
                  </m:r>
                  <m:rad>
                    <m:radPr>
                      <m:degHide m:val="1"/>
                      <m:ctrlPr>
                        <w:rPr>
                          <w:rFonts w:ascii="Cambria Math" w:hAnsi="Cambria Math" w:cs="Helvetica"/>
                          <w:i/>
                          <w:lang w:val="en-GB"/>
                        </w:rPr>
                      </m:ctrlPr>
                    </m:radPr>
                    <m:deg/>
                    <m:e>
                      <m:f>
                        <m:fPr>
                          <m:ctrlPr>
                            <w:rPr>
                              <w:rFonts w:ascii="Cambria Math" w:hAnsi="Cambria Math" w:cs="Helvetica"/>
                              <w:i/>
                              <w:lang w:val="en-GB"/>
                            </w:rPr>
                          </m:ctrlPr>
                        </m:fPr>
                        <m:num>
                          <m:r>
                            <w:rPr>
                              <w:rFonts w:ascii="Cambria Math" w:hAnsi="Cambria Math" w:cs="Helvetica"/>
                              <w:lang w:val="en-GB"/>
                            </w:rPr>
                            <m:t>2</m:t>
                          </m:r>
                        </m:num>
                        <m:den>
                          <m:r>
                            <w:rPr>
                              <w:rFonts w:ascii="Cambria Math" w:hAnsi="Cambria Math" w:cs="Helvetica"/>
                              <w:lang w:val="en-GB"/>
                            </w:rPr>
                            <m:t>π</m:t>
                          </m:r>
                        </m:den>
                      </m:f>
                    </m:e>
                  </m:rad>
                  <m:r>
                    <w:rPr>
                      <w:rFonts w:ascii="Cambria Math" w:hAnsi="Cambria Math" w:cs="Helvetica"/>
                      <w:lang w:val="en-GB"/>
                    </w:rPr>
                    <m:t>W#(36)</m:t>
                  </m:r>
                </m:e>
              </m:eqArr>
            </m:e>
          </m:eqArr>
        </m:oMath>
      </m:oMathPara>
    </w:p>
    <w:p w14:paraId="0251E179" w14:textId="3941DA14" w:rsidR="00D7496C" w:rsidRPr="00D7496C" w:rsidRDefault="0077536C" w:rsidP="004D27D5">
      <w:pPr>
        <w:jc w:val="both"/>
        <w:rPr>
          <w:rFonts w:cs="Helvetica"/>
          <w:lang w:val="en-GB"/>
        </w:rPr>
      </w:pPr>
      <m:oMathPara>
        <m:oMath>
          <m:eqArr>
            <m:eqArrPr>
              <m:maxDist m:val="1"/>
              <m:ctrlPr>
                <w:rPr>
                  <w:rFonts w:ascii="Cambria Math" w:hAnsi="Cambria Math" w:cs="Helvetica"/>
                  <w:lang w:val="en-GB"/>
                </w:rPr>
              </m:ctrlPr>
            </m:eqArrPr>
            <m:e>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0</m:t>
                  </m:r>
                </m:sub>
              </m:sSub>
              <m:r>
                <w:rPr>
                  <w:rFonts w:ascii="Cambria Math" w:hAnsi="Cambria Math" w:cs="Helvetica"/>
                  <w:lang w:val="en-GB"/>
                </w:rPr>
                <m:t>=</m:t>
              </m:r>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0</m:t>
                  </m:r>
                </m:sub>
              </m:sSub>
              <m:r>
                <w:rPr>
                  <w:rFonts w:ascii="Cambria Math" w:hAnsi="Cambria Math" w:cs="Helvetica"/>
                  <w:lang w:val="en-GB"/>
                </w:rPr>
                <m:t>+</m:t>
              </m:r>
              <m:f>
                <m:fPr>
                  <m:ctrlPr>
                    <w:rPr>
                      <w:rFonts w:ascii="Cambria Math" w:hAnsi="Cambria Math" w:cs="Helvetica"/>
                      <w:i/>
                      <w:lang w:val="en-GB"/>
                    </w:rPr>
                  </m:ctrlPr>
                </m:fPr>
                <m:num>
                  <m:r>
                    <w:rPr>
                      <w:rFonts w:ascii="Cambria Math" w:hAnsi="Cambria Math" w:cs="Helvetica"/>
                      <w:lang w:val="en-GB"/>
                    </w:rPr>
                    <m:t>W</m:t>
                  </m:r>
                </m:num>
                <m:den>
                  <m:r>
                    <w:rPr>
                      <w:rFonts w:ascii="Cambria Math" w:hAnsi="Cambria Math" w:cs="Helvetica"/>
                      <w:lang w:val="en-GB"/>
                    </w:rPr>
                    <m:t>2</m:t>
                  </m:r>
                </m:den>
              </m:f>
              <m:r>
                <w:rPr>
                  <w:rFonts w:ascii="Cambria Math" w:hAnsi="Cambria Math" w:cs="Helvetica"/>
                  <w:lang w:val="en-GB"/>
                </w:rPr>
                <m:t>+t+</m:t>
              </m:r>
              <m:rad>
                <m:radPr>
                  <m:degHide m:val="1"/>
                  <m:ctrlPr>
                    <w:rPr>
                      <w:rFonts w:ascii="Cambria Math" w:hAnsi="Cambria Math" w:cs="Helvetica"/>
                      <w:i/>
                      <w:lang w:val="en-GB"/>
                    </w:rPr>
                  </m:ctrlPr>
                </m:radPr>
                <m:deg/>
                <m:e>
                  <m:r>
                    <w:rPr>
                      <w:rFonts w:ascii="Cambria Math" w:hAnsi="Cambria Math" w:cs="Helvetica"/>
                      <w:lang w:val="en-GB"/>
                    </w:rPr>
                    <m:t>2Wh-</m:t>
                  </m:r>
                  <m:sSup>
                    <m:sSupPr>
                      <m:ctrlPr>
                        <w:rPr>
                          <w:rFonts w:ascii="Cambria Math" w:hAnsi="Cambria Math" w:cs="Helvetica"/>
                          <w:i/>
                          <w:lang w:val="en-GB"/>
                        </w:rPr>
                      </m:ctrlPr>
                    </m:sSupPr>
                    <m:e>
                      <m:r>
                        <w:rPr>
                          <w:rFonts w:ascii="Cambria Math" w:hAnsi="Cambria Math" w:cs="Helvetica"/>
                          <w:lang w:val="en-GB"/>
                        </w:rPr>
                        <m:t>W</m:t>
                      </m:r>
                    </m:e>
                    <m:sup>
                      <m:r>
                        <w:rPr>
                          <w:rFonts w:ascii="Cambria Math" w:hAnsi="Cambria Math" w:cs="Helvetica"/>
                          <w:lang w:val="en-GB"/>
                        </w:rPr>
                        <m:t>2</m:t>
                      </m:r>
                    </m:sup>
                  </m:sSup>
                </m:e>
              </m:rad>
              <m:r>
                <w:rPr>
                  <w:rFonts w:ascii="Cambria Math" w:hAnsi="Cambria Math" w:cs="Helvetica"/>
                  <w:lang w:val="en-GB"/>
                </w:rPr>
                <m:t>#(37)</m:t>
              </m:r>
              <m:ctrlPr>
                <w:rPr>
                  <w:rFonts w:ascii="Cambria Math" w:hAnsi="Cambria Math" w:cs="Helvetica"/>
                  <w:i/>
                  <w:lang w:val="en-GB"/>
                </w:rPr>
              </m:ctrlPr>
            </m:e>
          </m:eqArr>
        </m:oMath>
      </m:oMathPara>
    </w:p>
    <w:p w14:paraId="62E4C1BB" w14:textId="0753DA8C" w:rsidR="008635BB" w:rsidRPr="008635BB" w:rsidRDefault="0077536C" w:rsidP="004D27D5">
      <w:pPr>
        <w:jc w:val="both"/>
        <w:rPr>
          <w:rFonts w:cs="Helvetica"/>
          <w:lang w:val="en-GB"/>
        </w:rPr>
      </w:pPr>
      <m:oMathPara>
        <m:oMath>
          <m:eqArr>
            <m:eqArrPr>
              <m:maxDist m:val="1"/>
              <m:ctrlPr>
                <w:rPr>
                  <w:rFonts w:ascii="Cambria Math" w:hAnsi="Cambria Math" w:cs="Helvetica"/>
                  <w:i/>
                  <w:lang w:val="en-GB"/>
                </w:rPr>
              </m:ctrlPr>
            </m:eqArrPr>
            <m:e>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i</m:t>
                  </m:r>
                </m:sub>
              </m:sSub>
              <m:r>
                <w:rPr>
                  <w:rFonts w:ascii="Cambria Math" w:hAnsi="Cambria Math" w:cs="Helvetica"/>
                  <w:lang w:val="en-GB"/>
                </w:rPr>
                <m:t>=0.3</m:t>
              </m:r>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0</m:t>
                  </m:r>
                </m:sub>
              </m:sSub>
              <m:r>
                <w:rPr>
                  <w:rFonts w:ascii="Cambria Math" w:hAnsi="Cambria Math" w:cs="Helvetica"/>
                  <w:lang w:val="en-GB"/>
                </w:rPr>
                <m:t>#(38)</m:t>
              </m:r>
            </m:e>
          </m:eqArr>
        </m:oMath>
      </m:oMathPara>
    </w:p>
    <w:p w14:paraId="019A8EFD" w14:textId="1E675AE1" w:rsidR="008B3450" w:rsidRDefault="00201EF3" w:rsidP="00C412FC">
      <w:pPr>
        <w:jc w:val="both"/>
        <w:rPr>
          <w:rFonts w:cs="Helvetica"/>
          <w:lang w:val="en-GB"/>
        </w:rPr>
      </w:pPr>
      <w:r>
        <w:rPr>
          <w:rFonts w:cs="Helvetica"/>
          <w:lang w:val="en-GB"/>
        </w:rPr>
        <w:t xml:space="preserve">These were established </w:t>
      </w:r>
      <w:r w:rsidR="007C1B35">
        <w:rPr>
          <w:rFonts w:cs="Helvetica"/>
          <w:lang w:val="en-GB"/>
        </w:rPr>
        <w:t xml:space="preserve">as a means of retaining the original design </w:t>
      </w:r>
      <w:r w:rsidR="00435968">
        <w:rPr>
          <w:rFonts w:cs="Helvetica"/>
          <w:lang w:val="en-GB"/>
        </w:rPr>
        <w:t xml:space="preserve">plan </w:t>
      </w:r>
      <w:r w:rsidR="007C1B35">
        <w:rPr>
          <w:rFonts w:cs="Helvetica"/>
          <w:lang w:val="en-GB"/>
        </w:rPr>
        <w:t xml:space="preserve">on top of </w:t>
      </w:r>
      <w:r w:rsidR="00A921F6">
        <w:rPr>
          <w:rFonts w:cs="Helvetica"/>
          <w:lang w:val="en-GB"/>
        </w:rPr>
        <w:t xml:space="preserve">simplifying </w:t>
      </w:r>
      <w:r w:rsidR="00C56114">
        <w:rPr>
          <w:rFonts w:cs="Helvetica"/>
          <w:lang w:val="en-GB"/>
        </w:rPr>
        <w:t>the simulations considerably by reducing number of free variables.</w:t>
      </w:r>
      <w:r w:rsidR="006B68A2">
        <w:rPr>
          <w:rFonts w:cs="Helvetica"/>
          <w:lang w:val="en-GB"/>
        </w:rPr>
        <w:t xml:space="preserve"> Using the above set of equations, the design ultimately relies on </w:t>
      </w:r>
      <w:r w:rsidR="00893650">
        <w:rPr>
          <w:rFonts w:cs="Helvetica"/>
          <w:lang w:val="en-GB"/>
        </w:rPr>
        <w:t xml:space="preserve">just 3 distinct parameters, namely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0</m:t>
            </m:r>
          </m:sub>
        </m:sSub>
      </m:oMath>
      <w:r w:rsidR="00866600">
        <w:rPr>
          <w:rFonts w:cs="Helvetica"/>
          <w:lang w:val="en-GB"/>
        </w:rPr>
        <w:t xml:space="preserve">, </w:t>
      </w:r>
      <m:oMath>
        <m:r>
          <w:rPr>
            <w:rFonts w:ascii="Cambria Math" w:hAnsi="Cambria Math" w:cs="Helvetica"/>
            <w:lang w:val="en-GB"/>
          </w:rPr>
          <m:t>b</m:t>
        </m:r>
      </m:oMath>
      <w:r w:rsidR="00A703ED">
        <w:rPr>
          <w:rFonts w:cs="Helvetica"/>
          <w:lang w:val="en-GB"/>
        </w:rPr>
        <w:t xml:space="preserve"> and </w:t>
      </w:r>
      <m:oMath>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oMath>
      <w:r w:rsidR="00A11D0B">
        <w:rPr>
          <w:rFonts w:cs="Helvetica"/>
          <w:lang w:val="en-GB"/>
        </w:rPr>
        <w:t xml:space="preserve">. </w:t>
      </w:r>
      <w:r w:rsidR="00584BE2">
        <w:rPr>
          <w:rFonts w:cs="Helvetica"/>
          <w:lang w:val="en-GB"/>
        </w:rPr>
        <w:t xml:space="preserve">Based on previous research and </w:t>
      </w:r>
      <w:r w:rsidR="00AD6865">
        <w:rPr>
          <w:rFonts w:cs="Helvetica"/>
          <w:lang w:val="en-GB"/>
        </w:rPr>
        <w:t xml:space="preserve">analysis, </w:t>
      </w:r>
      <w:r w:rsidR="002F3CA9">
        <w:rPr>
          <w:rFonts w:cs="Helvetica"/>
          <w:lang w:val="en-GB"/>
        </w:rPr>
        <w:t xml:space="preserve">turbine performance </w:t>
      </w:r>
      <w:r w:rsidR="007545B4">
        <w:rPr>
          <w:rFonts w:cs="Helvetica"/>
          <w:lang w:val="en-GB"/>
        </w:rPr>
        <w:t xml:space="preserve">increases significantly with </w:t>
      </w:r>
      <w:r w:rsidR="000E7158">
        <w:rPr>
          <w:rFonts w:cs="Helvetica"/>
          <w:lang w:val="en-GB"/>
        </w:rPr>
        <w:t xml:space="preserve">smaller inter-disc spacing due to the </w:t>
      </w:r>
      <w:r w:rsidR="00BB154A">
        <w:rPr>
          <w:rFonts w:cs="Helvetica"/>
          <w:lang w:val="en-GB"/>
        </w:rPr>
        <w:t xml:space="preserve">complete reliance of fluid shear force in driving the device. Therefore, a spacing of 0.2mm was </w:t>
      </w:r>
      <w:r w:rsidR="005A0B7C">
        <w:rPr>
          <w:rFonts w:cs="Helvetica"/>
          <w:lang w:val="en-GB"/>
        </w:rPr>
        <w:t xml:space="preserve">fixed essentially </w:t>
      </w:r>
      <w:r w:rsidR="00EC7B8B">
        <w:rPr>
          <w:rFonts w:cs="Helvetica"/>
          <w:lang w:val="en-GB"/>
        </w:rPr>
        <w:t>by dint of minimising this variable as much as possible</w:t>
      </w:r>
      <w:r w:rsidR="00B2757E">
        <w:rPr>
          <w:rFonts w:cs="Helvetica"/>
          <w:lang w:val="en-GB"/>
        </w:rPr>
        <w:t xml:space="preserve"> </w:t>
      </w:r>
      <w:r w:rsidR="0012023B">
        <w:rPr>
          <w:rFonts w:cs="Helvetica"/>
          <w:lang w:val="en-GB"/>
        </w:rPr>
        <w:t>along with</w:t>
      </w:r>
      <w:r w:rsidR="00446C6D">
        <w:rPr>
          <w:rFonts w:cs="Helvetica"/>
          <w:lang w:val="en-GB"/>
        </w:rPr>
        <w:t xml:space="preserve"> </w:t>
      </w:r>
      <w:r w:rsidR="0012023B">
        <w:rPr>
          <w:rFonts w:cs="Helvetica"/>
          <w:lang w:val="en-GB"/>
        </w:rPr>
        <w:t>considering its</w:t>
      </w:r>
      <w:r>
        <w:rPr>
          <w:rFonts w:cs="Helvetica"/>
          <w:lang w:val="en-GB"/>
        </w:rPr>
        <w:t xml:space="preserve"> </w:t>
      </w:r>
      <w:r w:rsidR="00C7689E">
        <w:rPr>
          <w:rFonts w:cs="Helvetica"/>
          <w:lang w:val="en-GB"/>
        </w:rPr>
        <w:t xml:space="preserve">manufacturing </w:t>
      </w:r>
      <w:r w:rsidR="00446C6D">
        <w:rPr>
          <w:rFonts w:cs="Helvetica"/>
          <w:lang w:val="en-GB"/>
        </w:rPr>
        <w:t>feasibility</w:t>
      </w:r>
      <w:r w:rsidR="00C7689E">
        <w:rPr>
          <w:rFonts w:cs="Helvetica"/>
          <w:lang w:val="en-GB"/>
        </w:rPr>
        <w:t xml:space="preserve">. </w:t>
      </w:r>
      <w:r w:rsidR="00854210">
        <w:rPr>
          <w:rFonts w:cs="Helvetica"/>
          <w:lang w:val="en-GB"/>
        </w:rPr>
        <w:t xml:space="preserve">Another key </w:t>
      </w:r>
      <w:r w:rsidR="00D661BF">
        <w:rPr>
          <w:rFonts w:cs="Helvetica"/>
          <w:lang w:val="en-GB"/>
        </w:rPr>
        <w:t>aspect</w:t>
      </w:r>
      <w:r w:rsidR="00854210">
        <w:rPr>
          <w:rFonts w:cs="Helvetica"/>
          <w:lang w:val="en-GB"/>
        </w:rPr>
        <w:t xml:space="preserve"> to take note of is the radius ratio </w:t>
      </w:r>
      <w:r w:rsidR="00AA6827">
        <w:rPr>
          <w:rFonts w:cs="Helvetica"/>
          <w:lang w:val="en-GB"/>
        </w:rPr>
        <w:t>parameter</w:t>
      </w:r>
      <w:r w:rsidR="00D661BF">
        <w:rPr>
          <w:rFonts w:cs="Helvetica"/>
          <w:lang w:val="en-GB"/>
        </w:rPr>
        <w:t>,</w:t>
      </w:r>
      <w:r w:rsidR="00AA6827">
        <w:rPr>
          <w:rFonts w:cs="Helvetica"/>
          <w:lang w:val="en-GB"/>
        </w:rPr>
        <w:t xml:space="preserve"> </w:t>
      </w:r>
      <w:r w:rsidR="00D661BF">
        <w:rPr>
          <w:rFonts w:cs="Helvetica"/>
          <w:lang w:val="en-GB"/>
        </w:rPr>
        <w:t>which</w:t>
      </w:r>
      <w:r w:rsidR="00AA6827">
        <w:rPr>
          <w:rFonts w:cs="Helvetica"/>
          <w:lang w:val="en-GB"/>
        </w:rPr>
        <w:t xml:space="preserve"> was </w:t>
      </w:r>
      <w:r w:rsidR="00D661BF">
        <w:rPr>
          <w:rFonts w:cs="Helvetica"/>
          <w:lang w:val="en-GB"/>
        </w:rPr>
        <w:t>finalised</w:t>
      </w:r>
      <w:r w:rsidR="00A56069">
        <w:rPr>
          <w:rFonts w:cs="Helvetica"/>
          <w:lang w:val="en-GB"/>
        </w:rPr>
        <w:t xml:space="preserve"> to </w:t>
      </w:r>
      <w:r w:rsidR="00D661BF">
        <w:rPr>
          <w:rFonts w:cs="Helvetica"/>
          <w:lang w:val="en-GB"/>
        </w:rPr>
        <w:t xml:space="preserve">a constant </w:t>
      </w:r>
      <w:r w:rsidR="00A56069">
        <w:rPr>
          <w:rFonts w:cs="Helvetica"/>
          <w:lang w:val="en-GB"/>
        </w:rPr>
        <w:t xml:space="preserve">0.3. </w:t>
      </w:r>
      <w:r w:rsidR="00D661BF">
        <w:rPr>
          <w:rFonts w:cs="Helvetica"/>
          <w:lang w:val="en-GB"/>
        </w:rPr>
        <w:t>This was</w:t>
      </w:r>
      <w:r w:rsidR="00003171">
        <w:rPr>
          <w:rFonts w:cs="Helvetica"/>
          <w:lang w:val="en-GB"/>
        </w:rPr>
        <w:t xml:space="preserve"> done</w:t>
      </w:r>
      <w:r w:rsidR="00D661BF">
        <w:rPr>
          <w:rFonts w:cs="Helvetica"/>
          <w:lang w:val="en-GB"/>
        </w:rPr>
        <w:t xml:space="preserve"> in </w:t>
      </w:r>
      <w:r w:rsidR="00DC0F18">
        <w:rPr>
          <w:rFonts w:cs="Helvetica"/>
          <w:lang w:val="en-GB"/>
        </w:rPr>
        <w:t>accord</w:t>
      </w:r>
      <w:r w:rsidR="00D661BF">
        <w:rPr>
          <w:rFonts w:cs="Helvetica"/>
          <w:lang w:val="en-GB"/>
        </w:rPr>
        <w:t xml:space="preserve"> </w:t>
      </w:r>
      <w:r w:rsidR="00725E50">
        <w:rPr>
          <w:rFonts w:cs="Helvetica"/>
          <w:lang w:val="en-GB"/>
        </w:rPr>
        <w:t xml:space="preserve">with </w:t>
      </w:r>
      <w:r w:rsidR="00900F32">
        <w:rPr>
          <w:rFonts w:cs="Helvetica"/>
          <w:lang w:val="en-GB"/>
        </w:rPr>
        <w:t>result</w:t>
      </w:r>
      <w:r w:rsidR="00760599">
        <w:rPr>
          <w:rFonts w:cs="Helvetica"/>
          <w:lang w:val="en-GB"/>
        </w:rPr>
        <w:t xml:space="preserve"> </w:t>
      </w:r>
      <w:r w:rsidR="00DF218F">
        <w:rPr>
          <w:rFonts w:cs="Helvetica"/>
          <w:lang w:val="en-GB"/>
        </w:rPr>
        <w:t xml:space="preserve">consistency, given </w:t>
      </w:r>
      <w:r w:rsidR="00725E50">
        <w:rPr>
          <w:rFonts w:cs="Helvetica"/>
          <w:lang w:val="en-GB"/>
        </w:rPr>
        <w:t>manufacturable size</w:t>
      </w:r>
      <w:r w:rsidR="00806F7F">
        <w:rPr>
          <w:rFonts w:cs="Helvetica"/>
          <w:lang w:val="en-GB"/>
        </w:rPr>
        <w:t xml:space="preserve"> (upper limit</w:t>
      </w:r>
      <w:r w:rsidR="004B5EC1">
        <w:rPr>
          <w:rFonts w:cs="Helvetica"/>
          <w:lang w:val="en-GB"/>
        </w:rPr>
        <w:t xml:space="preserve">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0</m:t>
            </m:r>
          </m:sub>
        </m:sSub>
        <m:r>
          <w:rPr>
            <w:rFonts w:ascii="Cambria Math" w:hAnsi="Cambria Math" w:cs="Helvetica"/>
            <w:lang w:val="en-GB"/>
          </w:rPr>
          <m:t>~164mm</m:t>
        </m:r>
      </m:oMath>
      <w:r w:rsidR="004B5EC1">
        <w:rPr>
          <w:rFonts w:cs="Helvetica"/>
          <w:lang w:val="en-GB"/>
        </w:rPr>
        <w:t xml:space="preserve">) </w:t>
      </w:r>
      <w:r w:rsidR="00806F7F">
        <w:rPr>
          <w:rFonts w:cs="Helvetica"/>
          <w:lang w:val="en-GB"/>
        </w:rPr>
        <w:t xml:space="preserve">and </w:t>
      </w:r>
      <w:r w:rsidR="00264B15">
        <w:rPr>
          <w:rFonts w:cs="Helvetica"/>
          <w:lang w:val="en-GB"/>
        </w:rPr>
        <w:t xml:space="preserve">the </w:t>
      </w:r>
      <w:r w:rsidR="00806F7F">
        <w:rPr>
          <w:rFonts w:cs="Helvetica"/>
          <w:lang w:val="en-GB"/>
        </w:rPr>
        <w:t xml:space="preserve">prevention of choked flow </w:t>
      </w:r>
      <w:r w:rsidR="004B5EC1">
        <w:rPr>
          <w:rFonts w:cs="Helvetica"/>
          <w:lang w:val="en-GB"/>
        </w:rPr>
        <w:t>(</w:t>
      </w:r>
      <w:r w:rsidR="00003171">
        <w:rPr>
          <w:rFonts w:cs="Helvetica"/>
          <w:lang w:val="en-GB"/>
        </w:rPr>
        <w:t xml:space="preserve">lower limit: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i</m:t>
            </m:r>
          </m:sub>
        </m:sSub>
        <m:r>
          <w:rPr>
            <w:rFonts w:ascii="Cambria Math" w:hAnsi="Cambria Math" w:cs="Helvetica"/>
            <w:lang w:val="en-GB"/>
          </w:rPr>
          <m:t>~10mm</m:t>
        </m:r>
      </m:oMath>
      <w:r w:rsidR="004B5EC1">
        <w:rPr>
          <w:rFonts w:cs="Helvetica"/>
          <w:lang w:val="en-GB"/>
        </w:rPr>
        <w:t>)</w:t>
      </w:r>
      <w:r w:rsidR="00264B15">
        <w:rPr>
          <w:rFonts w:cs="Helvetica"/>
          <w:lang w:val="en-GB"/>
        </w:rPr>
        <w:t>.</w:t>
      </w:r>
    </w:p>
    <w:p w14:paraId="2C05853C" w14:textId="722B2F64" w:rsidR="008635BB" w:rsidRDefault="008B3450" w:rsidP="00C412FC">
      <w:pPr>
        <w:jc w:val="both"/>
        <w:rPr>
          <w:rFonts w:cs="Helvetica"/>
          <w:lang w:val="en-GB"/>
        </w:rPr>
      </w:pPr>
      <w:r>
        <w:rPr>
          <w:rFonts w:cs="Helvetica"/>
          <w:lang w:val="en-GB"/>
        </w:rPr>
        <w:t>Under the aforementioned justifications</w:t>
      </w:r>
      <w:r w:rsidR="008635BB">
        <w:rPr>
          <w:rFonts w:cs="Helvetica"/>
          <w:lang w:val="en-GB"/>
        </w:rPr>
        <w:t xml:space="preserve">, optimisation was </w:t>
      </w:r>
      <w:r>
        <w:rPr>
          <w:rFonts w:cs="Helvetica"/>
          <w:lang w:val="en-GB"/>
        </w:rPr>
        <w:t>carried out</w:t>
      </w:r>
      <w:r w:rsidR="008635BB">
        <w:rPr>
          <w:rFonts w:cs="Helvetica"/>
          <w:lang w:val="en-GB"/>
        </w:rPr>
        <w:t xml:space="preserve"> using parametric sweeps of </w:t>
      </w:r>
      <m:oMath>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oMath>
      <w:r w:rsidR="008635BB">
        <w:rPr>
          <w:rFonts w:cs="Helvetica"/>
          <w:lang w:val="en-GB"/>
        </w:rPr>
        <w:t xml:space="preserve">, working RPM and design scale-down factor, </w:t>
      </w:r>
      <m:oMath>
        <m:r>
          <w:rPr>
            <w:rFonts w:ascii="Cambria Math" w:hAnsi="Cambria Math" w:cs="Helvetica"/>
            <w:lang w:val="en-GB"/>
          </w:rPr>
          <m:t>k</m:t>
        </m:r>
      </m:oMath>
      <w:r w:rsidR="008635BB">
        <w:rPr>
          <w:rFonts w:cs="Helvetica"/>
          <w:iCs/>
          <w:lang w:val="en-GB"/>
        </w:rPr>
        <w:t xml:space="preserve">. </w:t>
      </w:r>
      <w:r w:rsidR="009F5614">
        <w:rPr>
          <w:rFonts w:cs="Helvetica"/>
          <w:iCs/>
          <w:lang w:val="en-GB"/>
        </w:rPr>
        <w:t xml:space="preserve">Due to the imposed manufacturing limitations, </w:t>
      </w:r>
      <w:r w:rsidR="00941ED8">
        <w:rPr>
          <w:rFonts w:cs="Helvetica"/>
          <w:iCs/>
          <w:lang w:val="en-GB"/>
        </w:rPr>
        <w:t>this study will</w:t>
      </w:r>
      <w:r w:rsidR="009F5614">
        <w:rPr>
          <w:rFonts w:cs="Helvetica"/>
          <w:iCs/>
          <w:lang w:val="en-GB"/>
        </w:rPr>
        <w:t xml:space="preserve"> </w:t>
      </w:r>
      <w:r w:rsidR="00725E50">
        <w:rPr>
          <w:rFonts w:cs="Helvetica"/>
          <w:iCs/>
          <w:lang w:val="en-GB"/>
        </w:rPr>
        <w:t xml:space="preserve">only </w:t>
      </w:r>
      <w:r w:rsidR="00941ED8">
        <w:rPr>
          <w:rFonts w:cs="Helvetica"/>
          <w:iCs/>
          <w:lang w:val="en-GB"/>
        </w:rPr>
        <w:t xml:space="preserve">consider </w:t>
      </w:r>
      <w:r w:rsidR="009F5614">
        <w:rPr>
          <w:rFonts w:cs="Helvetica"/>
          <w:iCs/>
          <w:lang w:val="en-GB"/>
        </w:rPr>
        <w:t>scal</w:t>
      </w:r>
      <w:r w:rsidR="00725E50">
        <w:rPr>
          <w:rFonts w:cs="Helvetica"/>
          <w:iCs/>
          <w:lang w:val="en-GB"/>
        </w:rPr>
        <w:t>ed</w:t>
      </w:r>
      <w:r w:rsidR="009F5614">
        <w:rPr>
          <w:rFonts w:cs="Helvetica"/>
          <w:iCs/>
          <w:lang w:val="en-GB"/>
        </w:rPr>
        <w:t xml:space="preserve"> down design cases</w:t>
      </w:r>
      <w:r w:rsidR="009A2FDF">
        <w:rPr>
          <w:rFonts w:cs="Helvetica"/>
          <w:iCs/>
          <w:lang w:val="en-GB"/>
        </w:rPr>
        <w:t>.</w:t>
      </w:r>
    </w:p>
    <w:p w14:paraId="33C2AB69" w14:textId="6F782E01" w:rsidR="00D44759" w:rsidRDefault="00D44759" w:rsidP="00C412FC">
      <w:pPr>
        <w:jc w:val="both"/>
        <w:rPr>
          <w:noProof/>
        </w:rPr>
      </w:pPr>
      <w:r>
        <w:t xml:space="preserve">Based on </w:t>
      </w:r>
      <w:r w:rsidR="00AD4F5B">
        <w:fldChar w:fldCharType="begin"/>
      </w:r>
      <w:r w:rsidR="00AD4F5B">
        <w:instrText xml:space="preserve"> REF _Ref71476760 \h </w:instrText>
      </w:r>
      <w:r w:rsidR="00AD4F5B">
        <w:fldChar w:fldCharType="separate"/>
      </w:r>
      <w:r w:rsidR="005A1491">
        <w:t xml:space="preserve">Figure </w:t>
      </w:r>
      <w:r w:rsidR="005A1491">
        <w:rPr>
          <w:noProof/>
        </w:rPr>
        <w:t>15</w:t>
      </w:r>
      <w:r w:rsidR="00AD4F5B">
        <w:fldChar w:fldCharType="end"/>
      </w:r>
      <w:r>
        <w:t xml:space="preserve">, it is apparent that the power output saturates with increasing disc number until </w:t>
      </w:r>
      <m:oMath>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r>
          <w:rPr>
            <w:rFonts w:ascii="Cambria Math" w:hAnsi="Cambria Math"/>
          </w:rPr>
          <m:t>=5</m:t>
        </m:r>
      </m:oMath>
      <w:r>
        <w:t>, before slowly diminishing off as the disc number continue increasing. This can be explained in terms of the fluid flow’s angle of attack, where greater disc number</w:t>
      </w:r>
      <w:r w:rsidR="00765CAA">
        <w:t>s</w:t>
      </w:r>
      <w:r>
        <w:t xml:space="preserve"> will amount to higher casing width, and in turn contribute to the flow</w:t>
      </w:r>
      <w:r w:rsidR="0025292A">
        <w:t>’s</w:t>
      </w:r>
      <w:r>
        <w:t xml:space="preserve"> angle orthogonality </w:t>
      </w:r>
      <w:r w:rsidR="00361D86">
        <w:t>with reference to Equation 33</w:t>
      </w:r>
      <w:r>
        <w:t>.</w:t>
      </w:r>
      <w:r w:rsidR="008F621D">
        <w:t xml:space="preserve"> </w:t>
      </w:r>
      <w:r>
        <w:t>This speculation was based on the total width of the inter-disc spacing</w:t>
      </w:r>
      <w:r>
        <w:rPr>
          <w:lang w:val="en-GB"/>
        </w:rPr>
        <w:t xml:space="preserve"> which is much smaller at lower disc number</w:t>
      </w:r>
      <w:r w:rsidR="00D44698">
        <w:rPr>
          <w:lang w:val="en-GB"/>
        </w:rPr>
        <w:t xml:space="preserve"> and </w:t>
      </w:r>
      <w:r w:rsidR="008E56D8">
        <w:rPr>
          <w:lang w:val="en-GB"/>
        </w:rPr>
        <w:t xml:space="preserve">henceforth, </w:t>
      </w:r>
      <w:r>
        <w:rPr>
          <w:lang w:val="en-GB"/>
        </w:rPr>
        <w:t>the radial component of the flow will be greater</w:t>
      </w:r>
      <w:r w:rsidR="008E56D8">
        <w:rPr>
          <w:lang w:val="en-GB"/>
        </w:rPr>
        <w:t xml:space="preserve"> to fulfil mass conservation</w:t>
      </w:r>
      <w:r>
        <w:rPr>
          <w:lang w:val="en-GB"/>
        </w:rPr>
        <w:t xml:space="preserve">. Such occurrence will </w:t>
      </w:r>
      <w:r w:rsidR="00664B03">
        <w:rPr>
          <w:lang w:val="en-GB"/>
        </w:rPr>
        <w:t>“force”</w:t>
      </w:r>
      <w:r>
        <w:rPr>
          <w:lang w:val="en-GB"/>
        </w:rPr>
        <w:t xml:space="preserve"> the flow to be more radial directed, killing off the rotating shear drive in the tangential axis. </w:t>
      </w:r>
      <w:r w:rsidR="00967C0B">
        <w:rPr>
          <w:lang w:val="en-GB"/>
        </w:rPr>
        <w:t xml:space="preserve">The effect was seen to be much </w:t>
      </w:r>
      <w:r w:rsidR="0061766D">
        <w:rPr>
          <w:lang w:val="en-GB"/>
        </w:rPr>
        <w:t xml:space="preserve">prominent especially at </w:t>
      </w:r>
      <m:oMath>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r>
          <w:rPr>
            <w:rFonts w:ascii="Cambria Math" w:hAnsi="Cambria Math"/>
          </w:rPr>
          <m:t>=2</m:t>
        </m:r>
      </m:oMath>
      <w:r w:rsidR="0061766D">
        <w:t>,</w:t>
      </w:r>
      <w:r w:rsidR="0061766D">
        <w:rPr>
          <w:lang w:val="en-GB"/>
        </w:rPr>
        <w:t xml:space="preserve"> w</w:t>
      </w:r>
      <w:r w:rsidR="002B2661">
        <w:rPr>
          <w:lang w:val="en-GB"/>
        </w:rPr>
        <w:t>here flow angle,</w:t>
      </w:r>
      <m:oMath>
        <m:r>
          <m:rPr>
            <m:sty m:val="p"/>
          </m:rPr>
          <w:rPr>
            <w:rFonts w:ascii="Cambria Math" w:hAnsi="Cambria Math" w:cs="Helvetica"/>
            <w:lang w:val="en-GB"/>
          </w:rPr>
          <m:t xml:space="preserve"> </m:t>
        </m:r>
        <m:sSub>
          <m:sSubPr>
            <m:ctrlPr>
              <w:rPr>
                <w:rFonts w:ascii="Cambria Math" w:hAnsi="Cambria Math" w:cs="Helvetica"/>
                <w:lang w:val="en-GB"/>
              </w:rPr>
            </m:ctrlPr>
          </m:sSubPr>
          <m:e>
            <m:r>
              <m:rPr>
                <m:sty m:val="p"/>
              </m:rPr>
              <w:rPr>
                <w:rFonts w:ascii="Cambria Math" w:hAnsi="Cambria Math" w:cs="Helvetica"/>
                <w:lang w:val="en-GB"/>
              </w:rPr>
              <m:t>α</m:t>
            </m:r>
          </m:e>
          <m:sub>
            <m:r>
              <m:rPr>
                <m:sty m:val="p"/>
              </m:rPr>
              <w:rPr>
                <w:rFonts w:ascii="Cambria Math" w:hAnsi="Cambria Math" w:cs="Helvetica"/>
                <w:lang w:val="en-GB"/>
              </w:rPr>
              <m:t>1</m:t>
            </m:r>
          </m:sub>
        </m:sSub>
      </m:oMath>
      <w:r w:rsidR="002B2661">
        <w:rPr>
          <w:lang w:val="en-GB"/>
        </w:rPr>
        <w:t xml:space="preserve"> was computed to be near </w:t>
      </w:r>
      <w:r w:rsidR="009602D2">
        <w:rPr>
          <w:lang w:val="en-GB"/>
        </w:rPr>
        <w:t>4</w:t>
      </w:r>
      <w:r w:rsidR="002B2661">
        <w:rPr>
          <w:lang w:val="en-GB"/>
        </w:rPr>
        <w:t>0</w:t>
      </w:r>
      <w:r w:rsidR="009602D2">
        <w:rPr>
          <w:rFonts w:cs="Helvetica"/>
          <w:lang w:val="en-GB"/>
        </w:rPr>
        <w:t xml:space="preserve">̊ as opposed to </w:t>
      </w:r>
      <w:r w:rsidR="00E95418">
        <w:rPr>
          <w:rFonts w:cs="Helvetica"/>
          <w:lang w:val="en-GB"/>
        </w:rPr>
        <w:t xml:space="preserve">the </w:t>
      </w:r>
      <w:r w:rsidR="006E287A">
        <w:rPr>
          <w:rFonts w:cs="Helvetica"/>
          <w:lang w:val="en-GB"/>
        </w:rPr>
        <w:t>78</w:t>
      </w:r>
      <w:r w:rsidR="0050113C">
        <w:rPr>
          <w:rFonts w:cs="Helvetica"/>
          <w:lang w:val="en-GB"/>
        </w:rPr>
        <w:t>̊ - 85̊</w:t>
      </w:r>
      <w:r w:rsidR="006F417A">
        <w:rPr>
          <w:rFonts w:cs="Helvetica"/>
          <w:lang w:val="en-GB"/>
        </w:rPr>
        <w:t xml:space="preserve"> regime for </w:t>
      </w:r>
      <m:oMath>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r>
          <w:rPr>
            <w:rFonts w:ascii="Cambria Math" w:hAnsi="Cambria Math"/>
          </w:rPr>
          <m:t>&gt;2</m:t>
        </m:r>
      </m:oMath>
      <w:r w:rsidR="002B2661">
        <w:rPr>
          <w:lang w:val="en-GB"/>
        </w:rPr>
        <w:t xml:space="preserve">. </w:t>
      </w:r>
      <w:r>
        <w:rPr>
          <w:lang w:val="en-GB"/>
        </w:rPr>
        <w:t xml:space="preserve">On the other hand, the decreasing power trend observed in subsequent disc number increase after </w:t>
      </w:r>
      <m:oMath>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r>
          <w:rPr>
            <w:rFonts w:ascii="Cambria Math" w:hAnsi="Cambria Math"/>
          </w:rPr>
          <m:t>=5</m:t>
        </m:r>
      </m:oMath>
      <w:r>
        <w:t xml:space="preserve"> was mainly due to the reducing tangential velocity magnitude. As the flow angle increases till a certain degree, the next limiting factor would </w:t>
      </w:r>
      <w:r w:rsidR="00612CC0">
        <w:t xml:space="preserve">then </w:t>
      </w:r>
      <w:r>
        <w:t xml:space="preserve">be the velocity magnitude per channel. Higher disc number brings about wider fluid path region, and the velocity magnitude per channel </w:t>
      </w:r>
      <w:r w:rsidR="00927517">
        <w:t>was</w:t>
      </w:r>
      <w:r>
        <w:t xml:space="preserve"> thus, expected to decrease. Therefore, the </w:t>
      </w:r>
      <w:r w:rsidR="00A37F0E">
        <w:t xml:space="preserve">inlet </w:t>
      </w:r>
      <w:r>
        <w:t>boundary condition will be lower</w:t>
      </w:r>
      <w:r w:rsidR="00DE2BE4">
        <w:t>,</w:t>
      </w:r>
      <w:r>
        <w:t xml:space="preserve"> </w:t>
      </w:r>
      <w:r w:rsidR="00DE2BE4">
        <w:t xml:space="preserve">causing </w:t>
      </w:r>
      <w:r w:rsidR="001C2E88">
        <w:t xml:space="preserve">reduction in tangential shear extractions and decreasing </w:t>
      </w:r>
      <w:r>
        <w:t>power</w:t>
      </w:r>
      <w:r w:rsidR="001C2E88">
        <w:t xml:space="preserve"> output</w:t>
      </w:r>
      <w:r>
        <w:t>.</w:t>
      </w:r>
    </w:p>
    <w:p w14:paraId="371B9A8A" w14:textId="6BBB97FD" w:rsidR="008635BB" w:rsidRDefault="00DE4494" w:rsidP="000933A0">
      <w:pPr>
        <w:keepNext/>
        <w:spacing w:after="0"/>
        <w:jc w:val="center"/>
      </w:pPr>
      <w:r>
        <w:rPr>
          <w:noProof/>
        </w:rPr>
        <w:drawing>
          <wp:inline distT="0" distB="0" distL="0" distR="0" wp14:anchorId="16C2C591" wp14:editId="2B346852">
            <wp:extent cx="6552000" cy="3873665"/>
            <wp:effectExtent l="0" t="0" r="1270" b="0"/>
            <wp:docPr id="2127253805" name="Picture 212725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3805" name="Picture 212725380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298" r="8632"/>
                    <a:stretch/>
                  </pic:blipFill>
                  <pic:spPr bwMode="auto">
                    <a:xfrm>
                      <a:off x="0" y="0"/>
                      <a:ext cx="6552000" cy="3873665"/>
                    </a:xfrm>
                    <a:prstGeom prst="rect">
                      <a:avLst/>
                    </a:prstGeom>
                    <a:noFill/>
                    <a:ln>
                      <a:noFill/>
                    </a:ln>
                    <a:extLst>
                      <a:ext uri="{53640926-AAD7-44D8-BBD7-CCE9431645EC}">
                        <a14:shadowObscured xmlns:a14="http://schemas.microsoft.com/office/drawing/2010/main"/>
                      </a:ext>
                    </a:extLst>
                  </pic:spPr>
                </pic:pic>
              </a:graphicData>
            </a:graphic>
          </wp:inline>
        </w:drawing>
      </w:r>
    </w:p>
    <w:p w14:paraId="00635C8B" w14:textId="1DAD6CAD" w:rsidR="005B09A9" w:rsidRPr="005B09A9" w:rsidRDefault="008635BB" w:rsidP="005B09A9">
      <w:pPr>
        <w:pStyle w:val="Caption"/>
        <w:jc w:val="center"/>
      </w:pPr>
      <w:bookmarkStart w:id="49" w:name="_Ref71476760"/>
      <w:r>
        <w:t xml:space="preserve">Figure </w:t>
      </w:r>
      <w:r>
        <w:fldChar w:fldCharType="begin"/>
      </w:r>
      <w:r>
        <w:instrText>SEQ Figure \* ARABIC</w:instrText>
      </w:r>
      <w:r>
        <w:fldChar w:fldCharType="separate"/>
      </w:r>
      <w:r w:rsidR="005A1491">
        <w:rPr>
          <w:noProof/>
        </w:rPr>
        <w:t>15</w:t>
      </w:r>
      <w:r>
        <w:fldChar w:fldCharType="end"/>
      </w:r>
      <w:bookmarkEnd w:id="49"/>
      <w:r>
        <w:t xml:space="preserve"> Power Output Contour at varying disc numbers, RPM and scaling down factor, k.</w:t>
      </w:r>
    </w:p>
    <w:p w14:paraId="1756F493" w14:textId="55994E61" w:rsidR="00225585" w:rsidRDefault="009C6868" w:rsidP="000933A0">
      <w:pPr>
        <w:spacing w:after="0"/>
        <w:jc w:val="center"/>
      </w:pPr>
      <w:r>
        <w:rPr>
          <w:noProof/>
        </w:rPr>
        <w:drawing>
          <wp:inline distT="0" distB="0" distL="0" distR="0" wp14:anchorId="64CACB17" wp14:editId="5C876563">
            <wp:extent cx="6552000" cy="4213981"/>
            <wp:effectExtent l="0" t="0" r="1270" b="0"/>
            <wp:docPr id="2127253807" name="Picture 212725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556" t="1861" r="8458" b="2082"/>
                    <a:stretch/>
                  </pic:blipFill>
                  <pic:spPr bwMode="auto">
                    <a:xfrm>
                      <a:off x="0" y="0"/>
                      <a:ext cx="6552000" cy="4213981"/>
                    </a:xfrm>
                    <a:prstGeom prst="rect">
                      <a:avLst/>
                    </a:prstGeom>
                    <a:noFill/>
                    <a:ln>
                      <a:noFill/>
                    </a:ln>
                    <a:extLst>
                      <a:ext uri="{53640926-AAD7-44D8-BBD7-CCE9431645EC}">
                        <a14:shadowObscured xmlns:a14="http://schemas.microsoft.com/office/drawing/2010/main"/>
                      </a:ext>
                    </a:extLst>
                  </pic:spPr>
                </pic:pic>
              </a:graphicData>
            </a:graphic>
          </wp:inline>
        </w:drawing>
      </w:r>
    </w:p>
    <w:p w14:paraId="445D15D4" w14:textId="39B42991" w:rsidR="009F3327" w:rsidRDefault="009F3327" w:rsidP="00C412FC">
      <w:pPr>
        <w:pStyle w:val="Caption"/>
        <w:spacing w:after="120"/>
        <w:jc w:val="center"/>
      </w:pPr>
      <w:bookmarkStart w:id="50" w:name="_Ref71477718"/>
      <w:r>
        <w:t xml:space="preserve">Figure </w:t>
      </w:r>
      <w:r>
        <w:fldChar w:fldCharType="begin"/>
      </w:r>
      <w:r>
        <w:instrText>SEQ Figure \* ARABIC</w:instrText>
      </w:r>
      <w:r>
        <w:fldChar w:fldCharType="separate"/>
      </w:r>
      <w:r w:rsidR="005A1491">
        <w:rPr>
          <w:noProof/>
        </w:rPr>
        <w:t>16</w:t>
      </w:r>
      <w:r>
        <w:fldChar w:fldCharType="end"/>
      </w:r>
      <w:bookmarkEnd w:id="50"/>
      <w:r>
        <w:t xml:space="preserve"> Isentropic Efficiency</w:t>
      </w:r>
      <w:r w:rsidRPr="002C2FC8">
        <w:t xml:space="preserve"> Contour at varying disc numbers, RPM and scaling down factor, k.</w:t>
      </w:r>
    </w:p>
    <w:p w14:paraId="159B94BC" w14:textId="3C23608B" w:rsidR="00710797" w:rsidRPr="008678B9" w:rsidRDefault="00225585" w:rsidP="00710797">
      <w:pPr>
        <w:jc w:val="both"/>
        <w:rPr>
          <w:lang w:val="en-GB"/>
        </w:rPr>
      </w:pPr>
      <w:r>
        <w:t xml:space="preserve">On contrary, the turbine </w:t>
      </w:r>
      <w:r w:rsidR="00281F51">
        <w:t xml:space="preserve">isentropic </w:t>
      </w:r>
      <w:r>
        <w:t xml:space="preserve">efficiency does not undergo drastic value changes with disc number variations. </w:t>
      </w:r>
      <w:r w:rsidR="00247A82">
        <w:t xml:space="preserve">As disc number increases, </w:t>
      </w:r>
      <w:r w:rsidR="00F96516">
        <w:t xml:space="preserve">the flow rate per channel </w:t>
      </w:r>
      <w:r w:rsidR="00871EAE">
        <w:t xml:space="preserve">will </w:t>
      </w:r>
      <w:r w:rsidR="008E480A">
        <w:t>reduce</w:t>
      </w:r>
      <w:r w:rsidR="006F470C">
        <w:t xml:space="preserve"> in magnitude, </w:t>
      </w:r>
      <w:r w:rsidR="0088519A">
        <w:t xml:space="preserve">inducing lower </w:t>
      </w:r>
      <w:r w:rsidR="00D270EB">
        <w:t>momentum transfer</w:t>
      </w:r>
      <w:r w:rsidR="0088519A">
        <w:t xml:space="preserve"> </w:t>
      </w:r>
      <w:r w:rsidR="00A733F5">
        <w:t>which</w:t>
      </w:r>
      <w:r w:rsidR="00B10F91">
        <w:t xml:space="preserve"> leads to lower pressure drop.</w:t>
      </w:r>
      <w:r w:rsidR="00745FF8">
        <w:t xml:space="preserve"> Since efficiency is defined as the ratio of power to </w:t>
      </w:r>
      <w:r w:rsidR="00D662E7">
        <w:lastRenderedPageBreak/>
        <w:t xml:space="preserve">the enthalpy drop, </w:t>
      </w:r>
      <w:r w:rsidR="004D0837">
        <w:t xml:space="preserve">both terms will experience reductions, but </w:t>
      </w:r>
      <w:r w:rsidR="00A71094">
        <w:t>at</w:t>
      </w:r>
      <w:r w:rsidR="004D0837">
        <w:t xml:space="preserve"> different </w:t>
      </w:r>
      <w:r w:rsidR="00505024">
        <w:t>extent</w:t>
      </w:r>
      <w:r w:rsidR="004D0837">
        <w:t xml:space="preserve"> </w:t>
      </w:r>
      <w:r w:rsidR="00352FC9">
        <w:t>in which</w:t>
      </w:r>
      <w:r w:rsidR="004D0837">
        <w:t xml:space="preserve"> </w:t>
      </w:r>
      <w:r w:rsidR="003D1AAC">
        <w:t xml:space="preserve">the denominator </w:t>
      </w:r>
      <w:r w:rsidR="006C3F28">
        <w:t xml:space="preserve">(mainly </w:t>
      </w:r>
      <w:r w:rsidR="007A5B76">
        <w:t xml:space="preserve">constituted </w:t>
      </w:r>
      <w:r w:rsidR="00746434">
        <w:t>of</w:t>
      </w:r>
      <w:r w:rsidR="007A5B76">
        <w:t xml:space="preserve"> </w:t>
      </w:r>
      <w:r w:rsidR="003A6A93">
        <w:t>pressure</w:t>
      </w:r>
      <w:r w:rsidR="00592430">
        <w:t xml:space="preserve"> term</w:t>
      </w:r>
      <w:r w:rsidR="006C3F28">
        <w:t xml:space="preserve">) </w:t>
      </w:r>
      <w:r w:rsidR="00352FC9">
        <w:t>will be more significant</w:t>
      </w:r>
      <w:r w:rsidR="004124A3">
        <w:t>. Therefore,</w:t>
      </w:r>
      <w:r w:rsidR="003411CE">
        <w:t xml:space="preserve"> </w:t>
      </w:r>
      <w:r w:rsidR="003411CE">
        <w:rPr>
          <w:lang w:val="en-GB"/>
        </w:rPr>
        <w:t xml:space="preserve">the </w:t>
      </w:r>
      <w:r w:rsidR="00196FEC">
        <w:rPr>
          <w:lang w:val="en-GB"/>
        </w:rPr>
        <w:t xml:space="preserve">efficiency scale </w:t>
      </w:r>
      <w:r w:rsidR="003411CE">
        <w:rPr>
          <w:lang w:val="en-GB"/>
        </w:rPr>
        <w:t xml:space="preserve">profile </w:t>
      </w:r>
      <w:r w:rsidR="00196FEC">
        <w:rPr>
          <w:lang w:val="en-GB"/>
        </w:rPr>
        <w:t xml:space="preserve">will be much more retained throughout </w:t>
      </w:r>
      <w:r w:rsidR="003411CE">
        <w:rPr>
          <w:lang w:val="en-GB"/>
        </w:rPr>
        <w:t xml:space="preserve">as depicted in </w:t>
      </w:r>
      <w:r w:rsidR="00792FA1">
        <w:rPr>
          <w:highlight w:val="yellow"/>
          <w:lang w:val="en-GB"/>
        </w:rPr>
        <w:fldChar w:fldCharType="begin"/>
      </w:r>
      <w:r w:rsidR="00792FA1">
        <w:rPr>
          <w:lang w:val="en-GB"/>
        </w:rPr>
        <w:instrText xml:space="preserve"> REF _Ref71477718 \h </w:instrText>
      </w:r>
      <w:r w:rsidR="00792FA1">
        <w:rPr>
          <w:highlight w:val="yellow"/>
          <w:lang w:val="en-GB"/>
        </w:rPr>
      </w:r>
      <w:r w:rsidR="00792FA1">
        <w:rPr>
          <w:highlight w:val="yellow"/>
          <w:lang w:val="en-GB"/>
        </w:rPr>
        <w:fldChar w:fldCharType="separate"/>
      </w:r>
      <w:r w:rsidR="005A1491">
        <w:t xml:space="preserve">Figure </w:t>
      </w:r>
      <w:r w:rsidR="005A1491">
        <w:rPr>
          <w:noProof/>
        </w:rPr>
        <w:t>16</w:t>
      </w:r>
      <w:r w:rsidR="00792FA1">
        <w:rPr>
          <w:highlight w:val="yellow"/>
          <w:lang w:val="en-GB"/>
        </w:rPr>
        <w:fldChar w:fldCharType="end"/>
      </w:r>
      <w:r w:rsidR="003411CE">
        <w:rPr>
          <w:lang w:val="en-GB"/>
        </w:rPr>
        <w:t>.</w:t>
      </w:r>
      <w:r w:rsidR="00E46064">
        <w:rPr>
          <w:lang w:val="en-GB"/>
        </w:rPr>
        <w:t xml:space="preserve"> That aside, the </w:t>
      </w:r>
      <w:r w:rsidR="00F02B7F">
        <w:rPr>
          <w:lang w:val="en-GB"/>
        </w:rPr>
        <w:t>turbine’s</w:t>
      </w:r>
      <w:r w:rsidR="00E46064">
        <w:rPr>
          <w:lang w:val="en-GB"/>
        </w:rPr>
        <w:t xml:space="preserve"> efficiency contours </w:t>
      </w:r>
      <w:r w:rsidR="00561C32">
        <w:rPr>
          <w:lang w:val="en-GB"/>
        </w:rPr>
        <w:t>seem</w:t>
      </w:r>
      <w:r w:rsidR="00E46064">
        <w:rPr>
          <w:lang w:val="en-GB"/>
        </w:rPr>
        <w:t xml:space="preserve"> to </w:t>
      </w:r>
      <w:r w:rsidR="00BB12A8">
        <w:rPr>
          <w:lang w:val="en-GB"/>
        </w:rPr>
        <w:t>agree well</w:t>
      </w:r>
      <w:r w:rsidR="00E46064">
        <w:rPr>
          <w:lang w:val="en-GB"/>
        </w:rPr>
        <w:t xml:space="preserve"> with </w:t>
      </w:r>
      <w:r w:rsidR="00F02B7F">
        <w:rPr>
          <w:lang w:val="en-GB"/>
        </w:rPr>
        <w:t>its</w:t>
      </w:r>
      <w:r w:rsidR="00E46064">
        <w:rPr>
          <w:lang w:val="en-GB"/>
        </w:rPr>
        <w:t xml:space="preserve"> power counterpart</w:t>
      </w:r>
      <w:r w:rsidR="00BB12A8">
        <w:rPr>
          <w:lang w:val="en-GB"/>
        </w:rPr>
        <w:t>,</w:t>
      </w:r>
      <w:r w:rsidR="00E46064">
        <w:rPr>
          <w:lang w:val="en-GB"/>
        </w:rPr>
        <w:t xml:space="preserve"> </w:t>
      </w:r>
      <w:r w:rsidR="001159A3">
        <w:rPr>
          <w:lang w:val="en-GB"/>
        </w:rPr>
        <w:t xml:space="preserve">consisting of similar </w:t>
      </w:r>
      <w:r w:rsidR="00B109B3">
        <w:rPr>
          <w:lang w:val="en-GB"/>
        </w:rPr>
        <w:t>colour</w:t>
      </w:r>
      <w:r w:rsidR="0088377C">
        <w:rPr>
          <w:lang w:val="en-GB"/>
        </w:rPr>
        <w:t>-density structure</w:t>
      </w:r>
      <w:r w:rsidR="00430DD7">
        <w:rPr>
          <w:lang w:val="en-GB"/>
        </w:rPr>
        <w:t>s and trends.</w:t>
      </w:r>
    </w:p>
    <w:p w14:paraId="47283E54" w14:textId="3BF5B641" w:rsidR="00AC03DE" w:rsidRDefault="00652D7A" w:rsidP="00DC4BFB">
      <w:pPr>
        <w:jc w:val="both"/>
      </w:pPr>
      <w:r>
        <w:t xml:space="preserve">In </w:t>
      </w:r>
      <w:r w:rsidR="00590A5B">
        <w:t>summary</w:t>
      </w:r>
      <w:r w:rsidR="00CC50EA">
        <w:t xml:space="preserve">, a scale down factor of 2.25 </w:t>
      </w:r>
      <w:r w:rsidR="00A873BD">
        <w:t>(</w:t>
      </w:r>
      <w:r w:rsidR="006153A8">
        <w:t>horizontal dashed line outlined in both contour plots</w:t>
      </w:r>
      <w:r w:rsidR="00A873BD">
        <w:t>)</w:t>
      </w:r>
      <w:r w:rsidR="00CC50EA">
        <w:t xml:space="preserve"> </w:t>
      </w:r>
      <w:r w:rsidR="00590A5B">
        <w:t>a</w:t>
      </w:r>
      <w:r w:rsidR="00D96212">
        <w:t xml:space="preserve">t </w:t>
      </w:r>
      <m:oMath>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r>
          <w:rPr>
            <w:rFonts w:ascii="Cambria Math" w:hAnsi="Cambria Math"/>
          </w:rPr>
          <m:t>=5</m:t>
        </m:r>
      </m:oMath>
      <w:r w:rsidR="00590A5B">
        <w:t xml:space="preserve"> was ultimately selected as the final design choice in light of manufacturing and </w:t>
      </w:r>
      <w:r w:rsidR="00734CDE">
        <w:t xml:space="preserve">performance </w:t>
      </w:r>
      <w:r w:rsidR="00077807">
        <w:t>aspect</w:t>
      </w:r>
      <w:r w:rsidR="00A873BD">
        <w:t>s</w:t>
      </w:r>
      <w:r w:rsidR="006153A8">
        <w:t xml:space="preserve">. </w:t>
      </w:r>
      <w:r w:rsidR="00065C93">
        <w:t>This</w:t>
      </w:r>
      <w:r w:rsidR="00346D1C">
        <w:t xml:space="preserve"> point </w:t>
      </w:r>
      <w:r w:rsidR="00065C93">
        <w:t>was also</w:t>
      </w:r>
      <w:r w:rsidR="00346D1C">
        <w:t xml:space="preserve"> selected </w:t>
      </w:r>
      <w:r w:rsidR="00065C93">
        <w:t>as it</w:t>
      </w:r>
      <w:r w:rsidR="00346D1C">
        <w:t xml:space="preserve"> </w:t>
      </w:r>
      <w:r w:rsidR="001B1501">
        <w:t>was</w:t>
      </w:r>
      <w:r w:rsidR="00346D1C">
        <w:t xml:space="preserve"> </w:t>
      </w:r>
      <w:r w:rsidR="00D20CC2">
        <w:t>feasible in providing</w:t>
      </w:r>
      <w:r w:rsidR="00CC3CA0">
        <w:t xml:space="preserve"> significant power output across a range of working </w:t>
      </w:r>
      <m:oMath>
        <m:r>
          <m:rPr>
            <m:sty m:val="p"/>
          </m:rPr>
          <w:rPr>
            <w:rFonts w:ascii="Cambria Math" w:hAnsi="Cambria Math"/>
          </w:rPr>
          <m:t>RPM</m:t>
        </m:r>
      </m:oMath>
      <w:r w:rsidR="009C20B7">
        <w:t xml:space="preserve">. </w:t>
      </w:r>
      <w:r w:rsidR="00526322">
        <w:t xml:space="preserve">Further on to </w:t>
      </w:r>
      <w:r w:rsidR="001E1424">
        <w:t xml:space="preserve">that, the optimum </w:t>
      </w:r>
      <w:r w:rsidR="00552AB9">
        <w:t xml:space="preserve">rpm </w:t>
      </w:r>
      <w:r w:rsidR="007B202D">
        <w:t xml:space="preserve">under each design scale was also </w:t>
      </w:r>
      <w:r w:rsidR="00C90F68">
        <w:t>analysed</w:t>
      </w:r>
      <w:r w:rsidR="00D701BC">
        <w:t xml:space="preserve"> (diagonal line)</w:t>
      </w:r>
      <w:r w:rsidR="009A23B9">
        <w:t>, indicating that</w:t>
      </w:r>
      <w:r w:rsidR="007B202D">
        <w:t xml:space="preserve"> </w:t>
      </w:r>
      <w:r w:rsidR="00B76F79">
        <w:t xml:space="preserve">the range from </w:t>
      </w:r>
      <w:r w:rsidR="004B7F10">
        <w:t>~</w:t>
      </w:r>
      <w:r w:rsidR="00B76F79">
        <w:t xml:space="preserve">2000 </w:t>
      </w:r>
      <w:r w:rsidR="004B7F10">
        <w:t>-</w:t>
      </w:r>
      <w:r w:rsidR="00B76F79">
        <w:t xml:space="preserve"> </w:t>
      </w:r>
      <w:r w:rsidR="00B574D7">
        <w:t xml:space="preserve">2500 with yield the best </w:t>
      </w:r>
      <w:r w:rsidR="00CB0565">
        <w:t xml:space="preserve">results for both </w:t>
      </w:r>
      <w:r w:rsidR="004B7F10">
        <w:t xml:space="preserve">turbine output </w:t>
      </w:r>
      <w:r w:rsidR="00CB0565">
        <w:t>power and efficiency.</w:t>
      </w:r>
      <w:r w:rsidR="000B3329">
        <w:t xml:space="preserve"> </w:t>
      </w:r>
      <w:r w:rsidR="00E66D3B">
        <w:rPr>
          <w:highlight w:val="yellow"/>
        </w:rPr>
        <w:fldChar w:fldCharType="begin"/>
      </w:r>
      <w:r w:rsidR="00E66D3B">
        <w:instrText xml:space="preserve"> REF _Ref71722947 \h </w:instrText>
      </w:r>
      <w:r w:rsidR="00E66D3B">
        <w:rPr>
          <w:highlight w:val="yellow"/>
        </w:rPr>
      </w:r>
      <w:r w:rsidR="00E66D3B">
        <w:rPr>
          <w:highlight w:val="yellow"/>
        </w:rPr>
        <w:fldChar w:fldCharType="separate"/>
      </w:r>
      <w:r w:rsidR="005A1491">
        <w:t xml:space="preserve">Table </w:t>
      </w:r>
      <w:r w:rsidR="005A1491">
        <w:rPr>
          <w:noProof/>
        </w:rPr>
        <w:t>6</w:t>
      </w:r>
      <w:r w:rsidR="00E66D3B">
        <w:rPr>
          <w:highlight w:val="yellow"/>
        </w:rPr>
        <w:fldChar w:fldCharType="end"/>
      </w:r>
      <w:r w:rsidR="00E66D3B">
        <w:t xml:space="preserve"> </w:t>
      </w:r>
      <w:r w:rsidR="00AF018D">
        <w:t xml:space="preserve">describes the parameters and turbine performance values </w:t>
      </w:r>
      <w:r w:rsidR="009F2642">
        <w:t>using this design point.</w:t>
      </w:r>
    </w:p>
    <w:p w14:paraId="520B82C9" w14:textId="7E3869C6" w:rsidR="00FC0B5D" w:rsidRDefault="00792FA1" w:rsidP="00DC4BFB">
      <w:pPr>
        <w:jc w:val="both"/>
      </w:pPr>
      <w:r>
        <w:rPr>
          <w:highlight w:val="yellow"/>
        </w:rPr>
        <w:fldChar w:fldCharType="begin"/>
      </w:r>
      <w:r>
        <w:instrText xml:space="preserve"> REF _Ref71477753 \h </w:instrText>
      </w:r>
      <w:r>
        <w:rPr>
          <w:highlight w:val="yellow"/>
        </w:rPr>
      </w:r>
      <w:r>
        <w:rPr>
          <w:highlight w:val="yellow"/>
        </w:rPr>
        <w:fldChar w:fldCharType="separate"/>
      </w:r>
      <w:r w:rsidR="005A1491">
        <w:t xml:space="preserve">Figure </w:t>
      </w:r>
      <w:r w:rsidR="005A1491">
        <w:rPr>
          <w:noProof/>
        </w:rPr>
        <w:t>17</w:t>
      </w:r>
      <w:r>
        <w:rPr>
          <w:highlight w:val="yellow"/>
        </w:rPr>
        <w:fldChar w:fldCharType="end"/>
      </w:r>
      <w:r w:rsidR="000B3329">
        <w:t xml:space="preserve"> shows the relative fluid path lines </w:t>
      </w:r>
      <w:r w:rsidR="00B7632E">
        <w:t xml:space="preserve">under different rpm configurations. It can be observed that at </w:t>
      </w:r>
      <m:oMath>
        <m:r>
          <m:rPr>
            <m:sty m:val="p"/>
          </m:rPr>
          <w:rPr>
            <w:rFonts w:ascii="Cambria Math" w:hAnsi="Cambria Math"/>
          </w:rPr>
          <m:t>RPM</m:t>
        </m:r>
        <m:r>
          <w:rPr>
            <w:rFonts w:ascii="Cambria Math" w:hAnsi="Cambria Math"/>
          </w:rPr>
          <m:t xml:space="preserve"> =100</m:t>
        </m:r>
      </m:oMath>
      <w:r w:rsidR="00B7632E">
        <w:t xml:space="preserve">, the flow </w:t>
      </w:r>
      <w:r w:rsidR="00CB358F">
        <w:t>enters</w:t>
      </w:r>
      <w:r w:rsidR="00C952EF">
        <w:t xml:space="preserve"> at a much tangential </w:t>
      </w:r>
      <w:r w:rsidR="00DA1715">
        <w:t>angle</w:t>
      </w:r>
      <w:r w:rsidR="007632F2">
        <w:t>, and</w:t>
      </w:r>
      <w:r w:rsidR="00DA1715">
        <w:t xml:space="preserve"> subsequently diminishes </w:t>
      </w:r>
      <w:r w:rsidR="00DB2BFF">
        <w:t xml:space="preserve">before exiting the </w:t>
      </w:r>
      <w:r w:rsidR="004D40DB">
        <w:t xml:space="preserve">rotor with near </w:t>
      </w:r>
      <w:r w:rsidR="005314CC">
        <w:t xml:space="preserve">perpendicular </w:t>
      </w:r>
      <w:r w:rsidR="007632F2">
        <w:t xml:space="preserve">profile. </w:t>
      </w:r>
      <w:r w:rsidR="00A26F22">
        <w:t xml:space="preserve">Correspondingly, </w:t>
      </w:r>
      <w:r w:rsidR="00875985">
        <w:t>it can be inferred that most of the fluid energy were transferred at the top half of the rotating disc</w:t>
      </w:r>
      <w:r w:rsidR="001F754E">
        <w:t xml:space="preserve">; whereas </w:t>
      </w:r>
      <w:r w:rsidR="00EA282F">
        <w:t>at the lower half, the flow</w:t>
      </w:r>
      <w:r w:rsidR="005601B6">
        <w:t>’s tangential component</w:t>
      </w:r>
      <w:r w:rsidR="00EA282F">
        <w:t xml:space="preserve"> </w:t>
      </w:r>
      <w:r w:rsidR="0003158E">
        <w:t xml:space="preserve">mostly </w:t>
      </w:r>
      <w:r w:rsidR="005601B6">
        <w:t>advanced</w:t>
      </w:r>
      <w:r w:rsidR="00EA282F">
        <w:t xml:space="preserve"> concurrently with the disc </w:t>
      </w:r>
      <w:r w:rsidR="005601B6">
        <w:t xml:space="preserve">speed </w:t>
      </w:r>
      <w:r w:rsidR="00EA282F">
        <w:t xml:space="preserve">and thus, does not contribute </w:t>
      </w:r>
      <w:r w:rsidR="00EB105B">
        <w:t>much</w:t>
      </w:r>
      <w:r w:rsidR="00EA282F">
        <w:t xml:space="preserve"> to torque</w:t>
      </w:r>
      <w:r w:rsidR="00E17C4E">
        <w:t xml:space="preserve"> production. </w:t>
      </w:r>
      <w:r w:rsidR="007B173B">
        <w:t xml:space="preserve">This is supported by the torque value </w:t>
      </w:r>
      <w:r w:rsidR="00BB4987">
        <w:t xml:space="preserve">obtained from </w:t>
      </w:r>
      <w:r w:rsidR="0034585F">
        <w:rPr>
          <w:highlight w:val="yellow"/>
        </w:rPr>
        <w:fldChar w:fldCharType="begin"/>
      </w:r>
      <w:r w:rsidR="0034585F">
        <w:instrText xml:space="preserve"> REF _Ref71477753 \h </w:instrText>
      </w:r>
      <w:r w:rsidR="0034585F">
        <w:rPr>
          <w:highlight w:val="yellow"/>
        </w:rPr>
      </w:r>
      <w:r w:rsidR="0034585F">
        <w:rPr>
          <w:highlight w:val="yellow"/>
        </w:rPr>
        <w:fldChar w:fldCharType="separate"/>
      </w:r>
      <w:r w:rsidR="005A1491">
        <w:t xml:space="preserve">Figure </w:t>
      </w:r>
      <w:r w:rsidR="005A1491">
        <w:rPr>
          <w:noProof/>
        </w:rPr>
        <w:t>17</w:t>
      </w:r>
      <w:r w:rsidR="0034585F">
        <w:rPr>
          <w:highlight w:val="yellow"/>
        </w:rPr>
        <w:fldChar w:fldCharType="end"/>
      </w:r>
      <w:r w:rsidR="0034585F">
        <w:t>,</w:t>
      </w:r>
      <w:r w:rsidR="00BB4987">
        <w:t xml:space="preserve"> which</w:t>
      </w:r>
      <w:r w:rsidR="007B173B">
        <w:t xml:space="preserve"> </w:t>
      </w:r>
      <w:r w:rsidR="001B1501">
        <w:t>was</w:t>
      </w:r>
      <w:r w:rsidR="007B173B">
        <w:t xml:space="preserve"> only twice as much as that </w:t>
      </w:r>
      <w:r w:rsidR="0089512D">
        <w:t>of</w:t>
      </w:r>
      <w:r w:rsidR="007B173B">
        <w:t xml:space="preserve"> </w:t>
      </w:r>
      <w:r w:rsidR="00BB4987">
        <w:t xml:space="preserve">the </w:t>
      </w:r>
      <m:oMath>
        <m:r>
          <w:rPr>
            <w:rFonts w:ascii="Cambria Math" w:hAnsi="Cambria Math"/>
          </w:rPr>
          <m:t>RPM = 2000</m:t>
        </m:r>
      </m:oMath>
      <w:r w:rsidR="007B173B">
        <w:t xml:space="preserve"> </w:t>
      </w:r>
      <w:r w:rsidR="0089512D">
        <w:t>case</w:t>
      </w:r>
      <w:r w:rsidR="001450B2">
        <w:t xml:space="preserve">. </w:t>
      </w:r>
      <w:r w:rsidR="004C11E7">
        <w:t>Looking into</w:t>
      </w:r>
      <w:r w:rsidR="00FF515D">
        <w:t xml:space="preserve"> this</w:t>
      </w:r>
      <w:r w:rsidR="00A52EF9">
        <w:t xml:space="preserve">, one may </w:t>
      </w:r>
      <w:r w:rsidR="00CF6111">
        <w:t xml:space="preserve">observe that the fluid first entered perpendicularly, and slowly picking up tangential speed as it converges into the middle section. </w:t>
      </w:r>
      <w:r w:rsidR="00C3236F">
        <w:t>Although the</w:t>
      </w:r>
      <w:r w:rsidR="002571F4">
        <w:t xml:space="preserve"> torque produced </w:t>
      </w:r>
      <w:r w:rsidR="001B1501">
        <w:t>was</w:t>
      </w:r>
      <w:r w:rsidR="002571F4">
        <w:t xml:space="preserve"> lower as compared to </w:t>
      </w:r>
      <w:r w:rsidR="008D5C46">
        <w:t xml:space="preserve">RPM </w:t>
      </w:r>
      <w:r w:rsidR="00AB1B6E">
        <w:t xml:space="preserve">100 </w:t>
      </w:r>
      <w:r w:rsidR="002571F4">
        <w:t>case due to</w:t>
      </w:r>
      <w:r w:rsidR="00CF40AA">
        <w:t xml:space="preserve"> the</w:t>
      </w:r>
      <w:r w:rsidR="00C3236F">
        <w:t xml:space="preserve"> </w:t>
      </w:r>
      <w:r w:rsidR="00CF40AA">
        <w:t>lower half concentrated shear force</w:t>
      </w:r>
      <w:r w:rsidR="006672E7">
        <w:t xml:space="preserve">, </w:t>
      </w:r>
      <w:r w:rsidR="001C4191">
        <w:t>power genera</w:t>
      </w:r>
      <w:r w:rsidR="00CF40AA">
        <w:t>tion</w:t>
      </w:r>
      <w:r w:rsidR="001C4191">
        <w:t xml:space="preserve"> </w:t>
      </w:r>
      <w:r w:rsidR="00EF732F">
        <w:t xml:space="preserve">was still much significant owing to </w:t>
      </w:r>
      <w:r w:rsidR="00294C0C">
        <w:t>the high</w:t>
      </w:r>
      <w:r w:rsidR="009971AC">
        <w:t>er</w:t>
      </w:r>
      <w:r w:rsidR="00294C0C">
        <w:t xml:space="preserve"> </w:t>
      </w:r>
      <w:r w:rsidR="001C4191">
        <w:t>rotating speed</w:t>
      </w:r>
      <w:r w:rsidR="004C79BD">
        <w:t xml:space="preserve"> </w:t>
      </w:r>
      <w:r w:rsidR="00F96026">
        <w:t>(</w:t>
      </w:r>
      <w:r w:rsidR="00DE4FC9">
        <w:rPr>
          <w:rFonts w:cs="Helvetica"/>
        </w:rPr>
        <w:t>×</w:t>
      </w:r>
      <w:r w:rsidR="00F23DE2">
        <w:rPr>
          <w:rFonts w:cs="Helvetica"/>
        </w:rPr>
        <w:t xml:space="preserve"> </w:t>
      </w:r>
      <w:r w:rsidR="004C79BD">
        <w:t xml:space="preserve">20 </w:t>
      </w:r>
      <w:r w:rsidR="00E8578C">
        <w:t>greater</w:t>
      </w:r>
      <w:r w:rsidR="00F96026">
        <w:t>)</w:t>
      </w:r>
      <w:r w:rsidR="004C79BD">
        <w:t>.</w:t>
      </w:r>
    </w:p>
    <w:p w14:paraId="7E631339" w14:textId="1CA09ABC" w:rsidR="00921752" w:rsidRDefault="009564CB" w:rsidP="00C412FC">
      <w:pPr>
        <w:jc w:val="both"/>
      </w:pPr>
      <w:r>
        <w:t xml:space="preserve">Increasing </w:t>
      </w:r>
      <w:r w:rsidR="00BD5196">
        <w:t>RPM</w:t>
      </w:r>
      <w:r>
        <w:t xml:space="preserve"> </w:t>
      </w:r>
      <w:r w:rsidR="00353748">
        <w:t xml:space="preserve">after this point will </w:t>
      </w:r>
      <w:r w:rsidR="004A7F9B">
        <w:t>start</w:t>
      </w:r>
      <w:r w:rsidR="00353748">
        <w:t xml:space="preserve"> to </w:t>
      </w:r>
      <w:r w:rsidR="00FB5267">
        <w:t xml:space="preserve">cause </w:t>
      </w:r>
      <w:r w:rsidR="00A8027D">
        <w:t>power de</w:t>
      </w:r>
      <w:r w:rsidR="00BD5196">
        <w:t>terioration</w:t>
      </w:r>
      <w:r w:rsidR="00A8027D">
        <w:t>.</w:t>
      </w:r>
      <w:r w:rsidR="00015D65">
        <w:t xml:space="preserve"> This </w:t>
      </w:r>
      <w:r w:rsidR="001B1501">
        <w:t>was</w:t>
      </w:r>
      <w:r w:rsidR="00015D65">
        <w:t xml:space="preserve"> </w:t>
      </w:r>
      <w:r w:rsidR="000D6E27">
        <w:t xml:space="preserve">especially evident observing </w:t>
      </w:r>
      <w:r w:rsidR="00C72B75" w:rsidRPr="00C72B75">
        <w:rPr>
          <w:highlight w:val="yellow"/>
        </w:rPr>
        <w:fldChar w:fldCharType="begin"/>
      </w:r>
      <w:r w:rsidR="00C72B75" w:rsidRPr="00C72B75">
        <w:instrText xml:space="preserve"> REF _Ref71477753 \h </w:instrText>
      </w:r>
      <w:r w:rsidR="00C72B75" w:rsidRPr="00C72B75">
        <w:rPr>
          <w:highlight w:val="yellow"/>
        </w:rPr>
      </w:r>
      <w:r w:rsidR="00C72B75" w:rsidRPr="00C72B75">
        <w:rPr>
          <w:highlight w:val="yellow"/>
        </w:rPr>
        <w:fldChar w:fldCharType="separate"/>
      </w:r>
      <w:r w:rsidR="005A1491">
        <w:t xml:space="preserve">Figure </w:t>
      </w:r>
      <w:r w:rsidR="005A1491">
        <w:rPr>
          <w:noProof/>
        </w:rPr>
        <w:t>17</w:t>
      </w:r>
      <w:r w:rsidR="00C72B75" w:rsidRPr="00C72B75">
        <w:rPr>
          <w:highlight w:val="yellow"/>
        </w:rPr>
        <w:fldChar w:fldCharType="end"/>
      </w:r>
      <w:r w:rsidR="00A277C9" w:rsidRPr="00C72B75">
        <w:t xml:space="preserve"> (c)</w:t>
      </w:r>
      <w:r w:rsidR="00A277C9">
        <w:t>,</w:t>
      </w:r>
      <w:r w:rsidR="00782793">
        <w:t xml:space="preserve"> </w:t>
      </w:r>
      <w:r w:rsidR="00A277C9">
        <w:t xml:space="preserve">where </w:t>
      </w:r>
      <w:r w:rsidR="00782793">
        <w:t xml:space="preserve">the </w:t>
      </w:r>
      <w:r w:rsidR="00A277C9">
        <w:t xml:space="preserve">flow entered </w:t>
      </w:r>
      <w:r w:rsidR="00AD3D3D">
        <w:t>adversely to the disc rotati</w:t>
      </w:r>
      <w:r w:rsidR="00782793">
        <w:t>ng direction</w:t>
      </w:r>
      <w:r w:rsidR="00E43032">
        <w:t xml:space="preserve">. Such occurrence will cause </w:t>
      </w:r>
      <w:r w:rsidR="00622496">
        <w:t>opposing</w:t>
      </w:r>
      <w:r w:rsidR="00E43032">
        <w:t xml:space="preserve"> </w:t>
      </w:r>
      <w:r w:rsidR="005605E7">
        <w:t xml:space="preserve">shear and resulting in </w:t>
      </w:r>
      <w:r w:rsidR="006E5F22">
        <w:t xml:space="preserve">overall </w:t>
      </w:r>
      <w:r w:rsidR="001A5B0C">
        <w:t>torque reduction</w:t>
      </w:r>
      <w:r w:rsidR="008D64B6">
        <w:t xml:space="preserve"> as the discs are required to </w:t>
      </w:r>
      <w:r w:rsidR="000875A3">
        <w:t xml:space="preserve">“pump in” </w:t>
      </w:r>
      <w:r w:rsidR="00A263C1">
        <w:t>energy</w:t>
      </w:r>
      <w:r w:rsidR="000875A3">
        <w:t xml:space="preserve"> </w:t>
      </w:r>
      <w:r w:rsidR="004B5093">
        <w:t>to account for this</w:t>
      </w:r>
      <w:r w:rsidR="00A263C1">
        <w:t xml:space="preserve"> negative wor</w:t>
      </w:r>
      <w:r w:rsidR="00DD4FA2">
        <w:t>k</w:t>
      </w:r>
      <w:r w:rsidR="00A263C1">
        <w:t>.</w:t>
      </w:r>
    </w:p>
    <w:p w14:paraId="4B70A221" w14:textId="77777777" w:rsidR="00AE1634" w:rsidRDefault="00AE1634" w:rsidP="004D27D5">
      <w:pPr>
        <w:spacing w:after="0"/>
        <w:jc w:val="center"/>
        <w:rPr>
          <w:rFonts w:cs="Helvetica"/>
          <w:b/>
          <w:bCs/>
          <w:lang w:val="en-GB"/>
        </w:rPr>
      </w:pPr>
      <w:r>
        <w:rPr>
          <w:rFonts w:cs="Helvetica"/>
          <w:b/>
          <w:bCs/>
          <w:lang w:val="en-GB"/>
        </w:rPr>
        <w:t>Base Case Simulation</w:t>
      </w:r>
    </w:p>
    <w:p w14:paraId="42AFE43F" w14:textId="07E79FEE" w:rsidR="00C803A6" w:rsidRDefault="00C803A6" w:rsidP="00294E17">
      <w:pPr>
        <w:pStyle w:val="Caption"/>
        <w:keepNext/>
      </w:pPr>
      <w:bookmarkStart w:id="51" w:name="_Ref71722947"/>
      <w:r>
        <w:t xml:space="preserve">Table </w:t>
      </w:r>
      <w:fldSimple w:instr=" SEQ Table \* ARABIC ">
        <w:r w:rsidR="005A1491">
          <w:rPr>
            <w:noProof/>
          </w:rPr>
          <w:t>6</w:t>
        </w:r>
      </w:fldSimple>
      <w:bookmarkEnd w:id="51"/>
      <w:r>
        <w:t xml:space="preserve"> </w:t>
      </w:r>
      <w:r w:rsidRPr="00EA04D4">
        <w:t>Base Turbine Design Parameters.</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00"/>
        <w:gridCol w:w="1211"/>
        <w:gridCol w:w="2439"/>
        <w:gridCol w:w="1211"/>
      </w:tblGrid>
      <w:tr w:rsidR="00AE1634" w14:paraId="738D117E" w14:textId="75A4D433" w:rsidTr="00D373DB">
        <w:trPr>
          <w:trHeight w:val="282"/>
          <w:jc w:val="center"/>
        </w:trPr>
        <w:tc>
          <w:tcPr>
            <w:tcW w:w="2900" w:type="dxa"/>
            <w:tcBorders>
              <w:bottom w:val="single" w:sz="4" w:space="0" w:color="auto"/>
            </w:tcBorders>
          </w:tcPr>
          <w:p w14:paraId="58104DB1" w14:textId="77777777" w:rsidR="00AE1634" w:rsidRPr="00250336" w:rsidRDefault="00AE1634" w:rsidP="00D950D6">
            <w:pPr>
              <w:jc w:val="both"/>
              <w:rPr>
                <w:rFonts w:cs="Helvetica"/>
                <w:b/>
                <w:bCs/>
                <w:lang w:val="en-GB"/>
              </w:rPr>
            </w:pPr>
            <w:r w:rsidRPr="00250336">
              <w:rPr>
                <w:rFonts w:cs="Helvetica"/>
                <w:b/>
                <w:bCs/>
                <w:lang w:val="en-GB"/>
              </w:rPr>
              <w:t>Variables</w:t>
            </w:r>
          </w:p>
        </w:tc>
        <w:tc>
          <w:tcPr>
            <w:tcW w:w="1211" w:type="dxa"/>
            <w:tcBorders>
              <w:bottom w:val="single" w:sz="4" w:space="0" w:color="auto"/>
            </w:tcBorders>
          </w:tcPr>
          <w:p w14:paraId="0481685B" w14:textId="77777777" w:rsidR="00AE1634" w:rsidRPr="00250336" w:rsidRDefault="00AE1634" w:rsidP="00D950D6">
            <w:pPr>
              <w:jc w:val="both"/>
              <w:rPr>
                <w:rFonts w:cs="Helvetica"/>
                <w:b/>
                <w:bCs/>
                <w:lang w:val="en-GB"/>
              </w:rPr>
            </w:pPr>
            <w:r w:rsidRPr="00250336">
              <w:rPr>
                <w:rFonts w:cs="Helvetica"/>
                <w:b/>
                <w:bCs/>
                <w:lang w:val="en-GB"/>
              </w:rPr>
              <w:t>Values</w:t>
            </w:r>
          </w:p>
        </w:tc>
        <w:tc>
          <w:tcPr>
            <w:tcW w:w="2439" w:type="dxa"/>
            <w:tcBorders>
              <w:bottom w:val="single" w:sz="4" w:space="0" w:color="auto"/>
            </w:tcBorders>
          </w:tcPr>
          <w:p w14:paraId="3E457832" w14:textId="7F211CF2" w:rsidR="006842EB" w:rsidRPr="00250336" w:rsidRDefault="006842EB" w:rsidP="006842EB">
            <w:pPr>
              <w:jc w:val="both"/>
              <w:rPr>
                <w:rFonts w:cs="Helvetica"/>
                <w:b/>
                <w:bCs/>
                <w:lang w:val="en-GB"/>
              </w:rPr>
            </w:pPr>
            <w:r w:rsidRPr="00250336">
              <w:rPr>
                <w:rFonts w:cs="Helvetica"/>
                <w:b/>
                <w:bCs/>
                <w:lang w:val="en-GB"/>
              </w:rPr>
              <w:t>Variables</w:t>
            </w:r>
          </w:p>
        </w:tc>
        <w:tc>
          <w:tcPr>
            <w:tcW w:w="1211" w:type="dxa"/>
            <w:tcBorders>
              <w:bottom w:val="single" w:sz="4" w:space="0" w:color="auto"/>
            </w:tcBorders>
          </w:tcPr>
          <w:p w14:paraId="74C703CC" w14:textId="34607A4F" w:rsidR="006842EB" w:rsidRPr="00250336" w:rsidRDefault="006842EB" w:rsidP="006842EB">
            <w:pPr>
              <w:jc w:val="both"/>
              <w:rPr>
                <w:rFonts w:cs="Helvetica"/>
                <w:b/>
                <w:bCs/>
                <w:lang w:val="en-GB"/>
              </w:rPr>
            </w:pPr>
            <w:r w:rsidRPr="00250336">
              <w:rPr>
                <w:rFonts w:cs="Helvetica"/>
                <w:b/>
                <w:bCs/>
                <w:lang w:val="en-GB"/>
              </w:rPr>
              <w:t>Values</w:t>
            </w:r>
          </w:p>
        </w:tc>
      </w:tr>
      <w:tr w:rsidR="00AE1634" w14:paraId="30D658FF" w14:textId="7194920B" w:rsidTr="00D373DB">
        <w:trPr>
          <w:trHeight w:val="262"/>
          <w:jc w:val="center"/>
        </w:trPr>
        <w:tc>
          <w:tcPr>
            <w:tcW w:w="2900" w:type="dxa"/>
            <w:tcBorders>
              <w:top w:val="single" w:sz="4" w:space="0" w:color="auto"/>
              <w:bottom w:val="nil"/>
            </w:tcBorders>
          </w:tcPr>
          <w:p w14:paraId="05E515F3" w14:textId="77777777" w:rsidR="00AE1634" w:rsidRPr="0038124B" w:rsidRDefault="00AE1634" w:rsidP="00CB11C2">
            <w:pPr>
              <w:spacing w:before="60" w:after="60"/>
              <w:jc w:val="both"/>
              <w:rPr>
                <w:rFonts w:cs="Helvetica"/>
                <w:b/>
                <w:lang w:val="en-GB"/>
              </w:rPr>
            </w:pPr>
            <w:r w:rsidRPr="0038124B">
              <w:rPr>
                <w:rFonts w:cs="Helvetica"/>
                <w:b/>
                <w:bCs/>
                <w:lang w:val="en-GB"/>
              </w:rPr>
              <w:t>Power Generated</w:t>
            </w:r>
            <w:r>
              <w:rPr>
                <w:rFonts w:cs="Helvetica"/>
                <w:b/>
                <w:bCs/>
                <w:lang w:val="en-GB"/>
              </w:rPr>
              <w:t>, W</w:t>
            </w:r>
          </w:p>
        </w:tc>
        <w:tc>
          <w:tcPr>
            <w:tcW w:w="1211" w:type="dxa"/>
            <w:tcBorders>
              <w:top w:val="single" w:sz="4" w:space="0" w:color="auto"/>
              <w:bottom w:val="nil"/>
            </w:tcBorders>
          </w:tcPr>
          <w:p w14:paraId="4087B277" w14:textId="77777777" w:rsidR="00AE1634" w:rsidRPr="0038124B" w:rsidRDefault="00AE1634" w:rsidP="00CB11C2">
            <w:pPr>
              <w:spacing w:before="60" w:after="60"/>
              <w:jc w:val="both"/>
              <w:rPr>
                <w:rFonts w:cs="Helvetica"/>
                <w:b/>
                <w:lang w:val="en-GB"/>
              </w:rPr>
            </w:pPr>
            <w:r w:rsidRPr="0038124B">
              <w:rPr>
                <w:rFonts w:cs="Helvetica"/>
                <w:b/>
                <w:bCs/>
                <w:lang w:val="en-GB"/>
              </w:rPr>
              <w:t>148</w:t>
            </w:r>
          </w:p>
        </w:tc>
        <w:tc>
          <w:tcPr>
            <w:tcW w:w="2439" w:type="dxa"/>
            <w:tcBorders>
              <w:top w:val="single" w:sz="4" w:space="0" w:color="auto"/>
              <w:bottom w:val="nil"/>
            </w:tcBorders>
          </w:tcPr>
          <w:p w14:paraId="0C9061D6" w14:textId="17F582D6" w:rsidR="006842EB" w:rsidRDefault="006842EB" w:rsidP="00CB11C2">
            <w:pPr>
              <w:spacing w:before="60" w:after="60"/>
              <w:jc w:val="both"/>
              <w:rPr>
                <w:rFonts w:cs="Helvetica"/>
                <w:lang w:val="en-GB"/>
              </w:rPr>
            </w:pPr>
            <w:r>
              <w:rPr>
                <w:rFonts w:cs="Helvetica"/>
                <w:lang w:val="en-GB"/>
              </w:rPr>
              <w:t xml:space="preserve">Radius Ratio, </w:t>
            </w:r>
            <m:oMath>
              <m:sSub>
                <m:sSubPr>
                  <m:ctrlPr>
                    <w:rPr>
                      <w:rFonts w:ascii="Cambria Math" w:hAnsi="Cambria Math" w:cs="Helvetica"/>
                      <w:i/>
                      <w:iCs/>
                    </w:rPr>
                  </m:ctrlPr>
                </m:sSubPr>
                <m:e>
                  <m:r>
                    <m:rPr>
                      <m:sty m:val="p"/>
                    </m:rPr>
                    <w:rPr>
                      <w:rFonts w:ascii="Cambria Math" w:hAnsi="Cambria Math" w:cs="Helvetica"/>
                    </w:rPr>
                    <m:t>ξ</m:t>
                  </m:r>
                  <m:ctrlPr>
                    <w:rPr>
                      <w:rFonts w:ascii="Cambria Math" w:hAnsi="Cambria Math" w:cs="Helvetica"/>
                    </w:rPr>
                  </m:ctrlPr>
                </m:e>
                <m:sub>
                  <m:r>
                    <w:rPr>
                      <w:rFonts w:ascii="Cambria Math" w:hAnsi="Cambria Math" w:cs="Helvetica"/>
                    </w:rPr>
                    <m:t>i</m:t>
                  </m:r>
                </m:sub>
              </m:sSub>
            </m:oMath>
          </w:p>
        </w:tc>
        <w:tc>
          <w:tcPr>
            <w:tcW w:w="1211" w:type="dxa"/>
            <w:tcBorders>
              <w:top w:val="single" w:sz="4" w:space="0" w:color="auto"/>
              <w:bottom w:val="nil"/>
            </w:tcBorders>
          </w:tcPr>
          <w:p w14:paraId="2D6F8A80" w14:textId="7A998248" w:rsidR="006842EB" w:rsidRDefault="006842EB" w:rsidP="00CB11C2">
            <w:pPr>
              <w:spacing w:before="60" w:after="60"/>
              <w:jc w:val="both"/>
              <w:rPr>
                <w:rFonts w:cs="Helvetica"/>
                <w:lang w:val="en-GB"/>
              </w:rPr>
            </w:pPr>
            <w:r>
              <w:rPr>
                <w:rFonts w:cs="Helvetica"/>
                <w:lang w:val="en-GB"/>
              </w:rPr>
              <w:t>0.3</w:t>
            </w:r>
          </w:p>
        </w:tc>
      </w:tr>
      <w:tr w:rsidR="00AE1634" w14:paraId="7E7CB8BF" w14:textId="4C732D29" w:rsidTr="00D373DB">
        <w:trPr>
          <w:trHeight w:val="262"/>
          <w:jc w:val="center"/>
        </w:trPr>
        <w:tc>
          <w:tcPr>
            <w:tcW w:w="2900" w:type="dxa"/>
            <w:tcBorders>
              <w:top w:val="nil"/>
              <w:bottom w:val="nil"/>
            </w:tcBorders>
          </w:tcPr>
          <w:p w14:paraId="2A20F958" w14:textId="77777777" w:rsidR="00AE1634" w:rsidRPr="0038124B" w:rsidRDefault="00AE1634" w:rsidP="00CB11C2">
            <w:pPr>
              <w:spacing w:before="60" w:after="60"/>
              <w:jc w:val="both"/>
              <w:rPr>
                <w:rFonts w:cs="Helvetica"/>
                <w:b/>
                <w:bCs/>
                <w:lang w:val="en-GB"/>
              </w:rPr>
            </w:pPr>
            <w:r w:rsidRPr="0038124B">
              <w:rPr>
                <w:rFonts w:cs="Helvetica"/>
                <w:b/>
                <w:bCs/>
                <w:lang w:val="en-GB"/>
              </w:rPr>
              <w:t>Efficiency</w:t>
            </w:r>
          </w:p>
        </w:tc>
        <w:tc>
          <w:tcPr>
            <w:tcW w:w="1211" w:type="dxa"/>
            <w:tcBorders>
              <w:top w:val="nil"/>
              <w:bottom w:val="nil"/>
            </w:tcBorders>
          </w:tcPr>
          <w:p w14:paraId="4E0A5C1E" w14:textId="77777777" w:rsidR="00AE1634" w:rsidRPr="0038124B" w:rsidRDefault="00AE1634" w:rsidP="00CB11C2">
            <w:pPr>
              <w:spacing w:before="60" w:after="60"/>
              <w:jc w:val="both"/>
              <w:rPr>
                <w:rFonts w:cs="Helvetica"/>
                <w:b/>
                <w:bCs/>
                <w:lang w:val="en-GB"/>
              </w:rPr>
            </w:pPr>
            <w:r w:rsidRPr="0038124B">
              <w:rPr>
                <w:rFonts w:cs="Helvetica"/>
                <w:b/>
                <w:bCs/>
                <w:lang w:val="en-GB"/>
              </w:rPr>
              <w:t>44%</w:t>
            </w:r>
          </w:p>
        </w:tc>
        <w:tc>
          <w:tcPr>
            <w:tcW w:w="2439" w:type="dxa"/>
            <w:tcBorders>
              <w:top w:val="nil"/>
              <w:bottom w:val="nil"/>
            </w:tcBorders>
          </w:tcPr>
          <w:p w14:paraId="3253D22E" w14:textId="40A90ECE" w:rsidR="006842EB" w:rsidRDefault="006842EB" w:rsidP="00CB11C2">
            <w:pPr>
              <w:spacing w:before="60" w:after="60"/>
              <w:jc w:val="both"/>
              <w:rPr>
                <w:rFonts w:cs="Helvetica"/>
                <w:lang w:val="en-GB"/>
              </w:rPr>
            </w:pPr>
            <w:r>
              <w:rPr>
                <w:rFonts w:cs="Helvetica"/>
                <w:lang w:val="en-GB"/>
              </w:rPr>
              <w:t xml:space="preserve">Inter-Disc Spacing, </w:t>
            </w:r>
            <m:oMath>
              <m:r>
                <w:rPr>
                  <w:rFonts w:ascii="Cambria Math" w:hAnsi="Cambria Math" w:cs="Helvetica"/>
                  <w:lang w:val="en-GB"/>
                </w:rPr>
                <m:t>b</m:t>
              </m:r>
            </m:oMath>
          </w:p>
        </w:tc>
        <w:tc>
          <w:tcPr>
            <w:tcW w:w="1211" w:type="dxa"/>
            <w:tcBorders>
              <w:top w:val="nil"/>
              <w:bottom w:val="nil"/>
            </w:tcBorders>
          </w:tcPr>
          <w:p w14:paraId="62C615C9" w14:textId="6E27F645" w:rsidR="006842EB" w:rsidRDefault="006842EB" w:rsidP="00CB11C2">
            <w:pPr>
              <w:spacing w:before="60" w:after="60"/>
              <w:jc w:val="both"/>
              <w:rPr>
                <w:rFonts w:cs="Helvetica"/>
                <w:lang w:val="en-GB"/>
              </w:rPr>
            </w:pPr>
            <w:r>
              <w:rPr>
                <w:rFonts w:cs="Helvetica"/>
                <w:lang w:val="en-GB"/>
              </w:rPr>
              <w:t>0.2 mm</w:t>
            </w:r>
          </w:p>
        </w:tc>
      </w:tr>
      <w:tr w:rsidR="00AE1634" w14:paraId="3C6B5A97" w14:textId="158D3868" w:rsidTr="00D373DB">
        <w:trPr>
          <w:trHeight w:val="282"/>
          <w:jc w:val="center"/>
        </w:trPr>
        <w:tc>
          <w:tcPr>
            <w:tcW w:w="2900" w:type="dxa"/>
            <w:tcBorders>
              <w:top w:val="nil"/>
              <w:bottom w:val="nil"/>
            </w:tcBorders>
          </w:tcPr>
          <w:p w14:paraId="11C86D07" w14:textId="77777777" w:rsidR="00AE1634" w:rsidRDefault="00AE1634" w:rsidP="00CB11C2">
            <w:pPr>
              <w:spacing w:before="60" w:after="60"/>
              <w:jc w:val="both"/>
              <w:rPr>
                <w:rFonts w:cs="Helvetica"/>
                <w:lang w:val="en-GB"/>
              </w:rPr>
            </w:pPr>
            <w:r>
              <w:rPr>
                <w:rFonts w:cs="Helvetica"/>
                <w:lang w:val="en-GB"/>
              </w:rPr>
              <w:t xml:space="preserve">Mass Flow Rate, </w:t>
            </w:r>
            <m:oMath>
              <m:acc>
                <m:accPr>
                  <m:chr m:val="̇"/>
                  <m:ctrlPr>
                    <w:rPr>
                      <w:rFonts w:ascii="Cambria Math" w:hAnsi="Cambria Math" w:cs="Helvetica"/>
                      <w:i/>
                      <w:lang w:val="en-GB"/>
                    </w:rPr>
                  </m:ctrlPr>
                </m:accPr>
                <m:e>
                  <m:r>
                    <w:rPr>
                      <w:rFonts w:ascii="Cambria Math" w:hAnsi="Cambria Math" w:cs="Helvetica"/>
                      <w:lang w:val="en-GB"/>
                    </w:rPr>
                    <m:t>m</m:t>
                  </m:r>
                </m:e>
              </m:acc>
            </m:oMath>
          </w:p>
        </w:tc>
        <w:tc>
          <w:tcPr>
            <w:tcW w:w="1211" w:type="dxa"/>
            <w:tcBorders>
              <w:top w:val="nil"/>
              <w:bottom w:val="nil"/>
            </w:tcBorders>
          </w:tcPr>
          <w:p w14:paraId="510B5FE9" w14:textId="77777777" w:rsidR="00AE1634" w:rsidRDefault="00AE1634" w:rsidP="00CB11C2">
            <w:pPr>
              <w:spacing w:before="60" w:after="60"/>
              <w:jc w:val="both"/>
              <w:rPr>
                <w:rFonts w:cs="Helvetica"/>
                <w:lang w:val="en-GB"/>
              </w:rPr>
            </w:pPr>
            <w:r>
              <w:rPr>
                <w:rFonts w:cs="Helvetica"/>
                <w:lang w:val="en-GB"/>
              </w:rPr>
              <w:t>1 kg/s</w:t>
            </w:r>
          </w:p>
        </w:tc>
        <w:tc>
          <w:tcPr>
            <w:tcW w:w="2439" w:type="dxa"/>
            <w:tcBorders>
              <w:top w:val="nil"/>
              <w:bottom w:val="nil"/>
            </w:tcBorders>
          </w:tcPr>
          <w:p w14:paraId="39F6C982" w14:textId="30A9BE1E" w:rsidR="006842EB" w:rsidRDefault="006842EB" w:rsidP="00CB11C2">
            <w:pPr>
              <w:spacing w:before="60" w:after="60"/>
              <w:jc w:val="both"/>
              <w:rPr>
                <w:rFonts w:cs="Helvetica"/>
                <w:lang w:val="en-GB"/>
              </w:rPr>
            </w:pPr>
            <w:r>
              <w:rPr>
                <w:rFonts w:cs="Helvetica"/>
                <w:lang w:val="en-GB"/>
              </w:rPr>
              <w:t xml:space="preserve">Disc Thickness, </w:t>
            </w:r>
            <m:oMath>
              <m:sSub>
                <m:sSubPr>
                  <m:ctrlPr>
                    <w:rPr>
                      <w:rFonts w:ascii="Cambria Math" w:hAnsi="Cambria Math" w:cs="Helvetica"/>
                      <w:i/>
                      <w:lang w:val="en-GB"/>
                    </w:rPr>
                  </m:ctrlPr>
                </m:sSubPr>
                <m:e>
                  <m:r>
                    <w:rPr>
                      <w:rFonts w:ascii="Cambria Math" w:hAnsi="Cambria Math" w:cs="Helvetica"/>
                      <w:lang w:val="en-GB"/>
                    </w:rPr>
                    <m:t>t</m:t>
                  </m:r>
                </m:e>
                <m:sub>
                  <m:r>
                    <w:rPr>
                      <w:rFonts w:ascii="Cambria Math" w:hAnsi="Cambria Math" w:cs="Helvetica"/>
                      <w:lang w:val="en-GB"/>
                    </w:rPr>
                    <m:t>d</m:t>
                  </m:r>
                </m:sub>
              </m:sSub>
            </m:oMath>
          </w:p>
        </w:tc>
        <w:tc>
          <w:tcPr>
            <w:tcW w:w="1211" w:type="dxa"/>
            <w:tcBorders>
              <w:top w:val="nil"/>
              <w:bottom w:val="nil"/>
            </w:tcBorders>
          </w:tcPr>
          <w:p w14:paraId="5B9BF474" w14:textId="0E1FA77C" w:rsidR="006842EB" w:rsidRDefault="006842EB" w:rsidP="00CB11C2">
            <w:pPr>
              <w:spacing w:before="60" w:after="60"/>
              <w:jc w:val="both"/>
              <w:rPr>
                <w:rFonts w:cs="Helvetica"/>
                <w:lang w:val="en-GB"/>
              </w:rPr>
            </w:pPr>
            <w:r>
              <w:rPr>
                <w:rFonts w:cs="Helvetica"/>
                <w:lang w:val="en-GB"/>
              </w:rPr>
              <w:t>0.8 mm</w:t>
            </w:r>
          </w:p>
        </w:tc>
      </w:tr>
      <w:tr w:rsidR="00AE1634" w14:paraId="585664BA" w14:textId="438DA369" w:rsidTr="00D373DB">
        <w:trPr>
          <w:trHeight w:val="262"/>
          <w:jc w:val="center"/>
        </w:trPr>
        <w:tc>
          <w:tcPr>
            <w:tcW w:w="2900" w:type="dxa"/>
            <w:tcBorders>
              <w:top w:val="nil"/>
              <w:bottom w:val="nil"/>
            </w:tcBorders>
          </w:tcPr>
          <w:p w14:paraId="7D7F30BD" w14:textId="77777777" w:rsidR="00AE1634" w:rsidRDefault="00AE1634" w:rsidP="00CB11C2">
            <w:pPr>
              <w:spacing w:before="60" w:after="60"/>
              <w:jc w:val="both"/>
              <w:rPr>
                <w:rFonts w:cs="Helvetica"/>
                <w:lang w:val="en-GB"/>
              </w:rPr>
            </w:pPr>
            <w:r>
              <w:rPr>
                <w:rFonts w:cs="Helvetica"/>
                <w:lang w:val="en-GB"/>
              </w:rPr>
              <w:t>Rev./Min., RPM</w:t>
            </w:r>
          </w:p>
        </w:tc>
        <w:tc>
          <w:tcPr>
            <w:tcW w:w="1211" w:type="dxa"/>
            <w:tcBorders>
              <w:top w:val="nil"/>
              <w:bottom w:val="nil"/>
            </w:tcBorders>
          </w:tcPr>
          <w:p w14:paraId="137DB35B" w14:textId="77777777" w:rsidR="00AE1634" w:rsidRDefault="00AE1634" w:rsidP="00CB11C2">
            <w:pPr>
              <w:spacing w:before="60" w:after="60"/>
              <w:jc w:val="both"/>
              <w:rPr>
                <w:rFonts w:cs="Helvetica"/>
                <w:lang w:val="en-GB"/>
              </w:rPr>
            </w:pPr>
            <w:r>
              <w:rPr>
                <w:rFonts w:cs="Helvetica"/>
                <w:lang w:val="en-GB"/>
              </w:rPr>
              <w:t>2000</w:t>
            </w:r>
          </w:p>
        </w:tc>
        <w:tc>
          <w:tcPr>
            <w:tcW w:w="2439" w:type="dxa"/>
            <w:tcBorders>
              <w:top w:val="nil"/>
              <w:bottom w:val="nil"/>
            </w:tcBorders>
          </w:tcPr>
          <w:p w14:paraId="08218ABF" w14:textId="7AEF5119" w:rsidR="006842EB" w:rsidRDefault="006842EB" w:rsidP="00CB11C2">
            <w:pPr>
              <w:spacing w:before="60" w:after="60"/>
              <w:jc w:val="both"/>
              <w:rPr>
                <w:rFonts w:cs="Helvetica"/>
                <w:lang w:val="en-GB"/>
              </w:rPr>
            </w:pPr>
            <w:r>
              <w:rPr>
                <w:rFonts w:cs="Helvetica"/>
                <w:lang w:val="en-GB"/>
              </w:rPr>
              <w:t xml:space="preserve">Disc Space, </w:t>
            </w:r>
            <m:oMath>
              <m:sSub>
                <m:sSubPr>
                  <m:ctrlPr>
                    <w:rPr>
                      <w:rFonts w:ascii="Cambria Math" w:hAnsi="Cambria Math" w:cs="Helvetica"/>
                      <w:i/>
                      <w:lang w:val="en-GB"/>
                    </w:rPr>
                  </m:ctrlPr>
                </m:sSubPr>
                <m:e>
                  <m:r>
                    <w:rPr>
                      <w:rFonts w:ascii="Cambria Math" w:hAnsi="Cambria Math" w:cs="Helvetica"/>
                      <w:lang w:val="en-GB"/>
                    </w:rPr>
                    <m:t>w</m:t>
                  </m:r>
                </m:e>
                <m:sub>
                  <m:r>
                    <w:rPr>
                      <w:rFonts w:ascii="Cambria Math" w:hAnsi="Cambria Math" w:cs="Helvetica"/>
                      <w:lang w:val="en-GB"/>
                    </w:rPr>
                    <m:t>d</m:t>
                  </m:r>
                </m:sub>
              </m:sSub>
            </m:oMath>
          </w:p>
        </w:tc>
        <w:tc>
          <w:tcPr>
            <w:tcW w:w="1211" w:type="dxa"/>
            <w:tcBorders>
              <w:top w:val="nil"/>
              <w:bottom w:val="nil"/>
            </w:tcBorders>
          </w:tcPr>
          <w:p w14:paraId="6554C562" w14:textId="6F69019B" w:rsidR="006842EB" w:rsidRDefault="006842EB" w:rsidP="00CB11C2">
            <w:pPr>
              <w:spacing w:before="60" w:after="60"/>
              <w:jc w:val="both"/>
              <w:rPr>
                <w:rFonts w:cs="Helvetica"/>
                <w:lang w:val="en-GB"/>
              </w:rPr>
            </w:pPr>
            <w:r>
              <w:rPr>
                <w:rFonts w:cs="Helvetica"/>
                <w:lang w:val="en-GB"/>
              </w:rPr>
              <w:t>3.2 mm</w:t>
            </w:r>
          </w:p>
        </w:tc>
      </w:tr>
      <w:tr w:rsidR="00AE1634" w14:paraId="49792ABE" w14:textId="20D1FB48" w:rsidTr="00D373DB">
        <w:trPr>
          <w:trHeight w:val="282"/>
          <w:jc w:val="center"/>
        </w:trPr>
        <w:tc>
          <w:tcPr>
            <w:tcW w:w="2900" w:type="dxa"/>
            <w:tcBorders>
              <w:top w:val="nil"/>
              <w:bottom w:val="nil"/>
            </w:tcBorders>
          </w:tcPr>
          <w:p w14:paraId="05631608" w14:textId="77777777" w:rsidR="00AE1634" w:rsidRDefault="00AE1634" w:rsidP="00CB11C2">
            <w:pPr>
              <w:spacing w:before="60" w:after="60"/>
              <w:jc w:val="both"/>
              <w:rPr>
                <w:rFonts w:cs="Helvetica"/>
                <w:lang w:val="en-GB"/>
              </w:rPr>
            </w:pPr>
            <w:r>
              <w:rPr>
                <w:rFonts w:cs="Helvetica"/>
                <w:lang w:val="en-GB"/>
              </w:rPr>
              <w:t xml:space="preserve">Volute Outer Radius,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0</m:t>
                  </m:r>
                </m:sub>
              </m:sSub>
            </m:oMath>
            <w:r>
              <w:rPr>
                <w:rFonts w:cs="Helvetica"/>
                <w:lang w:val="en-GB"/>
              </w:rPr>
              <w:t xml:space="preserve"> </w:t>
            </w:r>
          </w:p>
        </w:tc>
        <w:tc>
          <w:tcPr>
            <w:tcW w:w="1211" w:type="dxa"/>
            <w:tcBorders>
              <w:top w:val="nil"/>
              <w:bottom w:val="nil"/>
            </w:tcBorders>
          </w:tcPr>
          <w:p w14:paraId="4550D7F2" w14:textId="47EA0E67" w:rsidR="00AE1634" w:rsidRDefault="00B77677" w:rsidP="00CB11C2">
            <w:pPr>
              <w:spacing w:before="60" w:after="60"/>
              <w:jc w:val="both"/>
              <w:rPr>
                <w:rFonts w:cs="Helvetica"/>
                <w:lang w:val="en-GB"/>
              </w:rPr>
            </w:pPr>
            <w:r>
              <w:rPr>
                <w:rFonts w:cs="Helvetica"/>
                <w:lang w:val="en-GB"/>
              </w:rPr>
              <w:t>94.3</w:t>
            </w:r>
            <w:r w:rsidR="00AE1634">
              <w:rPr>
                <w:rFonts w:cs="Helvetica"/>
                <w:lang w:val="en-GB"/>
              </w:rPr>
              <w:t xml:space="preserve"> mm</w:t>
            </w:r>
          </w:p>
        </w:tc>
        <w:tc>
          <w:tcPr>
            <w:tcW w:w="2439" w:type="dxa"/>
            <w:tcBorders>
              <w:top w:val="nil"/>
              <w:bottom w:val="nil"/>
            </w:tcBorders>
          </w:tcPr>
          <w:p w14:paraId="6A18EF2D" w14:textId="4A0721DE" w:rsidR="006842EB" w:rsidRDefault="006842EB" w:rsidP="00CB11C2">
            <w:pPr>
              <w:spacing w:before="60" w:after="60"/>
              <w:jc w:val="both"/>
              <w:rPr>
                <w:rFonts w:cs="Helvetica"/>
                <w:lang w:val="en-GB"/>
              </w:rPr>
            </w:pPr>
            <w:r>
              <w:rPr>
                <w:rFonts w:cs="Helvetica"/>
                <w:lang w:val="en-GB"/>
              </w:rPr>
              <w:t xml:space="preserve">Wall Clearance, </w:t>
            </w:r>
            <m:oMath>
              <m:sSub>
                <m:sSubPr>
                  <m:ctrlPr>
                    <w:rPr>
                      <w:rFonts w:ascii="Cambria Math" w:hAnsi="Cambria Math" w:cs="Helvetica"/>
                      <w:i/>
                      <w:lang w:val="en-GB"/>
                    </w:rPr>
                  </m:ctrlPr>
                </m:sSubPr>
                <m:e>
                  <m:r>
                    <w:rPr>
                      <w:rFonts w:ascii="Cambria Math" w:hAnsi="Cambria Math" w:cs="Helvetica"/>
                      <w:lang w:val="en-GB"/>
                    </w:rPr>
                    <m:t>w</m:t>
                  </m:r>
                </m:e>
                <m:sub>
                  <m:r>
                    <w:rPr>
                      <w:rFonts w:ascii="Cambria Math" w:hAnsi="Cambria Math" w:cs="Helvetica"/>
                      <w:lang w:val="en-GB"/>
                    </w:rPr>
                    <m:t>c</m:t>
                  </m:r>
                </m:sub>
              </m:sSub>
            </m:oMath>
          </w:p>
        </w:tc>
        <w:tc>
          <w:tcPr>
            <w:tcW w:w="1211" w:type="dxa"/>
            <w:tcBorders>
              <w:top w:val="nil"/>
              <w:bottom w:val="nil"/>
            </w:tcBorders>
          </w:tcPr>
          <w:p w14:paraId="40723B77" w14:textId="1329328A" w:rsidR="006842EB" w:rsidRDefault="00800EAA" w:rsidP="00CB11C2">
            <w:pPr>
              <w:spacing w:before="60" w:after="60"/>
              <w:jc w:val="both"/>
              <w:rPr>
                <w:rFonts w:cs="Helvetica"/>
                <w:lang w:val="en-GB"/>
              </w:rPr>
            </w:pPr>
            <w:r>
              <w:rPr>
                <w:rFonts w:cs="Helvetica"/>
                <w:lang w:val="en-GB"/>
              </w:rPr>
              <w:t>4</w:t>
            </w:r>
            <w:r w:rsidR="006842EB">
              <w:rPr>
                <w:rFonts w:cs="Helvetica"/>
                <w:lang w:val="en-GB"/>
              </w:rPr>
              <w:t xml:space="preserve"> mm</w:t>
            </w:r>
          </w:p>
        </w:tc>
      </w:tr>
      <w:tr w:rsidR="00AE1634" w14:paraId="64368973" w14:textId="76EA82B6" w:rsidTr="00D373DB">
        <w:trPr>
          <w:trHeight w:val="282"/>
          <w:jc w:val="center"/>
        </w:trPr>
        <w:tc>
          <w:tcPr>
            <w:tcW w:w="2900" w:type="dxa"/>
            <w:tcBorders>
              <w:top w:val="nil"/>
              <w:bottom w:val="nil"/>
            </w:tcBorders>
          </w:tcPr>
          <w:p w14:paraId="48698DF8" w14:textId="77777777" w:rsidR="00AE1634" w:rsidRDefault="00AE1634" w:rsidP="00CB11C2">
            <w:pPr>
              <w:spacing w:before="60" w:after="60"/>
              <w:jc w:val="both"/>
              <w:rPr>
                <w:rFonts w:cs="Helvetica"/>
                <w:lang w:val="en-GB"/>
              </w:rPr>
            </w:pPr>
            <w:r>
              <w:rPr>
                <w:rFonts w:cs="Helvetica"/>
                <w:lang w:val="en-GB"/>
              </w:rPr>
              <w:t xml:space="preserve">Volute Inlet Radius, </w:t>
            </w:r>
            <m:oMath>
              <m:r>
                <w:rPr>
                  <w:rFonts w:ascii="Cambria Math" w:hAnsi="Cambria Math" w:cs="Helvetica"/>
                  <w:lang w:val="en-GB"/>
                </w:rPr>
                <m:t>h</m:t>
              </m:r>
            </m:oMath>
          </w:p>
        </w:tc>
        <w:tc>
          <w:tcPr>
            <w:tcW w:w="1211" w:type="dxa"/>
            <w:tcBorders>
              <w:top w:val="nil"/>
              <w:bottom w:val="nil"/>
            </w:tcBorders>
          </w:tcPr>
          <w:p w14:paraId="14783FDC" w14:textId="64358C0C" w:rsidR="00AE1634" w:rsidRDefault="001E031D" w:rsidP="00CB11C2">
            <w:pPr>
              <w:spacing w:before="60" w:after="60"/>
              <w:jc w:val="both"/>
              <w:rPr>
                <w:rFonts w:cs="Helvetica"/>
                <w:lang w:val="en-GB"/>
              </w:rPr>
            </w:pPr>
            <w:r>
              <w:rPr>
                <w:rFonts w:cs="Helvetica"/>
                <w:lang w:val="en-GB"/>
              </w:rPr>
              <w:t>10</w:t>
            </w:r>
            <w:r w:rsidR="006842EB">
              <w:rPr>
                <w:rFonts w:cs="Helvetica"/>
                <w:lang w:val="en-GB"/>
              </w:rPr>
              <w:t>.</w:t>
            </w:r>
            <w:r>
              <w:rPr>
                <w:rFonts w:cs="Helvetica"/>
                <w:lang w:val="en-GB"/>
              </w:rPr>
              <w:t>2</w:t>
            </w:r>
            <w:r w:rsidR="00AE1634">
              <w:rPr>
                <w:rFonts w:cs="Helvetica"/>
                <w:lang w:val="en-GB"/>
              </w:rPr>
              <w:t xml:space="preserve"> mm</w:t>
            </w:r>
          </w:p>
        </w:tc>
        <w:tc>
          <w:tcPr>
            <w:tcW w:w="2439" w:type="dxa"/>
            <w:tcBorders>
              <w:top w:val="nil"/>
              <w:bottom w:val="nil"/>
            </w:tcBorders>
          </w:tcPr>
          <w:p w14:paraId="66BF223A" w14:textId="0EAB302C" w:rsidR="006842EB" w:rsidRDefault="006842EB" w:rsidP="00CB11C2">
            <w:pPr>
              <w:spacing w:before="60" w:after="60"/>
              <w:jc w:val="both"/>
              <w:rPr>
                <w:rFonts w:cs="Helvetica"/>
                <w:lang w:val="en-GB"/>
              </w:rPr>
            </w:pPr>
            <w:r>
              <w:rPr>
                <w:rFonts w:cs="Helvetica"/>
                <w:lang w:val="en-GB"/>
              </w:rPr>
              <w:t xml:space="preserve">Disc Holder Width, </w:t>
            </w:r>
            <m:oMath>
              <m:r>
                <w:rPr>
                  <w:rFonts w:ascii="Cambria Math" w:hAnsi="Cambria Math" w:cs="Helvetica"/>
                  <w:lang w:val="en-GB"/>
                </w:rPr>
                <m:t>W</m:t>
              </m:r>
            </m:oMath>
          </w:p>
        </w:tc>
        <w:tc>
          <w:tcPr>
            <w:tcW w:w="1211" w:type="dxa"/>
            <w:tcBorders>
              <w:top w:val="nil"/>
              <w:bottom w:val="nil"/>
            </w:tcBorders>
          </w:tcPr>
          <w:p w14:paraId="407BAEBF" w14:textId="5E65031D" w:rsidR="006842EB" w:rsidRDefault="008F1F7B" w:rsidP="00CB11C2">
            <w:pPr>
              <w:spacing w:before="60" w:after="60"/>
              <w:jc w:val="both"/>
              <w:rPr>
                <w:rFonts w:cs="Helvetica"/>
                <w:lang w:val="en-GB"/>
              </w:rPr>
            </w:pPr>
            <w:r>
              <w:rPr>
                <w:rFonts w:cs="Helvetica"/>
                <w:lang w:val="en-GB"/>
              </w:rPr>
              <w:t>12</w:t>
            </w:r>
            <w:r w:rsidR="006842EB">
              <w:rPr>
                <w:rFonts w:cs="Helvetica"/>
                <w:lang w:val="en-GB"/>
              </w:rPr>
              <w:t>.8 mm</w:t>
            </w:r>
          </w:p>
        </w:tc>
      </w:tr>
      <w:tr w:rsidR="00AE1634" w14:paraId="36E30636" w14:textId="2C6EDAD9" w:rsidTr="00D373DB">
        <w:trPr>
          <w:trHeight w:val="282"/>
          <w:jc w:val="center"/>
        </w:trPr>
        <w:tc>
          <w:tcPr>
            <w:tcW w:w="2900" w:type="dxa"/>
            <w:tcBorders>
              <w:top w:val="nil"/>
              <w:bottom w:val="nil"/>
            </w:tcBorders>
          </w:tcPr>
          <w:p w14:paraId="1B43F944" w14:textId="77777777" w:rsidR="00AE1634" w:rsidRDefault="00AE1634" w:rsidP="00CB11C2">
            <w:pPr>
              <w:spacing w:before="60" w:after="60"/>
              <w:jc w:val="both"/>
              <w:rPr>
                <w:rFonts w:cs="Helvetica"/>
                <w:lang w:val="en-GB"/>
              </w:rPr>
            </w:pPr>
            <w:r>
              <w:rPr>
                <w:rFonts w:cs="Helvetica"/>
                <w:lang w:val="en-GB"/>
              </w:rPr>
              <w:t xml:space="preserve">Volute Thickness, </w:t>
            </w:r>
            <m:oMath>
              <m:r>
                <w:rPr>
                  <w:rFonts w:ascii="Cambria Math" w:hAnsi="Cambria Math" w:cs="Helvetica"/>
                  <w:lang w:val="en-GB"/>
                </w:rPr>
                <m:t>t</m:t>
              </m:r>
            </m:oMath>
          </w:p>
        </w:tc>
        <w:tc>
          <w:tcPr>
            <w:tcW w:w="1211" w:type="dxa"/>
            <w:tcBorders>
              <w:top w:val="nil"/>
              <w:bottom w:val="nil"/>
            </w:tcBorders>
          </w:tcPr>
          <w:p w14:paraId="19BE5C2E" w14:textId="77777777" w:rsidR="00AE1634" w:rsidRDefault="00AE1634" w:rsidP="00CB11C2">
            <w:pPr>
              <w:spacing w:before="60" w:after="60"/>
              <w:jc w:val="both"/>
              <w:rPr>
                <w:rFonts w:cs="Helvetica"/>
                <w:lang w:val="en-GB"/>
              </w:rPr>
            </w:pPr>
            <w:r>
              <w:rPr>
                <w:rFonts w:cs="Helvetica"/>
                <w:lang w:val="en-GB"/>
              </w:rPr>
              <w:t>5 mm</w:t>
            </w:r>
          </w:p>
        </w:tc>
        <w:tc>
          <w:tcPr>
            <w:tcW w:w="2439" w:type="dxa"/>
            <w:tcBorders>
              <w:top w:val="nil"/>
              <w:bottom w:val="nil"/>
            </w:tcBorders>
          </w:tcPr>
          <w:p w14:paraId="2E713B6F" w14:textId="5863B863" w:rsidR="006842EB" w:rsidRDefault="006842EB" w:rsidP="00CB11C2">
            <w:pPr>
              <w:spacing w:before="60" w:after="60"/>
              <w:jc w:val="both"/>
              <w:rPr>
                <w:rFonts w:cs="Helvetica"/>
                <w:lang w:val="en-GB"/>
              </w:rPr>
            </w:pPr>
            <w:r>
              <w:rPr>
                <w:rFonts w:cs="Helvetica"/>
                <w:lang w:val="en-GB"/>
              </w:rPr>
              <w:t xml:space="preserve">Disc Number, </w:t>
            </w:r>
            <m:oMath>
              <m:sSub>
                <m:sSubPr>
                  <m:ctrlPr>
                    <w:rPr>
                      <w:rFonts w:ascii="Cambria Math" w:hAnsi="Cambria Math" w:cs="Helvetica"/>
                      <w:i/>
                      <w:lang w:val="en-GB"/>
                    </w:rPr>
                  </m:ctrlPr>
                </m:sSubPr>
                <m:e>
                  <m:r>
                    <w:rPr>
                      <w:rFonts w:ascii="Cambria Math" w:hAnsi="Cambria Math" w:cs="Helvetica"/>
                      <w:lang w:val="en-GB"/>
                    </w:rPr>
                    <m:t>n</m:t>
                  </m:r>
                </m:e>
                <m:sub>
                  <m:r>
                    <w:rPr>
                      <w:rFonts w:ascii="Cambria Math" w:hAnsi="Cambria Math" w:cs="Helvetica"/>
                      <w:lang w:val="en-GB"/>
                    </w:rPr>
                    <m:t>d</m:t>
                  </m:r>
                </m:sub>
              </m:sSub>
            </m:oMath>
          </w:p>
        </w:tc>
        <w:tc>
          <w:tcPr>
            <w:tcW w:w="1211" w:type="dxa"/>
            <w:tcBorders>
              <w:top w:val="nil"/>
              <w:bottom w:val="nil"/>
            </w:tcBorders>
          </w:tcPr>
          <w:p w14:paraId="41BF1B59" w14:textId="6CFD5314" w:rsidR="006842EB" w:rsidRDefault="006842EB" w:rsidP="00CB11C2">
            <w:pPr>
              <w:spacing w:before="60" w:after="60"/>
              <w:jc w:val="both"/>
              <w:rPr>
                <w:rFonts w:cs="Helvetica"/>
                <w:lang w:val="en-GB"/>
              </w:rPr>
            </w:pPr>
            <w:r>
              <w:rPr>
                <w:rFonts w:cs="Helvetica"/>
                <w:lang w:val="en-GB"/>
              </w:rPr>
              <w:t>5</w:t>
            </w:r>
          </w:p>
        </w:tc>
      </w:tr>
      <w:tr w:rsidR="00AE1634" w14:paraId="507E4603" w14:textId="32C53BD2" w:rsidTr="00D373DB">
        <w:trPr>
          <w:trHeight w:val="282"/>
          <w:jc w:val="center"/>
        </w:trPr>
        <w:tc>
          <w:tcPr>
            <w:tcW w:w="2900" w:type="dxa"/>
            <w:tcBorders>
              <w:top w:val="nil"/>
              <w:bottom w:val="nil"/>
            </w:tcBorders>
          </w:tcPr>
          <w:p w14:paraId="3E72139E" w14:textId="77777777" w:rsidR="00AE1634" w:rsidRDefault="00AE1634" w:rsidP="00CB11C2">
            <w:pPr>
              <w:spacing w:before="60" w:after="60"/>
              <w:jc w:val="both"/>
              <w:rPr>
                <w:rFonts w:cs="Helvetica"/>
                <w:lang w:val="en-GB"/>
              </w:rPr>
            </w:pPr>
            <w:r>
              <w:rPr>
                <w:rFonts w:cs="Helvetica"/>
                <w:lang w:val="en-GB"/>
              </w:rPr>
              <w:t xml:space="preserve">Disc Outer Radius,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0</m:t>
                  </m:r>
                </m:sub>
              </m:sSub>
            </m:oMath>
          </w:p>
        </w:tc>
        <w:tc>
          <w:tcPr>
            <w:tcW w:w="1211" w:type="dxa"/>
            <w:tcBorders>
              <w:top w:val="nil"/>
              <w:bottom w:val="nil"/>
            </w:tcBorders>
          </w:tcPr>
          <w:p w14:paraId="3967719C" w14:textId="77777777" w:rsidR="00AE1634" w:rsidRDefault="00AE1634" w:rsidP="00CB11C2">
            <w:pPr>
              <w:spacing w:before="60" w:after="60"/>
              <w:jc w:val="both"/>
              <w:rPr>
                <w:rFonts w:cs="Helvetica"/>
                <w:lang w:val="en-GB"/>
              </w:rPr>
            </w:pPr>
            <w:r>
              <w:rPr>
                <w:rFonts w:cs="Helvetica"/>
                <w:lang w:val="en-GB"/>
              </w:rPr>
              <w:t>73 mm</w:t>
            </w:r>
          </w:p>
        </w:tc>
        <w:tc>
          <w:tcPr>
            <w:tcW w:w="2439" w:type="dxa"/>
            <w:tcBorders>
              <w:top w:val="nil"/>
              <w:bottom w:val="nil"/>
            </w:tcBorders>
          </w:tcPr>
          <w:p w14:paraId="5B3448A7" w14:textId="04A594D8" w:rsidR="006842EB" w:rsidRDefault="006842EB" w:rsidP="00CB11C2">
            <w:pPr>
              <w:spacing w:before="60" w:after="60"/>
              <w:jc w:val="both"/>
              <w:rPr>
                <w:rFonts w:cs="Helvetica"/>
                <w:lang w:val="en-GB"/>
              </w:rPr>
            </w:pPr>
            <w:r>
              <w:rPr>
                <w:rFonts w:cs="Helvetica"/>
                <w:lang w:val="en-GB"/>
              </w:rPr>
              <w:t xml:space="preserve">Flow Profile, </w:t>
            </w:r>
            <m:oMath>
              <m:r>
                <w:rPr>
                  <w:rFonts w:ascii="Cambria Math" w:hAnsi="Cambria Math" w:cs="Helvetica"/>
                  <w:lang w:val="en-GB"/>
                </w:rPr>
                <m:t>n</m:t>
              </m:r>
            </m:oMath>
          </w:p>
        </w:tc>
        <w:tc>
          <w:tcPr>
            <w:tcW w:w="1211" w:type="dxa"/>
            <w:tcBorders>
              <w:top w:val="nil"/>
              <w:bottom w:val="nil"/>
            </w:tcBorders>
          </w:tcPr>
          <w:p w14:paraId="21C5E1EE" w14:textId="4D690640" w:rsidR="006842EB" w:rsidRDefault="006842EB" w:rsidP="00CB11C2">
            <w:pPr>
              <w:spacing w:before="60" w:after="60"/>
              <w:jc w:val="both"/>
              <w:rPr>
                <w:rFonts w:cs="Helvetica"/>
                <w:lang w:val="en-GB"/>
              </w:rPr>
            </w:pPr>
            <w:r>
              <w:rPr>
                <w:rFonts w:cs="Helvetica"/>
                <w:lang w:val="en-GB"/>
              </w:rPr>
              <w:t>2</w:t>
            </w:r>
          </w:p>
        </w:tc>
      </w:tr>
      <w:tr w:rsidR="00AE1634" w14:paraId="6385B51A" w14:textId="3341B4B8" w:rsidTr="00D373DB">
        <w:trPr>
          <w:trHeight w:val="262"/>
          <w:jc w:val="center"/>
        </w:trPr>
        <w:tc>
          <w:tcPr>
            <w:tcW w:w="2900" w:type="dxa"/>
            <w:tcBorders>
              <w:top w:val="nil"/>
              <w:bottom w:val="nil"/>
            </w:tcBorders>
          </w:tcPr>
          <w:p w14:paraId="1750C0DA" w14:textId="77777777" w:rsidR="00AE1634" w:rsidRDefault="00AE1634" w:rsidP="00CB11C2">
            <w:pPr>
              <w:spacing w:before="60" w:after="60"/>
              <w:jc w:val="both"/>
              <w:rPr>
                <w:rFonts w:cs="Helvetica"/>
                <w:lang w:val="en-GB"/>
              </w:rPr>
            </w:pPr>
            <w:r>
              <w:rPr>
                <w:rFonts w:cs="Helvetica"/>
                <w:lang w:val="en-GB"/>
              </w:rPr>
              <w:t xml:space="preserve">Disc Inner Radius,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i</m:t>
                  </m:r>
                </m:sub>
              </m:sSub>
            </m:oMath>
          </w:p>
        </w:tc>
        <w:tc>
          <w:tcPr>
            <w:tcW w:w="1211" w:type="dxa"/>
            <w:tcBorders>
              <w:top w:val="nil"/>
              <w:bottom w:val="nil"/>
            </w:tcBorders>
          </w:tcPr>
          <w:p w14:paraId="100323EB" w14:textId="77777777" w:rsidR="00AE1634" w:rsidRDefault="00AE1634" w:rsidP="00CB11C2">
            <w:pPr>
              <w:spacing w:before="60" w:after="60"/>
              <w:jc w:val="both"/>
              <w:rPr>
                <w:rFonts w:cs="Helvetica"/>
                <w:lang w:val="en-GB"/>
              </w:rPr>
            </w:pPr>
            <w:r>
              <w:rPr>
                <w:rFonts w:cs="Helvetica"/>
                <w:lang w:val="en-GB"/>
              </w:rPr>
              <w:t>22 mm</w:t>
            </w:r>
          </w:p>
        </w:tc>
        <w:tc>
          <w:tcPr>
            <w:tcW w:w="2439" w:type="dxa"/>
            <w:tcBorders>
              <w:top w:val="nil"/>
              <w:bottom w:val="nil"/>
            </w:tcBorders>
          </w:tcPr>
          <w:p w14:paraId="099B03BF" w14:textId="77777777" w:rsidR="006842EB" w:rsidRDefault="006842EB" w:rsidP="00CB11C2">
            <w:pPr>
              <w:spacing w:before="60" w:after="60"/>
              <w:jc w:val="both"/>
              <w:rPr>
                <w:rFonts w:cs="Helvetica"/>
                <w:lang w:val="en-GB"/>
              </w:rPr>
            </w:pPr>
          </w:p>
        </w:tc>
        <w:tc>
          <w:tcPr>
            <w:tcW w:w="1211" w:type="dxa"/>
            <w:tcBorders>
              <w:top w:val="nil"/>
              <w:bottom w:val="nil"/>
            </w:tcBorders>
          </w:tcPr>
          <w:p w14:paraId="5CC15C51" w14:textId="77777777" w:rsidR="006842EB" w:rsidRDefault="006842EB" w:rsidP="00CB11C2">
            <w:pPr>
              <w:spacing w:before="60" w:after="60"/>
              <w:jc w:val="both"/>
              <w:rPr>
                <w:rFonts w:cs="Helvetica"/>
                <w:lang w:val="en-GB"/>
              </w:rPr>
            </w:pPr>
          </w:p>
        </w:tc>
      </w:tr>
    </w:tbl>
    <w:p w14:paraId="1D4BA7EE" w14:textId="7AA35E61" w:rsidR="006227C6" w:rsidRDefault="00940797" w:rsidP="0040599D">
      <w:pPr>
        <w:keepNext/>
        <w:spacing w:before="240"/>
      </w:pPr>
      <w:r>
        <w:rPr>
          <w:noProof/>
        </w:rPr>
        <mc:AlternateContent>
          <mc:Choice Requires="wpg">
            <w:drawing>
              <wp:anchor distT="0" distB="0" distL="114300" distR="114300" simplePos="0" relativeHeight="251658252" behindDoc="0" locked="0" layoutInCell="1" allowOverlap="1" wp14:anchorId="6868ABB1" wp14:editId="51496659">
                <wp:simplePos x="0" y="0"/>
                <wp:positionH relativeFrom="column">
                  <wp:posOffset>-196850</wp:posOffset>
                </wp:positionH>
                <wp:positionV relativeFrom="paragraph">
                  <wp:posOffset>70485</wp:posOffset>
                </wp:positionV>
                <wp:extent cx="368564" cy="6279755"/>
                <wp:effectExtent l="0" t="0" r="0" b="0"/>
                <wp:wrapNone/>
                <wp:docPr id="203" name="Group 203"/>
                <wp:cNvGraphicFramePr/>
                <a:graphic xmlns:a="http://schemas.openxmlformats.org/drawingml/2006/main">
                  <a:graphicData uri="http://schemas.microsoft.com/office/word/2010/wordprocessingGroup">
                    <wpg:wgp>
                      <wpg:cNvGrpSpPr/>
                      <wpg:grpSpPr>
                        <a:xfrm>
                          <a:off x="0" y="0"/>
                          <a:ext cx="368564" cy="6279755"/>
                          <a:chOff x="18151" y="0"/>
                          <a:chExt cx="368564" cy="6279755"/>
                        </a:xfrm>
                      </wpg:grpSpPr>
                      <wps:wsp>
                        <wps:cNvPr id="204" name="Text Box 2"/>
                        <wps:cNvSpPr txBox="1">
                          <a:spLocks noChangeArrowheads="1"/>
                        </wps:cNvSpPr>
                        <wps:spPr bwMode="auto">
                          <a:xfrm>
                            <a:off x="18151" y="0"/>
                            <a:ext cx="368140" cy="304745"/>
                          </a:xfrm>
                          <a:prstGeom prst="rect">
                            <a:avLst/>
                          </a:prstGeom>
                          <a:noFill/>
                          <a:ln w="9525">
                            <a:noFill/>
                            <a:miter lim="800000"/>
                            <a:headEnd/>
                            <a:tailEnd/>
                          </a:ln>
                        </wps:spPr>
                        <wps:txbx>
                          <w:txbxContent>
                            <w:p w14:paraId="788219BF" w14:textId="77777777" w:rsidR="00423408" w:rsidRPr="00F27EA7" w:rsidRDefault="00423408" w:rsidP="00940797">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205" name="Text Box 2"/>
                        <wps:cNvSpPr txBox="1">
                          <a:spLocks noChangeArrowheads="1"/>
                        </wps:cNvSpPr>
                        <wps:spPr bwMode="auto">
                          <a:xfrm>
                            <a:off x="18562" y="2929567"/>
                            <a:ext cx="368140" cy="304745"/>
                          </a:xfrm>
                          <a:prstGeom prst="rect">
                            <a:avLst/>
                          </a:prstGeom>
                          <a:noFill/>
                          <a:ln w="9525">
                            <a:noFill/>
                            <a:miter lim="800000"/>
                            <a:headEnd/>
                            <a:tailEnd/>
                          </a:ln>
                        </wps:spPr>
                        <wps:txbx>
                          <w:txbxContent>
                            <w:p w14:paraId="3222A47B" w14:textId="77777777" w:rsidR="00423408" w:rsidRPr="00F27EA7" w:rsidRDefault="00423408" w:rsidP="00940797">
                              <w:pPr>
                                <w:rPr>
                                  <w:b/>
                                  <w:bCs/>
                                  <w:sz w:val="28"/>
                                  <w:szCs w:val="28"/>
                                </w:rPr>
                              </w:pPr>
                              <w:r>
                                <w:rPr>
                                  <w:b/>
                                  <w:bCs/>
                                  <w:sz w:val="28"/>
                                  <w:szCs w:val="28"/>
                                </w:rPr>
                                <w:t>b)</w:t>
                              </w:r>
                            </w:p>
                          </w:txbxContent>
                        </wps:txbx>
                        <wps:bodyPr rot="0" vert="horz" wrap="square" lIns="91440" tIns="45720" rIns="91440" bIns="45720" anchor="t" anchorCtr="0">
                          <a:noAutofit/>
                        </wps:bodyPr>
                      </wps:wsp>
                      <wps:wsp>
                        <wps:cNvPr id="206" name="Text Box 2"/>
                        <wps:cNvSpPr txBox="1">
                          <a:spLocks noChangeArrowheads="1"/>
                        </wps:cNvSpPr>
                        <wps:spPr bwMode="auto">
                          <a:xfrm>
                            <a:off x="19050" y="5975590"/>
                            <a:ext cx="367665" cy="304165"/>
                          </a:xfrm>
                          <a:prstGeom prst="rect">
                            <a:avLst/>
                          </a:prstGeom>
                          <a:noFill/>
                          <a:ln w="9525">
                            <a:noFill/>
                            <a:miter lim="800000"/>
                            <a:headEnd/>
                            <a:tailEnd/>
                          </a:ln>
                        </wps:spPr>
                        <wps:txbx>
                          <w:txbxContent>
                            <w:p w14:paraId="64EDE3F0" w14:textId="77777777" w:rsidR="00423408" w:rsidRPr="00F27EA7" w:rsidRDefault="00423408" w:rsidP="00940797">
                              <w:pPr>
                                <w:rPr>
                                  <w:b/>
                                  <w:bCs/>
                                  <w:sz w:val="28"/>
                                  <w:szCs w:val="28"/>
                                </w:rPr>
                              </w:pPr>
                              <w:r>
                                <w:rPr>
                                  <w:b/>
                                  <w:bCs/>
                                  <w:sz w:val="28"/>
                                  <w:szCs w:val="28"/>
                                </w:rP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68ABB1" id="Group 203" o:spid="_x0000_s1068" style="position:absolute;margin-left:-15.5pt;margin-top:5.55pt;width:29pt;height:494.45pt;z-index:251658252;mso-width-relative:margin;mso-height-relative:margin" coordorigin="181" coordsize="3685,62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">
                <v:shape id="Text Box 2" o:spid="_x0000_s1069" type="#_x0000_t202" style="position:absolute;left:181;width:368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788219BF" w14:textId="77777777" w:rsidR="00423408" w:rsidRPr="00F27EA7" w:rsidRDefault="00423408" w:rsidP="00940797">
                        <w:pPr>
                          <w:rPr>
                            <w:b/>
                            <w:bCs/>
                            <w:sz w:val="28"/>
                            <w:szCs w:val="28"/>
                          </w:rPr>
                        </w:pPr>
                        <w:r w:rsidRPr="00F27EA7">
                          <w:rPr>
                            <w:b/>
                            <w:bCs/>
                            <w:sz w:val="28"/>
                            <w:szCs w:val="28"/>
                          </w:rPr>
                          <w:t>a</w:t>
                        </w:r>
                        <w:r>
                          <w:rPr>
                            <w:b/>
                            <w:bCs/>
                            <w:sz w:val="28"/>
                            <w:szCs w:val="28"/>
                          </w:rPr>
                          <w:t>)</w:t>
                        </w:r>
                      </w:p>
                    </w:txbxContent>
                  </v:textbox>
                </v:shape>
                <v:shape id="Text Box 2" o:spid="_x0000_s1070" type="#_x0000_t202" style="position:absolute;left:185;top:29295;width:36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3222A47B" w14:textId="77777777" w:rsidR="00423408" w:rsidRPr="00F27EA7" w:rsidRDefault="00423408" w:rsidP="00940797">
                        <w:pPr>
                          <w:rPr>
                            <w:b/>
                            <w:bCs/>
                            <w:sz w:val="28"/>
                            <w:szCs w:val="28"/>
                          </w:rPr>
                        </w:pPr>
                        <w:r>
                          <w:rPr>
                            <w:b/>
                            <w:bCs/>
                            <w:sz w:val="28"/>
                            <w:szCs w:val="28"/>
                          </w:rPr>
                          <w:t>b)</w:t>
                        </w:r>
                      </w:p>
                    </w:txbxContent>
                  </v:textbox>
                </v:shape>
                <v:shape id="Text Box 2" o:spid="_x0000_s1071" type="#_x0000_t202" style="position:absolute;left:190;top:59755;width:3677;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64EDE3F0" w14:textId="77777777" w:rsidR="00423408" w:rsidRPr="00F27EA7" w:rsidRDefault="00423408" w:rsidP="00940797">
                        <w:pPr>
                          <w:rPr>
                            <w:b/>
                            <w:bCs/>
                            <w:sz w:val="28"/>
                            <w:szCs w:val="28"/>
                          </w:rPr>
                        </w:pPr>
                        <w:r>
                          <w:rPr>
                            <w:b/>
                            <w:bCs/>
                            <w:sz w:val="28"/>
                            <w:szCs w:val="28"/>
                          </w:rPr>
                          <w:t>c)</w:t>
                        </w:r>
                      </w:p>
                    </w:txbxContent>
                  </v:textbox>
                </v:shape>
              </v:group>
            </w:pict>
          </mc:Fallback>
        </mc:AlternateContent>
      </w:r>
      <w:r w:rsidR="00601E85">
        <w:rPr>
          <w:rFonts w:cs="Helvetica"/>
          <w:b/>
          <w:bCs/>
          <w:noProof/>
          <w:lang w:val="en-GB"/>
        </w:rPr>
        <w:drawing>
          <wp:inline distT="0" distB="0" distL="0" distR="0" wp14:anchorId="60EA12A1" wp14:editId="07E846F1">
            <wp:extent cx="2852679" cy="27720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244" t="25068" r="61436" b="21909"/>
                    <a:stretch/>
                  </pic:blipFill>
                  <pic:spPr bwMode="auto">
                    <a:xfrm>
                      <a:off x="0" y="0"/>
                      <a:ext cx="2852679" cy="2772000"/>
                    </a:xfrm>
                    <a:prstGeom prst="rect">
                      <a:avLst/>
                    </a:prstGeom>
                    <a:noFill/>
                    <a:ln>
                      <a:noFill/>
                    </a:ln>
                    <a:extLst>
                      <a:ext uri="{53640926-AAD7-44D8-BBD7-CCE9431645EC}">
                        <a14:shadowObscured xmlns:a14="http://schemas.microsoft.com/office/drawing/2010/main"/>
                      </a:ext>
                    </a:extLst>
                  </pic:spPr>
                </pic:pic>
              </a:graphicData>
            </a:graphic>
          </wp:inline>
        </w:drawing>
      </w:r>
      <w:r w:rsidR="00A822C2">
        <w:rPr>
          <w:rFonts w:cs="Helvetica"/>
          <w:b/>
          <w:bCs/>
          <w:noProof/>
          <w:lang w:val="en-GB"/>
        </w:rPr>
        <w:drawing>
          <wp:inline distT="0" distB="0" distL="0" distR="0" wp14:anchorId="2575A4A6" wp14:editId="74F64086">
            <wp:extent cx="3692390" cy="27720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2390" cy="2772000"/>
                    </a:xfrm>
                    <a:prstGeom prst="rect">
                      <a:avLst/>
                    </a:prstGeom>
                    <a:noFill/>
                    <a:ln>
                      <a:noFill/>
                    </a:ln>
                  </pic:spPr>
                </pic:pic>
              </a:graphicData>
            </a:graphic>
          </wp:inline>
        </w:drawing>
      </w:r>
    </w:p>
    <w:p w14:paraId="7BE6D938" w14:textId="374F82FA" w:rsidR="009045BA" w:rsidRDefault="00A822C2" w:rsidP="0040599D">
      <w:pPr>
        <w:keepNext/>
        <w:spacing w:before="240"/>
        <w:rPr>
          <w:rFonts w:cs="Helvetica"/>
          <w:b/>
          <w:bCs/>
          <w:lang w:val="en-GB"/>
        </w:rPr>
      </w:pPr>
      <w:r>
        <w:rPr>
          <w:rFonts w:cs="Helvetica"/>
          <w:b/>
          <w:bCs/>
          <w:noProof/>
          <w:lang w:val="en-GB"/>
        </w:rPr>
        <w:drawing>
          <wp:inline distT="0" distB="0" distL="0" distR="0" wp14:anchorId="152C1D8F" wp14:editId="26163EA1">
            <wp:extent cx="2881825" cy="277200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11506" t="25860" r="61567" b="22409"/>
                    <a:stretch/>
                  </pic:blipFill>
                  <pic:spPr bwMode="auto">
                    <a:xfrm>
                      <a:off x="0" y="0"/>
                      <a:ext cx="2881825" cy="2772000"/>
                    </a:xfrm>
                    <a:prstGeom prst="rect">
                      <a:avLst/>
                    </a:prstGeom>
                    <a:noFill/>
                    <a:ln>
                      <a:noFill/>
                    </a:ln>
                    <a:extLst>
                      <a:ext uri="{53640926-AAD7-44D8-BBD7-CCE9431645EC}">
                        <a14:shadowObscured xmlns:a14="http://schemas.microsoft.com/office/drawing/2010/main"/>
                      </a:ext>
                    </a:extLst>
                  </pic:spPr>
                </pic:pic>
              </a:graphicData>
            </a:graphic>
          </wp:inline>
        </w:drawing>
      </w:r>
      <w:r w:rsidR="0002519C">
        <w:rPr>
          <w:rFonts w:cs="Helvetica"/>
          <w:b/>
          <w:bCs/>
          <w:noProof/>
          <w:lang w:val="en-GB"/>
        </w:rPr>
        <w:drawing>
          <wp:inline distT="0" distB="0" distL="0" distR="0" wp14:anchorId="2B9C65A9" wp14:editId="3E6D7A55">
            <wp:extent cx="3697338" cy="2772000"/>
            <wp:effectExtent l="0" t="0" r="0" b="0"/>
            <wp:docPr id="2127253696" name="Picture 212725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7338" cy="2772000"/>
                    </a:xfrm>
                    <a:prstGeom prst="rect">
                      <a:avLst/>
                    </a:prstGeom>
                    <a:noFill/>
                    <a:ln>
                      <a:noFill/>
                    </a:ln>
                  </pic:spPr>
                </pic:pic>
              </a:graphicData>
            </a:graphic>
          </wp:inline>
        </w:drawing>
      </w:r>
    </w:p>
    <w:p w14:paraId="04870346" w14:textId="14F15D39" w:rsidR="00FC0B5D" w:rsidRDefault="009D3557" w:rsidP="00CB3113">
      <w:pPr>
        <w:spacing w:before="240"/>
        <w:jc w:val="center"/>
        <w:rPr>
          <w:rFonts w:cs="Helvetica"/>
          <w:b/>
          <w:lang w:val="en-GB"/>
        </w:rPr>
      </w:pPr>
      <w:r>
        <w:rPr>
          <w:rFonts w:cs="Helvetica"/>
          <w:b/>
          <w:bCs/>
          <w:noProof/>
          <w:lang w:val="en-GB"/>
        </w:rPr>
        <w:drawing>
          <wp:inline distT="0" distB="0" distL="0" distR="0" wp14:anchorId="702524B7" wp14:editId="08FAF28A">
            <wp:extent cx="2833234" cy="27720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11652" t="25644" r="61828" b="22533"/>
                    <a:stretch/>
                  </pic:blipFill>
                  <pic:spPr bwMode="auto">
                    <a:xfrm>
                      <a:off x="0" y="0"/>
                      <a:ext cx="2833234" cy="2772000"/>
                    </a:xfrm>
                    <a:prstGeom prst="rect">
                      <a:avLst/>
                    </a:prstGeom>
                    <a:noFill/>
                    <a:ln>
                      <a:noFill/>
                    </a:ln>
                    <a:extLst>
                      <a:ext uri="{53640926-AAD7-44D8-BBD7-CCE9431645EC}">
                        <a14:shadowObscured xmlns:a14="http://schemas.microsoft.com/office/drawing/2010/main"/>
                      </a:ext>
                    </a:extLst>
                  </pic:spPr>
                </pic:pic>
              </a:graphicData>
            </a:graphic>
          </wp:inline>
        </w:drawing>
      </w:r>
      <w:r w:rsidR="0002519C">
        <w:rPr>
          <w:rFonts w:cs="Helvetica"/>
          <w:b/>
          <w:bCs/>
          <w:noProof/>
          <w:lang w:val="en-GB"/>
        </w:rPr>
        <w:drawing>
          <wp:inline distT="0" distB="0" distL="0" distR="0" wp14:anchorId="632AC0D3" wp14:editId="1E373B94">
            <wp:extent cx="3753305" cy="281772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84375" cy="2841054"/>
                    </a:xfrm>
                    <a:prstGeom prst="rect">
                      <a:avLst/>
                    </a:prstGeom>
                    <a:noFill/>
                    <a:ln>
                      <a:noFill/>
                    </a:ln>
                  </pic:spPr>
                </pic:pic>
              </a:graphicData>
            </a:graphic>
          </wp:inline>
        </w:drawing>
      </w:r>
    </w:p>
    <w:p w14:paraId="2B66FAC1" w14:textId="3FB2FEF2" w:rsidR="006B117F" w:rsidRPr="008635BB" w:rsidRDefault="00FC0B5D" w:rsidP="00FC0B5D">
      <w:pPr>
        <w:pStyle w:val="Caption"/>
        <w:jc w:val="center"/>
      </w:pPr>
      <w:bookmarkStart w:id="52" w:name="_Ref71477753"/>
      <w:r>
        <w:t xml:space="preserve">Figure </w:t>
      </w:r>
      <w:r>
        <w:fldChar w:fldCharType="begin"/>
      </w:r>
      <w:r>
        <w:instrText>SEQ Figure \* ARABIC</w:instrText>
      </w:r>
      <w:r>
        <w:fldChar w:fldCharType="separate"/>
      </w:r>
      <w:r w:rsidR="005A1491">
        <w:rPr>
          <w:noProof/>
        </w:rPr>
        <w:t>17</w:t>
      </w:r>
      <w:r>
        <w:fldChar w:fldCharType="end"/>
      </w:r>
      <w:bookmarkEnd w:id="52"/>
      <w:r>
        <w:t xml:space="preserve"> Relative fluid </w:t>
      </w:r>
      <w:r w:rsidR="00A119FA">
        <w:t>P</w:t>
      </w:r>
      <w:r w:rsidR="00A119FA" w:rsidRPr="00D412B0">
        <w:t xml:space="preserve">ath </w:t>
      </w:r>
      <w:r w:rsidR="00A119FA">
        <w:t>L</w:t>
      </w:r>
      <w:r w:rsidR="00A119FA" w:rsidRPr="00D412B0">
        <w:t>ines</w:t>
      </w:r>
      <w:r w:rsidR="00A119FA">
        <w:t xml:space="preserve"> and Wall Shear Profile</w:t>
      </w:r>
      <w:r>
        <w:t xml:space="preserve"> at RPM (a) 100, (b)</w:t>
      </w:r>
      <w:r>
        <w:rPr>
          <w:noProof/>
        </w:rPr>
        <w:t xml:space="preserve"> 2000 and (c) 3000.</w:t>
      </w:r>
    </w:p>
    <w:p w14:paraId="396AA064" w14:textId="01EFB9A5" w:rsidR="00477388" w:rsidRDefault="00996534" w:rsidP="00EE3F36">
      <w:pPr>
        <w:jc w:val="both"/>
      </w:pPr>
      <w:bookmarkStart w:id="53" w:name="_Ref71477818"/>
      <w:r>
        <w:rPr>
          <w:noProof/>
        </w:rPr>
        <w:lastRenderedPageBreak/>
        <mc:AlternateContent>
          <mc:Choice Requires="wpg">
            <w:drawing>
              <wp:anchor distT="0" distB="0" distL="114300" distR="114300" simplePos="0" relativeHeight="251658303" behindDoc="0" locked="0" layoutInCell="1" allowOverlap="1" wp14:anchorId="3F67CC91" wp14:editId="13990036">
                <wp:simplePos x="0" y="0"/>
                <wp:positionH relativeFrom="margin">
                  <wp:posOffset>-93980</wp:posOffset>
                </wp:positionH>
                <wp:positionV relativeFrom="paragraph">
                  <wp:posOffset>67310</wp:posOffset>
                </wp:positionV>
                <wp:extent cx="6951980" cy="8676640"/>
                <wp:effectExtent l="0" t="0" r="1270" b="0"/>
                <wp:wrapSquare wrapText="bothSides"/>
                <wp:docPr id="2127253814" name="Group 2127253814"/>
                <wp:cNvGraphicFramePr/>
                <a:graphic xmlns:a="http://schemas.openxmlformats.org/drawingml/2006/main">
                  <a:graphicData uri="http://schemas.microsoft.com/office/word/2010/wordprocessingGroup">
                    <wpg:wgp>
                      <wpg:cNvGrpSpPr/>
                      <wpg:grpSpPr>
                        <a:xfrm>
                          <a:off x="0" y="0"/>
                          <a:ext cx="6951980" cy="8676640"/>
                          <a:chOff x="-83356" y="-136387"/>
                          <a:chExt cx="6955889" cy="8680677"/>
                        </a:xfrm>
                      </wpg:grpSpPr>
                      <wps:wsp>
                        <wps:cNvPr id="195" name="Text Box 2"/>
                        <wps:cNvSpPr txBox="1">
                          <a:spLocks noChangeArrowheads="1"/>
                        </wps:cNvSpPr>
                        <wps:spPr bwMode="auto">
                          <a:xfrm>
                            <a:off x="-83135" y="261257"/>
                            <a:ext cx="367710" cy="304732"/>
                          </a:xfrm>
                          <a:prstGeom prst="rect">
                            <a:avLst/>
                          </a:prstGeom>
                          <a:noFill/>
                          <a:ln w="9525">
                            <a:noFill/>
                            <a:miter lim="800000"/>
                            <a:headEnd/>
                            <a:tailEnd/>
                          </a:ln>
                        </wps:spPr>
                        <wps:txbx>
                          <w:txbxContent>
                            <w:p w14:paraId="14A4B2FE" w14:textId="77777777" w:rsidR="00423408" w:rsidRPr="00F27EA7" w:rsidRDefault="00423408" w:rsidP="00940797">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197" name="Text Box 2"/>
                        <wps:cNvSpPr txBox="1">
                          <a:spLocks noChangeArrowheads="1"/>
                        </wps:cNvSpPr>
                        <wps:spPr bwMode="auto">
                          <a:xfrm>
                            <a:off x="-82501" y="6262258"/>
                            <a:ext cx="367235" cy="304152"/>
                          </a:xfrm>
                          <a:prstGeom prst="rect">
                            <a:avLst/>
                          </a:prstGeom>
                          <a:noFill/>
                          <a:ln w="9525">
                            <a:noFill/>
                            <a:miter lim="800000"/>
                            <a:headEnd/>
                            <a:tailEnd/>
                          </a:ln>
                        </wps:spPr>
                        <wps:txbx>
                          <w:txbxContent>
                            <w:p w14:paraId="0485BEC2" w14:textId="78598999" w:rsidR="00423408" w:rsidRPr="00F27EA7" w:rsidRDefault="00423408" w:rsidP="00940797">
                              <w:pPr>
                                <w:rPr>
                                  <w:b/>
                                  <w:bCs/>
                                  <w:sz w:val="28"/>
                                  <w:szCs w:val="28"/>
                                </w:rPr>
                              </w:pPr>
                              <w:r>
                                <w:rPr>
                                  <w:b/>
                                  <w:bCs/>
                                  <w:sz w:val="28"/>
                                  <w:szCs w:val="28"/>
                                </w:rPr>
                                <w:t>c)</w:t>
                              </w:r>
                            </w:p>
                          </w:txbxContent>
                        </wps:txbx>
                        <wps:bodyPr rot="0" vert="horz" wrap="square" lIns="91440" tIns="45720" rIns="91440" bIns="45720" anchor="t" anchorCtr="0">
                          <a:noAutofit/>
                        </wps:bodyPr>
                      </wps:wsp>
                      <pic:pic xmlns:pic="http://schemas.openxmlformats.org/drawingml/2006/picture">
                        <pic:nvPicPr>
                          <pic:cNvPr id="55" name="Picture 55"/>
                          <pic:cNvPicPr>
                            <a:picLocks noChangeAspect="1"/>
                          </pic:cNvPicPr>
                        </pic:nvPicPr>
                        <pic:blipFill rotWithShape="1">
                          <a:blip r:embed="rId58" cstate="print">
                            <a:extLst>
                              <a:ext uri="{28A0092B-C50C-407E-A947-70E740481C1C}">
                                <a14:useLocalDpi xmlns:a14="http://schemas.microsoft.com/office/drawing/2010/main" val="0"/>
                              </a:ext>
                            </a:extLst>
                          </a:blip>
                          <a:srcRect l="30947" t="5845" r="24045" b="8539"/>
                          <a:stretch/>
                        </pic:blipFill>
                        <pic:spPr bwMode="auto">
                          <a:xfrm>
                            <a:off x="373910" y="-136387"/>
                            <a:ext cx="3161710" cy="306071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rotWithShape="1">
                          <a:blip r:embed="rId59" cstate="print">
                            <a:extLst>
                              <a:ext uri="{28A0092B-C50C-407E-A947-70E740481C1C}">
                                <a14:useLocalDpi xmlns:a14="http://schemas.microsoft.com/office/drawing/2010/main" val="0"/>
                              </a:ext>
                            </a:extLst>
                          </a:blip>
                          <a:srcRect l="31177" t="6705" r="23741" b="8988"/>
                          <a:stretch/>
                        </pic:blipFill>
                        <pic:spPr bwMode="auto">
                          <a:xfrm>
                            <a:off x="3557719" y="-135962"/>
                            <a:ext cx="3216263" cy="306082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 name="Picture 63"/>
                          <pic:cNvPicPr>
                            <a:picLocks noChangeAspect="1"/>
                          </pic:cNvPicPr>
                        </pic:nvPicPr>
                        <pic:blipFill rotWithShape="1">
                          <a:blip r:embed="rId60" cstate="print">
                            <a:extLst>
                              <a:ext uri="{28A0092B-C50C-407E-A947-70E740481C1C}">
                                <a14:useLocalDpi xmlns:a14="http://schemas.microsoft.com/office/drawing/2010/main" val="0"/>
                              </a:ext>
                            </a:extLst>
                          </a:blip>
                          <a:srcRect l="25214" t="11317" r="27465"/>
                          <a:stretch/>
                        </pic:blipFill>
                        <pic:spPr bwMode="auto">
                          <a:xfrm>
                            <a:off x="77585" y="3043719"/>
                            <a:ext cx="3210228" cy="306082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 name="Picture 58"/>
                          <pic:cNvPicPr>
                            <a:picLocks noChangeAspect="1"/>
                          </pic:cNvPicPr>
                        </pic:nvPicPr>
                        <pic:blipFill rotWithShape="1">
                          <a:blip r:embed="rId61" cstate="print">
                            <a:extLst>
                              <a:ext uri="{28A0092B-C50C-407E-A947-70E740481C1C}">
                                <a14:useLocalDpi xmlns:a14="http://schemas.microsoft.com/office/drawing/2010/main" val="0"/>
                              </a:ext>
                            </a:extLst>
                          </a:blip>
                          <a:srcRect l="24961" t="11106" r="27120"/>
                          <a:stretch/>
                        </pic:blipFill>
                        <pic:spPr bwMode="auto">
                          <a:xfrm>
                            <a:off x="3441395" y="3044055"/>
                            <a:ext cx="3242800" cy="306082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 name="Picture 60"/>
                          <pic:cNvPicPr>
                            <a:picLocks noChangeAspect="1"/>
                          </pic:cNvPicPr>
                        </pic:nvPicPr>
                        <pic:blipFill rotWithShape="1">
                          <a:blip r:embed="rId62" cstate="print">
                            <a:extLst>
                              <a:ext uri="{28A0092B-C50C-407E-A947-70E740481C1C}">
                                <a14:useLocalDpi xmlns:a14="http://schemas.microsoft.com/office/drawing/2010/main" val="0"/>
                              </a:ext>
                            </a:extLst>
                          </a:blip>
                          <a:srcRect l="11257" t="4436" r="8494" b="8813"/>
                          <a:stretch/>
                        </pic:blipFill>
                        <pic:spPr bwMode="auto">
                          <a:xfrm>
                            <a:off x="227142" y="6222779"/>
                            <a:ext cx="2493516" cy="228074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 name="Picture 61"/>
                          <pic:cNvPicPr>
                            <a:picLocks noChangeAspect="1"/>
                          </pic:cNvPicPr>
                        </pic:nvPicPr>
                        <pic:blipFill rotWithShape="1">
                          <a:blip r:embed="rId63" cstate="print">
                            <a:extLst>
                              <a:ext uri="{28A0092B-C50C-407E-A947-70E740481C1C}">
                                <a14:useLocalDpi xmlns:a14="http://schemas.microsoft.com/office/drawing/2010/main" val="0"/>
                              </a:ext>
                            </a:extLst>
                          </a:blip>
                          <a:srcRect l="4269" t="7510" r="9539"/>
                          <a:stretch/>
                        </pic:blipFill>
                        <pic:spPr bwMode="auto">
                          <a:xfrm>
                            <a:off x="2758652" y="6335156"/>
                            <a:ext cx="4113881" cy="2209134"/>
                          </a:xfrm>
                          <a:prstGeom prst="rect">
                            <a:avLst/>
                          </a:prstGeom>
                          <a:noFill/>
                          <a:ln>
                            <a:noFill/>
                          </a:ln>
                          <a:extLst>
                            <a:ext uri="{53640926-AAD7-44D8-BBD7-CCE9431645EC}">
                              <a14:shadowObscured xmlns:a14="http://schemas.microsoft.com/office/drawing/2010/main"/>
                            </a:ext>
                          </a:extLst>
                        </pic:spPr>
                      </pic:pic>
                      <wps:wsp>
                        <wps:cNvPr id="196" name="Text Box 2"/>
                        <wps:cNvSpPr txBox="1">
                          <a:spLocks noChangeArrowheads="1"/>
                        </wps:cNvSpPr>
                        <wps:spPr bwMode="auto">
                          <a:xfrm>
                            <a:off x="-83356" y="3056333"/>
                            <a:ext cx="367710" cy="304732"/>
                          </a:xfrm>
                          <a:prstGeom prst="rect">
                            <a:avLst/>
                          </a:prstGeom>
                          <a:noFill/>
                          <a:ln w="9525">
                            <a:noFill/>
                            <a:miter lim="800000"/>
                            <a:headEnd/>
                            <a:tailEnd/>
                          </a:ln>
                        </wps:spPr>
                        <wps:txbx>
                          <w:txbxContent>
                            <w:p w14:paraId="0D73722C" w14:textId="77777777" w:rsidR="00423408" w:rsidRPr="00F27EA7" w:rsidRDefault="00423408" w:rsidP="00940797">
                              <w:pPr>
                                <w:rPr>
                                  <w:b/>
                                  <w:bCs/>
                                  <w:sz w:val="28"/>
                                  <w:szCs w:val="28"/>
                                </w:rPr>
                              </w:pPr>
                              <w:r>
                                <w:rPr>
                                  <w:b/>
                                  <w:bCs/>
                                  <w:sz w:val="28"/>
                                  <w:szCs w:val="28"/>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67CC91" id="Group 2127253814" o:spid="_x0000_s1072" style="position:absolute;left:0;text-align:left;margin-left:-7.4pt;margin-top:5.3pt;width:547.4pt;height:683.2pt;z-index:251658303;mso-position-horizontal-relative:margin;mso-width-relative:margin;mso-height-relative:margin" coordorigin="-833,-1363" coordsize="69558,86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">
                <v:shape id="Text Box 2" o:spid="_x0000_s1073" type="#_x0000_t202" style="position:absolute;left:-831;top:2612;width:367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14A4B2FE" w14:textId="77777777" w:rsidR="00423408" w:rsidRPr="00F27EA7" w:rsidRDefault="00423408" w:rsidP="00940797">
                        <w:pPr>
                          <w:rPr>
                            <w:b/>
                            <w:bCs/>
                            <w:sz w:val="28"/>
                            <w:szCs w:val="28"/>
                          </w:rPr>
                        </w:pPr>
                        <w:r w:rsidRPr="00F27EA7">
                          <w:rPr>
                            <w:b/>
                            <w:bCs/>
                            <w:sz w:val="28"/>
                            <w:szCs w:val="28"/>
                          </w:rPr>
                          <w:t>a</w:t>
                        </w:r>
                        <w:r>
                          <w:rPr>
                            <w:b/>
                            <w:bCs/>
                            <w:sz w:val="28"/>
                            <w:szCs w:val="28"/>
                          </w:rPr>
                          <w:t>)</w:t>
                        </w:r>
                      </w:p>
                    </w:txbxContent>
                  </v:textbox>
                </v:shape>
                <v:shape id="Text Box 2" o:spid="_x0000_s1074" type="#_x0000_t202" style="position:absolute;left:-825;top:62622;width:3672;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" filled="f" stroked="f">
                  <v:textbox>
                    <w:txbxContent>
                      <w:p w14:paraId="0485BEC2" w14:textId="78598999" w:rsidR="00423408" w:rsidRPr="00F27EA7" w:rsidRDefault="00423408" w:rsidP="00940797">
                        <w:pPr>
                          <w:rPr>
                            <w:b/>
                            <w:bCs/>
                            <w:sz w:val="28"/>
                            <w:szCs w:val="28"/>
                          </w:rPr>
                        </w:pPr>
                        <w:r>
                          <w:rPr>
                            <w:b/>
                            <w:bCs/>
                            <w:sz w:val="28"/>
                            <w:szCs w:val="28"/>
                          </w:rPr>
                          <w:t>c)</w:t>
                        </w:r>
                      </w:p>
                    </w:txbxContent>
                  </v:textbox>
                </v:shape>
                <v:shape id="Picture 55" o:spid="_x0000_s1075" type="#_x0000_t75" style="position:absolute;left:3739;top:-1363;width:31617;height:3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">
                  <v:imagedata r:id="rId64" o:title="" croptop="3831f" cropbottom="5596f" cropleft="20281f" cropright="15758f"/>
                </v:shape>
                <v:shape id="Picture 46" o:spid="_x0000_s1076" type="#_x0000_t75" style="position:absolute;left:35577;top:-1359;width:32162;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">
                  <v:imagedata r:id="rId65" o:title="" croptop="4394f" cropbottom="5890f" cropleft="20432f" cropright="15559f"/>
                </v:shape>
                <v:shape id="Picture 63" o:spid="_x0000_s1077" type="#_x0000_t75" style="position:absolute;left:775;top:30437;width:32103;height:3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">
                  <v:imagedata r:id="rId66" o:title="" croptop="7417f" cropleft="16524f" cropright="17999f"/>
                </v:shape>
                <v:shape id="Picture 58" o:spid="_x0000_s1078" type="#_x0000_t75" style="position:absolute;left:34413;top:30440;width:32428;height:30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">
                  <v:imagedata r:id="rId67" o:title="" croptop="7278f" cropleft="16358f" cropright="17773f"/>
                </v:shape>
                <v:shape id="Picture 60" o:spid="_x0000_s1079" type="#_x0000_t75" style="position:absolute;left:2271;top:62227;width:24935;height:22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">
                  <v:imagedata r:id="rId68" o:title="" croptop="2907f" cropbottom="5776f" cropleft="7377f" cropright="5567f"/>
                </v:shape>
                <v:shape id="Picture 61" o:spid="_x0000_s1080" type="#_x0000_t75" style="position:absolute;left:27586;top:63351;width:4113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">
                  <v:imagedata r:id="rId69" o:title="" croptop="4922f" cropleft="2798f" cropright="6251f"/>
                </v:shape>
                <v:shape id="Text Box 2" o:spid="_x0000_s1081" type="#_x0000_t202" style="position:absolute;left:-833;top:30563;width:367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0D73722C" w14:textId="77777777" w:rsidR="00423408" w:rsidRPr="00F27EA7" w:rsidRDefault="00423408" w:rsidP="00940797">
                        <w:pPr>
                          <w:rPr>
                            <w:b/>
                            <w:bCs/>
                            <w:sz w:val="28"/>
                            <w:szCs w:val="28"/>
                          </w:rPr>
                        </w:pPr>
                        <w:r>
                          <w:rPr>
                            <w:b/>
                            <w:bCs/>
                            <w:sz w:val="28"/>
                            <w:szCs w:val="28"/>
                          </w:rPr>
                          <w:t>b)</w:t>
                        </w:r>
                      </w:p>
                    </w:txbxContent>
                  </v:textbox>
                </v:shape>
                <w10:wrap type="square" anchorx="margin"/>
              </v:group>
            </w:pict>
          </mc:Fallback>
        </mc:AlternateContent>
      </w:r>
      <w:r>
        <w:rPr>
          <w:noProof/>
        </w:rPr>
        <mc:AlternateContent>
          <mc:Choice Requires="wps">
            <w:drawing>
              <wp:anchor distT="0" distB="0" distL="114300" distR="114300" simplePos="0" relativeHeight="251658260" behindDoc="0" locked="0" layoutInCell="1" allowOverlap="1" wp14:anchorId="7984D9E3" wp14:editId="5856DA84">
                <wp:simplePos x="0" y="0"/>
                <wp:positionH relativeFrom="margin">
                  <wp:align>left</wp:align>
                </wp:positionH>
                <wp:positionV relativeFrom="paragraph">
                  <wp:posOffset>8829040</wp:posOffset>
                </wp:positionV>
                <wp:extent cx="6671310" cy="123825"/>
                <wp:effectExtent l="0" t="0" r="0" b="9525"/>
                <wp:wrapSquare wrapText="bothSides"/>
                <wp:docPr id="2127253815" name="Text Box 2127253815"/>
                <wp:cNvGraphicFramePr/>
                <a:graphic xmlns:a="http://schemas.openxmlformats.org/drawingml/2006/main">
                  <a:graphicData uri="http://schemas.microsoft.com/office/word/2010/wordprocessingShape">
                    <wps:wsp>
                      <wps:cNvSpPr txBox="1"/>
                      <wps:spPr>
                        <a:xfrm>
                          <a:off x="0" y="0"/>
                          <a:ext cx="6671310" cy="123825"/>
                        </a:xfrm>
                        <a:prstGeom prst="rect">
                          <a:avLst/>
                        </a:prstGeom>
                        <a:solidFill>
                          <a:prstClr val="white"/>
                        </a:solidFill>
                        <a:ln>
                          <a:noFill/>
                        </a:ln>
                      </wps:spPr>
                      <wps:txbx>
                        <w:txbxContent>
                          <w:p w14:paraId="45B8B497" w14:textId="6DC51818" w:rsidR="00223A22" w:rsidRPr="003505D3" w:rsidRDefault="00223A22" w:rsidP="00223A22">
                            <w:pPr>
                              <w:pStyle w:val="Caption"/>
                              <w:spacing w:after="0"/>
                              <w:jc w:val="center"/>
                              <w:rPr>
                                <w:noProof/>
                              </w:rPr>
                            </w:pPr>
                            <w:bookmarkStart w:id="54" w:name="_Ref72062003"/>
                            <w:r>
                              <w:t xml:space="preserve">Figure </w:t>
                            </w:r>
                            <w:fldSimple w:instr=" SEQ Figure \* ARABIC ">
                              <w:r w:rsidR="005A1491">
                                <w:rPr>
                                  <w:noProof/>
                                </w:rPr>
                                <w:t>18</w:t>
                              </w:r>
                            </w:fldSimple>
                            <w:bookmarkEnd w:id="54"/>
                            <w:r>
                              <w:t xml:space="preserve"> </w:t>
                            </w:r>
                            <w:r w:rsidR="003D1C09">
                              <w:t xml:space="preserve">Base </w:t>
                            </w:r>
                            <w:r w:rsidR="00A8348E">
                              <w:t>d</w:t>
                            </w:r>
                            <w:r w:rsidR="003D1C09">
                              <w:t xml:space="preserve">esign </w:t>
                            </w:r>
                            <w:r w:rsidR="00A8348E">
                              <w:t>r</w:t>
                            </w:r>
                            <w:r w:rsidR="003D1C09">
                              <w:t>esult</w:t>
                            </w:r>
                            <w:r w:rsidR="00E64E6D">
                              <w:t>s</w:t>
                            </w:r>
                            <w:r w:rsidR="003D1C09">
                              <w:t>: (a) 3D d</w:t>
                            </w:r>
                            <w:r w:rsidRPr="00510798">
                              <w:t xml:space="preserve">imensionless </w:t>
                            </w:r>
                            <w:r w:rsidR="003D1C09">
                              <w:t>v</w:t>
                            </w:r>
                            <w:r w:rsidRPr="00510798">
                              <w:t xml:space="preserve">elocity </w:t>
                            </w:r>
                            <w:r w:rsidR="003D1C09">
                              <w:t>components</w:t>
                            </w:r>
                            <w:r w:rsidRPr="00510798">
                              <w:t xml:space="preserve"> </w:t>
                            </w:r>
                            <w:r w:rsidR="00054579">
                              <w:t xml:space="preserve">(b) ODE solutions </w:t>
                            </w:r>
                            <w:r w:rsidRPr="00510798">
                              <w:t>and (</w:t>
                            </w:r>
                            <w:r w:rsidR="00054579">
                              <w:t>c</w:t>
                            </w:r>
                            <w:r w:rsidRPr="00510798">
                              <w:t xml:space="preserve">) Pressure </w:t>
                            </w:r>
                            <w:r w:rsidR="00054579">
                              <w:t>d</w:t>
                            </w:r>
                            <w:r w:rsidRPr="00510798">
                              <w:t>rop profiles</w:t>
                            </w:r>
                            <w:r w:rsidR="00054579">
                              <w:t>.</w:t>
                            </w:r>
                            <w:r w:rsidRPr="00510798">
                              <w:t xml:space="preserve">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D9E3" id="Text Box 2127253815" o:spid="_x0000_s1082" type="#_x0000_t202" style="position:absolute;left:0;text-align:left;margin-left:0;margin-top:695.2pt;width:525.3pt;height:9.75pt;z-index:2516582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" stroked="f">
                <v:textbox inset="0,0,0,0">
                  <w:txbxContent>
                    <w:p w14:paraId="45B8B497" w14:textId="6DC51818" w:rsidR="00223A22" w:rsidRPr="003505D3" w:rsidRDefault="00223A22" w:rsidP="00223A22">
                      <w:pPr>
                        <w:pStyle w:val="Caption"/>
                        <w:spacing w:after="0"/>
                        <w:jc w:val="center"/>
                        <w:rPr>
                          <w:noProof/>
                        </w:rPr>
                      </w:pPr>
                      <w:bookmarkStart w:id="55" w:name="_Ref72062003"/>
                      <w:r>
                        <w:t xml:space="preserve">Figure </w:t>
                      </w:r>
                      <w:fldSimple w:instr=" SEQ Figure \* ARABIC ">
                        <w:r w:rsidR="005A1491">
                          <w:rPr>
                            <w:noProof/>
                          </w:rPr>
                          <w:t>18</w:t>
                        </w:r>
                      </w:fldSimple>
                      <w:bookmarkEnd w:id="55"/>
                      <w:r>
                        <w:t xml:space="preserve"> </w:t>
                      </w:r>
                      <w:r w:rsidR="003D1C09">
                        <w:t xml:space="preserve">Base </w:t>
                      </w:r>
                      <w:r w:rsidR="00A8348E">
                        <w:t>d</w:t>
                      </w:r>
                      <w:r w:rsidR="003D1C09">
                        <w:t xml:space="preserve">esign </w:t>
                      </w:r>
                      <w:r w:rsidR="00A8348E">
                        <w:t>r</w:t>
                      </w:r>
                      <w:r w:rsidR="003D1C09">
                        <w:t>esult</w:t>
                      </w:r>
                      <w:r w:rsidR="00E64E6D">
                        <w:t>s</w:t>
                      </w:r>
                      <w:r w:rsidR="003D1C09">
                        <w:t>: (a) 3D d</w:t>
                      </w:r>
                      <w:r w:rsidRPr="00510798">
                        <w:t xml:space="preserve">imensionless </w:t>
                      </w:r>
                      <w:r w:rsidR="003D1C09">
                        <w:t>v</w:t>
                      </w:r>
                      <w:r w:rsidRPr="00510798">
                        <w:t xml:space="preserve">elocity </w:t>
                      </w:r>
                      <w:r w:rsidR="003D1C09">
                        <w:t>components</w:t>
                      </w:r>
                      <w:r w:rsidRPr="00510798">
                        <w:t xml:space="preserve"> </w:t>
                      </w:r>
                      <w:r w:rsidR="00054579">
                        <w:t xml:space="preserve">(b) ODE solutions </w:t>
                      </w:r>
                      <w:r w:rsidRPr="00510798">
                        <w:t>and (</w:t>
                      </w:r>
                      <w:r w:rsidR="00054579">
                        <w:t>c</w:t>
                      </w:r>
                      <w:r w:rsidRPr="00510798">
                        <w:t xml:space="preserve">) Pressure </w:t>
                      </w:r>
                      <w:r w:rsidR="00054579">
                        <w:t>d</w:t>
                      </w:r>
                      <w:r w:rsidRPr="00510798">
                        <w:t>rop profiles</w:t>
                      </w:r>
                      <w:r w:rsidR="00054579">
                        <w:t>.</w:t>
                      </w:r>
                      <w:r w:rsidRPr="00510798">
                        <w:t xml:space="preserve"> simulation.</w:t>
                      </w:r>
                    </w:p>
                  </w:txbxContent>
                </v:textbox>
                <w10:wrap type="square" anchorx="margin"/>
              </v:shape>
            </w:pict>
          </mc:Fallback>
        </mc:AlternateContent>
      </w:r>
      <w:bookmarkEnd w:id="53"/>
      <w:r w:rsidR="00223A22">
        <w:rPr>
          <w:noProof/>
          <w:highlight w:val="yellow"/>
        </w:rPr>
        <w:fldChar w:fldCharType="begin"/>
      </w:r>
      <w:r w:rsidR="00223A22">
        <w:rPr>
          <w:noProof/>
        </w:rPr>
        <w:instrText xml:space="preserve"> REF _Ref72062003 \h </w:instrText>
      </w:r>
      <w:r w:rsidR="00223A22">
        <w:rPr>
          <w:noProof/>
          <w:highlight w:val="yellow"/>
        </w:rPr>
      </w:r>
      <w:r w:rsidR="00223A22">
        <w:rPr>
          <w:noProof/>
          <w:highlight w:val="yellow"/>
        </w:rPr>
        <w:fldChar w:fldCharType="separate"/>
      </w:r>
      <w:r w:rsidR="005A1491">
        <w:t xml:space="preserve">Figure </w:t>
      </w:r>
      <w:r w:rsidR="005A1491">
        <w:rPr>
          <w:noProof/>
        </w:rPr>
        <w:t>18</w:t>
      </w:r>
      <w:r w:rsidR="00223A22">
        <w:rPr>
          <w:noProof/>
          <w:highlight w:val="yellow"/>
        </w:rPr>
        <w:fldChar w:fldCharType="end"/>
      </w:r>
      <w:r w:rsidR="00223A22">
        <w:rPr>
          <w:noProof/>
        </w:rPr>
        <w:t xml:space="preserve"> </w:t>
      </w:r>
      <w:r w:rsidR="001125DB">
        <w:rPr>
          <w:noProof/>
        </w:rPr>
        <w:t>ill</w:t>
      </w:r>
      <w:r w:rsidR="00AD56EF">
        <w:rPr>
          <w:noProof/>
        </w:rPr>
        <w:t>us</w:t>
      </w:r>
      <w:r w:rsidR="001125DB">
        <w:rPr>
          <w:noProof/>
        </w:rPr>
        <w:t>trates the flow and pressure transition profiles from the rotor inlet to outlet.</w:t>
      </w:r>
      <w:r w:rsidR="00040F9C">
        <w:rPr>
          <w:noProof/>
        </w:rPr>
        <w:t xml:space="preserve"> It is evident that the </w:t>
      </w:r>
      <w:r w:rsidR="007B7F2F">
        <w:rPr>
          <w:noProof/>
        </w:rPr>
        <w:t>tangential profi</w:t>
      </w:r>
      <w:r w:rsidR="00511BFB">
        <w:rPr>
          <w:noProof/>
        </w:rPr>
        <w:t>le</w:t>
      </w:r>
      <w:r w:rsidR="007B7F2F">
        <w:rPr>
          <w:noProof/>
        </w:rPr>
        <w:t xml:space="preserve"> matches that closely with the shear profile </w:t>
      </w:r>
      <w:r w:rsidR="00946DB5">
        <w:rPr>
          <w:noProof/>
        </w:rPr>
        <w:t xml:space="preserve">depicted in </w:t>
      </w:r>
      <w:r w:rsidR="00C72B75">
        <w:rPr>
          <w:noProof/>
          <w:highlight w:val="yellow"/>
        </w:rPr>
        <w:fldChar w:fldCharType="begin"/>
      </w:r>
      <w:r w:rsidR="00C72B75">
        <w:rPr>
          <w:noProof/>
        </w:rPr>
        <w:instrText xml:space="preserve"> REF _Ref71477818 \h </w:instrText>
      </w:r>
      <w:r w:rsidR="00C72B75">
        <w:rPr>
          <w:noProof/>
          <w:highlight w:val="yellow"/>
        </w:rPr>
      </w:r>
      <w:r w:rsidR="00C72B75">
        <w:rPr>
          <w:noProof/>
          <w:highlight w:val="yellow"/>
        </w:rPr>
        <w:fldChar w:fldCharType="end"/>
      </w:r>
      <w:r w:rsidR="00946DB5">
        <w:rPr>
          <w:noProof/>
        </w:rPr>
        <w:t xml:space="preserve"> </w:t>
      </w:r>
      <w:r w:rsidR="00257ECE">
        <w:rPr>
          <w:noProof/>
        </w:rPr>
        <w:fldChar w:fldCharType="begin"/>
      </w:r>
      <w:r w:rsidR="00257ECE">
        <w:rPr>
          <w:noProof/>
        </w:rPr>
        <w:instrText xml:space="preserve"> REF _Ref72176468 \h </w:instrText>
      </w:r>
      <w:r w:rsidR="00257ECE">
        <w:rPr>
          <w:noProof/>
        </w:rPr>
      </w:r>
      <w:r w:rsidR="00257ECE">
        <w:rPr>
          <w:noProof/>
        </w:rPr>
        <w:fldChar w:fldCharType="separate"/>
      </w:r>
      <w:r w:rsidR="005A1491">
        <w:t xml:space="preserve">Figure </w:t>
      </w:r>
      <w:r w:rsidR="005A1491">
        <w:rPr>
          <w:noProof/>
        </w:rPr>
        <w:t>19</w:t>
      </w:r>
      <w:r w:rsidR="00257ECE">
        <w:rPr>
          <w:noProof/>
        </w:rPr>
        <w:fldChar w:fldCharType="end"/>
      </w:r>
      <w:r w:rsidR="00946DB5">
        <w:rPr>
          <w:noProof/>
        </w:rPr>
        <w:t>(b)</w:t>
      </w:r>
      <w:r w:rsidR="00511BFB">
        <w:rPr>
          <w:noProof/>
        </w:rPr>
        <w:t xml:space="preserve"> </w:t>
      </w:r>
      <w:r w:rsidR="00757FE7">
        <w:rPr>
          <w:noProof/>
        </w:rPr>
        <w:t xml:space="preserve">since shear generation is dependent on relative motion of the fluid to the disc wall. Besides, </w:t>
      </w:r>
      <w:r w:rsidR="00860396">
        <w:rPr>
          <w:noProof/>
        </w:rPr>
        <w:t xml:space="preserve">one can also </w:t>
      </w:r>
      <w:r w:rsidR="007A768B">
        <w:rPr>
          <w:noProof/>
        </w:rPr>
        <w:t>spot out</w:t>
      </w:r>
      <w:r w:rsidR="00860396">
        <w:rPr>
          <w:noProof/>
        </w:rPr>
        <w:t xml:space="preserve"> the</w:t>
      </w:r>
      <w:r w:rsidR="00211B3A">
        <w:rPr>
          <w:noProof/>
        </w:rPr>
        <w:t xml:space="preserve"> inverse trend </w:t>
      </w:r>
      <w:r w:rsidR="00860396">
        <w:rPr>
          <w:noProof/>
        </w:rPr>
        <w:t xml:space="preserve"> </w:t>
      </w:r>
      <w:r w:rsidR="00211B3A">
        <w:rPr>
          <w:noProof/>
        </w:rPr>
        <w:t xml:space="preserve">present </w:t>
      </w:r>
      <w:r w:rsidR="005F6B0A">
        <w:rPr>
          <w:noProof/>
        </w:rPr>
        <w:t>in</w:t>
      </w:r>
      <w:r w:rsidR="00860396">
        <w:rPr>
          <w:noProof/>
        </w:rPr>
        <w:t xml:space="preserve"> the radial velocity </w:t>
      </w:r>
      <w:r w:rsidR="00211B3A">
        <w:rPr>
          <w:noProof/>
        </w:rPr>
        <w:t>profile</w:t>
      </w:r>
      <w:r w:rsidR="00860396">
        <w:rPr>
          <w:noProof/>
        </w:rPr>
        <w:t xml:space="preserve"> </w:t>
      </w:r>
      <w:r w:rsidR="00392E4A">
        <w:rPr>
          <w:noProof/>
        </w:rPr>
        <w:t xml:space="preserve">due to mass flow rate conservation </w:t>
      </w:r>
      <w:r w:rsidR="00D91FED">
        <w:rPr>
          <w:noProof/>
        </w:rPr>
        <w:t>at a</w:t>
      </w:r>
      <w:r w:rsidR="001001CE">
        <w:rPr>
          <w:noProof/>
        </w:rPr>
        <w:t>ny particular</w:t>
      </w:r>
      <w:r w:rsidR="00D91FED">
        <w:rPr>
          <w:noProof/>
        </w:rPr>
        <w:t xml:space="preserve"> </w:t>
      </w:r>
      <w:r w:rsidR="001001CE">
        <w:rPr>
          <w:noProof/>
        </w:rPr>
        <w:t>circular-strip</w:t>
      </w:r>
      <w:r w:rsidR="00643AD8">
        <w:rPr>
          <w:noProof/>
        </w:rPr>
        <w:t xml:space="preserve"> area</w:t>
      </w:r>
      <w:r w:rsidR="00D91FED">
        <w:rPr>
          <w:noProof/>
        </w:rPr>
        <w:t>.</w:t>
      </w:r>
      <w:r w:rsidR="00E27BC3">
        <w:rPr>
          <w:noProof/>
        </w:rPr>
        <w:t xml:space="preserve"> As</w:t>
      </w:r>
      <w:r w:rsidR="00702A60">
        <w:rPr>
          <w:noProof/>
        </w:rPr>
        <w:t xml:space="preserve"> </w:t>
      </w:r>
      <m:oMath>
        <m:r>
          <w:rPr>
            <w:rFonts w:ascii="Cambria Math" w:hAnsi="Cambria Math" w:cs="Helvetica"/>
            <w:lang w:val="en-GB"/>
          </w:rPr>
          <m:t>n</m:t>
        </m:r>
      </m:oMath>
      <w:r w:rsidR="00E27BC3">
        <w:rPr>
          <w:noProof/>
        </w:rPr>
        <w:t xml:space="preserve"> was set to be a constant of 2, both velocity components </w:t>
      </w:r>
      <w:r w:rsidR="004F42D2">
        <w:rPr>
          <w:noProof/>
        </w:rPr>
        <w:t>showed</w:t>
      </w:r>
      <w:r w:rsidR="00F00057">
        <w:rPr>
          <w:noProof/>
        </w:rPr>
        <w:t xml:space="preserve"> </w:t>
      </w:r>
      <w:r w:rsidR="00A865C0">
        <w:rPr>
          <w:noProof/>
        </w:rPr>
        <w:t xml:space="preserve">a typical parabolic </w:t>
      </w:r>
      <w:r w:rsidR="003B17E1">
        <w:rPr>
          <w:noProof/>
        </w:rPr>
        <w:t>shape</w:t>
      </w:r>
      <w:r w:rsidR="00EE3F36">
        <w:rPr>
          <w:noProof/>
        </w:rPr>
        <w:t xml:space="preserve"> across the inter-disc region.</w:t>
      </w:r>
    </w:p>
    <w:p w14:paraId="00641FDD" w14:textId="636AF4BF" w:rsidR="00B57742" w:rsidRDefault="00D1260C" w:rsidP="00EE3F36">
      <w:pPr>
        <w:jc w:val="both"/>
        <w:rPr>
          <w:noProof/>
        </w:rPr>
      </w:pPr>
      <w:r>
        <w:rPr>
          <w:noProof/>
        </w:rPr>
        <w:t>Using</w:t>
      </w:r>
      <w:r w:rsidR="00B57742">
        <w:rPr>
          <w:noProof/>
        </w:rPr>
        <w:t xml:space="preserve"> the settings </w:t>
      </w:r>
      <w:r>
        <w:rPr>
          <w:noProof/>
        </w:rPr>
        <w:t>stated</w:t>
      </w:r>
      <w:r w:rsidR="00B57742">
        <w:rPr>
          <w:noProof/>
        </w:rPr>
        <w:t xml:space="preserve"> in</w:t>
      </w:r>
      <w:r w:rsidR="00DE4FC9">
        <w:rPr>
          <w:noProof/>
        </w:rPr>
        <w:t xml:space="preserve"> </w:t>
      </w:r>
      <w:r w:rsidR="00DE4FC9">
        <w:rPr>
          <w:noProof/>
        </w:rPr>
        <w:fldChar w:fldCharType="begin"/>
      </w:r>
      <w:r w:rsidR="00DE4FC9">
        <w:rPr>
          <w:noProof/>
        </w:rPr>
        <w:instrText xml:space="preserve"> REF _Ref71722947 \h </w:instrText>
      </w:r>
      <w:r w:rsidR="00DE4FC9">
        <w:rPr>
          <w:noProof/>
        </w:rPr>
      </w:r>
      <w:r w:rsidR="00DE4FC9">
        <w:rPr>
          <w:noProof/>
        </w:rPr>
        <w:fldChar w:fldCharType="separate"/>
      </w:r>
      <w:r w:rsidR="005A1491">
        <w:t xml:space="preserve">Table </w:t>
      </w:r>
      <w:r w:rsidR="005A1491">
        <w:rPr>
          <w:noProof/>
        </w:rPr>
        <w:t>6</w:t>
      </w:r>
      <w:r w:rsidR="00DE4FC9">
        <w:rPr>
          <w:noProof/>
        </w:rPr>
        <w:fldChar w:fldCharType="end"/>
      </w:r>
      <w:r w:rsidR="00B57742">
        <w:rPr>
          <w:noProof/>
        </w:rPr>
        <w:t xml:space="preserve">, </w:t>
      </w:r>
      <w:r w:rsidR="0069656B">
        <w:rPr>
          <w:noProof/>
        </w:rPr>
        <w:t xml:space="preserve">a </w:t>
      </w:r>
      <w:r w:rsidR="00833B3F">
        <w:rPr>
          <w:noProof/>
        </w:rPr>
        <w:t xml:space="preserve">pressure </w:t>
      </w:r>
      <w:r w:rsidR="00AB7540">
        <w:rPr>
          <w:noProof/>
        </w:rPr>
        <w:t xml:space="preserve">drop </w:t>
      </w:r>
      <w:r w:rsidR="005B7B6A">
        <w:rPr>
          <w:noProof/>
        </w:rPr>
        <w:t xml:space="preserve">of </w:t>
      </w:r>
      <w:r w:rsidR="00833B3F">
        <w:rPr>
          <w:noProof/>
        </w:rPr>
        <w:t>4.8</w:t>
      </w:r>
      <w:r w:rsidR="007238B7">
        <w:rPr>
          <w:noProof/>
        </w:rPr>
        <w:t xml:space="preserve"> </w:t>
      </w:r>
      <w:r w:rsidR="00833B3F">
        <w:rPr>
          <w:noProof/>
        </w:rPr>
        <w:t xml:space="preserve">bar </w:t>
      </w:r>
      <w:r w:rsidR="005B7B6A">
        <w:rPr>
          <w:noProof/>
        </w:rPr>
        <w:t>is expected</w:t>
      </w:r>
      <w:r w:rsidR="00AB7540">
        <w:rPr>
          <w:noProof/>
        </w:rPr>
        <w:t xml:space="preserve"> </w:t>
      </w:r>
      <w:r w:rsidR="00833B3F">
        <w:rPr>
          <w:noProof/>
        </w:rPr>
        <w:t xml:space="preserve">throughout the </w:t>
      </w:r>
      <w:r w:rsidR="005D1289">
        <w:rPr>
          <w:noProof/>
        </w:rPr>
        <w:t>rotor discs</w:t>
      </w:r>
      <w:r w:rsidR="00A05ECB">
        <w:rPr>
          <w:noProof/>
        </w:rPr>
        <w:t>, where</w:t>
      </w:r>
      <w:r w:rsidR="00680DEB">
        <w:rPr>
          <w:noProof/>
        </w:rPr>
        <w:t xml:space="preserve"> the </w:t>
      </w:r>
      <w:r w:rsidR="00CB2BD1">
        <w:rPr>
          <w:noProof/>
        </w:rPr>
        <w:t>steepness</w:t>
      </w:r>
      <w:r w:rsidR="00680DEB">
        <w:rPr>
          <w:noProof/>
        </w:rPr>
        <w:t xml:space="preserve"> </w:t>
      </w:r>
      <w:r w:rsidR="000A12A1">
        <w:rPr>
          <w:noProof/>
        </w:rPr>
        <w:t>appear</w:t>
      </w:r>
      <w:r w:rsidR="00CB2BD1">
        <w:rPr>
          <w:noProof/>
        </w:rPr>
        <w:t>ed</w:t>
      </w:r>
      <w:r w:rsidR="000A12A1">
        <w:rPr>
          <w:noProof/>
        </w:rPr>
        <w:t xml:space="preserve"> to </w:t>
      </w:r>
      <w:r w:rsidR="00680DEB">
        <w:rPr>
          <w:noProof/>
        </w:rPr>
        <w:t xml:space="preserve">be </w:t>
      </w:r>
      <w:r w:rsidR="000A12A1">
        <w:rPr>
          <w:noProof/>
        </w:rPr>
        <w:t xml:space="preserve">more </w:t>
      </w:r>
      <w:r w:rsidR="00680DEB">
        <w:rPr>
          <w:noProof/>
        </w:rPr>
        <w:t>significant</w:t>
      </w:r>
      <w:r w:rsidR="000A12A1">
        <w:rPr>
          <w:noProof/>
        </w:rPr>
        <w:t xml:space="preserve"> near the </w:t>
      </w:r>
      <w:r w:rsidR="005D1289">
        <w:rPr>
          <w:noProof/>
        </w:rPr>
        <w:t>disc outlet</w:t>
      </w:r>
      <w:r w:rsidR="00EE3B9C">
        <w:rPr>
          <w:noProof/>
        </w:rPr>
        <w:t xml:space="preserve">. This may be due to the </w:t>
      </w:r>
      <w:r w:rsidR="00680DEB">
        <w:rPr>
          <w:noProof/>
        </w:rPr>
        <w:t>increasing</w:t>
      </w:r>
      <w:r w:rsidR="00EE3B9C">
        <w:rPr>
          <w:noProof/>
        </w:rPr>
        <w:t xml:space="preserve"> velocity magnitude near that area</w:t>
      </w:r>
      <w:r w:rsidR="00A80F26">
        <w:rPr>
          <w:noProof/>
        </w:rPr>
        <w:t>, bringing about greater</w:t>
      </w:r>
      <w:r w:rsidR="00B84D40">
        <w:rPr>
          <w:noProof/>
        </w:rPr>
        <w:t xml:space="preserve"> overall</w:t>
      </w:r>
      <w:r w:rsidR="00A80F26">
        <w:rPr>
          <w:noProof/>
        </w:rPr>
        <w:t xml:space="preserve"> shear and pressure losses.</w:t>
      </w:r>
    </w:p>
    <w:p w14:paraId="1D0FB3D9" w14:textId="01892900" w:rsidR="00E57C79" w:rsidRDefault="00646DF5" w:rsidP="00EE3F36">
      <w:pPr>
        <w:jc w:val="both"/>
        <w:rPr>
          <w:noProof/>
        </w:rPr>
      </w:pPr>
      <w:r>
        <w:rPr>
          <w:noProof/>
        </w:rPr>
        <mc:AlternateContent>
          <mc:Choice Requires="wpg">
            <w:drawing>
              <wp:anchor distT="0" distB="0" distL="114300" distR="114300" simplePos="0" relativeHeight="251658253" behindDoc="0" locked="0" layoutInCell="1" allowOverlap="1" wp14:anchorId="37A82192" wp14:editId="41DC5145">
                <wp:simplePos x="0" y="0"/>
                <wp:positionH relativeFrom="column">
                  <wp:posOffset>241492</wp:posOffset>
                </wp:positionH>
                <wp:positionV relativeFrom="paragraph">
                  <wp:posOffset>41323</wp:posOffset>
                </wp:positionV>
                <wp:extent cx="1529715" cy="3243580"/>
                <wp:effectExtent l="0" t="0" r="0" b="0"/>
                <wp:wrapNone/>
                <wp:docPr id="199" name="Group 199"/>
                <wp:cNvGraphicFramePr/>
                <a:graphic xmlns:a="http://schemas.openxmlformats.org/drawingml/2006/main">
                  <a:graphicData uri="http://schemas.microsoft.com/office/word/2010/wordprocessingGroup">
                    <wpg:wgp>
                      <wpg:cNvGrpSpPr/>
                      <wpg:grpSpPr>
                        <a:xfrm>
                          <a:off x="0" y="0"/>
                          <a:ext cx="1529715" cy="3243580"/>
                          <a:chOff x="8626" y="-351023"/>
                          <a:chExt cx="1530190" cy="3244498"/>
                        </a:xfrm>
                      </wpg:grpSpPr>
                      <wps:wsp>
                        <wps:cNvPr id="200" name="Text Box 2"/>
                        <wps:cNvSpPr txBox="1">
                          <a:spLocks noChangeArrowheads="1"/>
                        </wps:cNvSpPr>
                        <wps:spPr bwMode="auto">
                          <a:xfrm>
                            <a:off x="8626" y="-351023"/>
                            <a:ext cx="368140" cy="304745"/>
                          </a:xfrm>
                          <a:prstGeom prst="rect">
                            <a:avLst/>
                          </a:prstGeom>
                          <a:noFill/>
                          <a:ln w="9525">
                            <a:noFill/>
                            <a:miter lim="800000"/>
                            <a:headEnd/>
                            <a:tailEnd/>
                          </a:ln>
                        </wps:spPr>
                        <wps:txbx>
                          <w:txbxContent>
                            <w:p w14:paraId="536F1134" w14:textId="77777777" w:rsidR="00940797" w:rsidRPr="00F27EA7" w:rsidRDefault="00940797" w:rsidP="00940797">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201" name="Text Box 2"/>
                        <wps:cNvSpPr txBox="1">
                          <a:spLocks noChangeArrowheads="1"/>
                        </wps:cNvSpPr>
                        <wps:spPr bwMode="auto">
                          <a:xfrm>
                            <a:off x="1170676" y="2588730"/>
                            <a:ext cx="368140" cy="304745"/>
                          </a:xfrm>
                          <a:prstGeom prst="rect">
                            <a:avLst/>
                          </a:prstGeom>
                          <a:noFill/>
                          <a:ln w="9525">
                            <a:noFill/>
                            <a:miter lim="800000"/>
                            <a:headEnd/>
                            <a:tailEnd/>
                          </a:ln>
                        </wps:spPr>
                        <wps:txbx>
                          <w:txbxContent>
                            <w:p w14:paraId="330F611D" w14:textId="77777777" w:rsidR="00940797" w:rsidRPr="00F27EA7" w:rsidRDefault="00940797" w:rsidP="00940797">
                              <w:pPr>
                                <w:rPr>
                                  <w:b/>
                                  <w:bCs/>
                                  <w:sz w:val="28"/>
                                  <w:szCs w:val="28"/>
                                </w:rPr>
                              </w:pPr>
                              <w:r>
                                <w:rPr>
                                  <w:b/>
                                  <w:bCs/>
                                  <w:sz w:val="28"/>
                                  <w:szCs w:val="28"/>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7A82192" id="Group 199" o:spid="_x0000_s1083" style="position:absolute;left:0;text-align:left;margin-left:19pt;margin-top:3.25pt;width:120.45pt;height:255.4pt;z-index:251658253;mso-width-relative:margin;mso-height-relative:margin" coordorigin="86,-3510" coordsize="15301,32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">
                <v:shape id="Text Box 2" o:spid="_x0000_s1084" type="#_x0000_t202" style="position:absolute;left:86;top:-3510;width:368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536F1134" w14:textId="77777777" w:rsidR="00940797" w:rsidRPr="00F27EA7" w:rsidRDefault="00940797" w:rsidP="00940797">
                        <w:pPr>
                          <w:rPr>
                            <w:b/>
                            <w:bCs/>
                            <w:sz w:val="28"/>
                            <w:szCs w:val="28"/>
                          </w:rPr>
                        </w:pPr>
                        <w:r w:rsidRPr="00F27EA7">
                          <w:rPr>
                            <w:b/>
                            <w:bCs/>
                            <w:sz w:val="28"/>
                            <w:szCs w:val="28"/>
                          </w:rPr>
                          <w:t>a</w:t>
                        </w:r>
                        <w:r>
                          <w:rPr>
                            <w:b/>
                            <w:bCs/>
                            <w:sz w:val="28"/>
                            <w:szCs w:val="28"/>
                          </w:rPr>
                          <w:t>)</w:t>
                        </w:r>
                      </w:p>
                    </w:txbxContent>
                  </v:textbox>
                </v:shape>
                <v:shape id="Text Box 2" o:spid="_x0000_s1085" type="#_x0000_t202" style="position:absolute;left:11706;top:25887;width:3682;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330F611D" w14:textId="77777777" w:rsidR="00940797" w:rsidRPr="00F27EA7" w:rsidRDefault="00940797" w:rsidP="00940797">
                        <w:pPr>
                          <w:rPr>
                            <w:b/>
                            <w:bCs/>
                            <w:sz w:val="28"/>
                            <w:szCs w:val="28"/>
                          </w:rPr>
                        </w:pPr>
                        <w:r>
                          <w:rPr>
                            <w:b/>
                            <w:bCs/>
                            <w:sz w:val="28"/>
                            <w:szCs w:val="28"/>
                          </w:rPr>
                          <w:t>b)</w:t>
                        </w:r>
                      </w:p>
                    </w:txbxContent>
                  </v:textbox>
                </v:shape>
              </v:group>
            </w:pict>
          </mc:Fallback>
        </mc:AlternateContent>
      </w:r>
      <w:r w:rsidR="00321001">
        <w:rPr>
          <w:noProof/>
        </w:rPr>
        <w:drawing>
          <wp:inline distT="0" distB="0" distL="0" distR="0" wp14:anchorId="6AE0FB74" wp14:editId="6DDCE43F">
            <wp:extent cx="6598920" cy="2976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1310"/>
                    <a:stretch/>
                  </pic:blipFill>
                  <pic:spPr bwMode="auto">
                    <a:xfrm>
                      <a:off x="0" y="0"/>
                      <a:ext cx="6598920" cy="2976413"/>
                    </a:xfrm>
                    <a:prstGeom prst="rect">
                      <a:avLst/>
                    </a:prstGeom>
                    <a:noFill/>
                    <a:ln>
                      <a:noFill/>
                    </a:ln>
                    <a:extLst>
                      <a:ext uri="{53640926-AAD7-44D8-BBD7-CCE9431645EC}">
                        <a14:shadowObscured xmlns:a14="http://schemas.microsoft.com/office/drawing/2010/main"/>
                      </a:ext>
                    </a:extLst>
                  </pic:spPr>
                </pic:pic>
              </a:graphicData>
            </a:graphic>
          </wp:inline>
        </w:drawing>
      </w:r>
      <w:r w:rsidR="00321001">
        <w:rPr>
          <w:noProof/>
        </w:rPr>
        <w:drawing>
          <wp:inline distT="0" distB="0" distL="0" distR="0" wp14:anchorId="7A5C6486" wp14:editId="1A867317">
            <wp:extent cx="6598894" cy="263105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539" b="11062"/>
                    <a:stretch/>
                  </pic:blipFill>
                  <pic:spPr bwMode="auto">
                    <a:xfrm>
                      <a:off x="0" y="0"/>
                      <a:ext cx="6598920" cy="2631068"/>
                    </a:xfrm>
                    <a:prstGeom prst="rect">
                      <a:avLst/>
                    </a:prstGeom>
                    <a:noFill/>
                    <a:ln>
                      <a:noFill/>
                    </a:ln>
                    <a:extLst>
                      <a:ext uri="{53640926-AAD7-44D8-BBD7-CCE9431645EC}">
                        <a14:shadowObscured xmlns:a14="http://schemas.microsoft.com/office/drawing/2010/main"/>
                      </a:ext>
                    </a:extLst>
                  </pic:spPr>
                </pic:pic>
              </a:graphicData>
            </a:graphic>
          </wp:inline>
        </w:drawing>
      </w:r>
    </w:p>
    <w:p w14:paraId="0E25976A" w14:textId="64573B41" w:rsidR="006C7A41" w:rsidRDefault="006C7A41" w:rsidP="001121EE">
      <w:pPr>
        <w:keepNext/>
        <w:jc w:val="center"/>
      </w:pPr>
    </w:p>
    <w:p w14:paraId="51FFEC93" w14:textId="0BFC6F83" w:rsidR="00E00D90" w:rsidRDefault="006C7A41" w:rsidP="00E14690">
      <w:pPr>
        <w:pStyle w:val="Caption"/>
        <w:spacing w:after="120"/>
        <w:jc w:val="center"/>
        <w:rPr>
          <w:noProof/>
        </w:rPr>
      </w:pPr>
      <w:bookmarkStart w:id="56" w:name="_Ref72176468"/>
      <w:r>
        <w:t xml:space="preserve">Figure </w:t>
      </w:r>
      <w:fldSimple w:instr=" SEQ Figure \* ARABIC ">
        <w:r w:rsidR="005A1491">
          <w:rPr>
            <w:noProof/>
          </w:rPr>
          <w:t>19</w:t>
        </w:r>
      </w:fldSimple>
      <w:bookmarkEnd w:id="56"/>
      <w:r>
        <w:t xml:space="preserve"> Relative (a) </w:t>
      </w:r>
      <w:r w:rsidR="00BE3761">
        <w:t>v</w:t>
      </w:r>
      <w:r>
        <w:t xml:space="preserve">elocity </w:t>
      </w:r>
      <w:r w:rsidR="00BE3761">
        <w:t>a</w:t>
      </w:r>
      <w:r>
        <w:t xml:space="preserve">ngle and (b) </w:t>
      </w:r>
      <w:r w:rsidR="00BE3761">
        <w:t>flow path</w:t>
      </w:r>
      <w:r>
        <w:t xml:space="preserve"> lines plots under base design settings.</w:t>
      </w:r>
    </w:p>
    <w:p w14:paraId="0753E4B3" w14:textId="3B7890A8" w:rsidR="009D11D1" w:rsidRPr="004F5839" w:rsidRDefault="00FF69C1" w:rsidP="00E14690">
      <w:pPr>
        <w:spacing w:after="0"/>
        <w:rPr>
          <w:rFonts w:cs="Helvetica"/>
          <w:b/>
          <w:bCs/>
          <w:lang w:val="en-GB"/>
        </w:rPr>
      </w:pPr>
      <w:r>
        <w:rPr>
          <w:rFonts w:cs="Helvetica"/>
          <w:b/>
          <w:bCs/>
          <w:lang w:val="en-GB"/>
        </w:rPr>
        <w:t>K</w:t>
      </w:r>
      <w:r w:rsidR="00E20CFF">
        <w:rPr>
          <w:rFonts w:cs="Helvetica"/>
          <w:b/>
          <w:bCs/>
          <w:lang w:val="en-GB"/>
        </w:rPr>
        <w:t>-</w:t>
      </w:r>
      <w:r>
        <w:rPr>
          <w:rFonts w:cs="Helvetica"/>
          <w:b/>
          <w:bCs/>
          <w:lang w:val="en-GB"/>
        </w:rPr>
        <w:t>E</w:t>
      </w:r>
      <w:r w:rsidR="00E20CFF">
        <w:rPr>
          <w:rFonts w:cs="Helvetica"/>
          <w:b/>
          <w:bCs/>
          <w:lang w:val="en-GB"/>
        </w:rPr>
        <w:t xml:space="preserve">xponent </w:t>
      </w:r>
      <w:r>
        <w:rPr>
          <w:rFonts w:cs="Helvetica"/>
          <w:b/>
          <w:bCs/>
          <w:lang w:val="en-GB"/>
        </w:rPr>
        <w:t>S</w:t>
      </w:r>
      <w:r w:rsidR="00E20CFF">
        <w:rPr>
          <w:rFonts w:cs="Helvetica"/>
          <w:b/>
          <w:bCs/>
          <w:lang w:val="en-GB"/>
        </w:rPr>
        <w:t>caling</w:t>
      </w:r>
    </w:p>
    <w:p w14:paraId="13EFE351" w14:textId="5C4A582E" w:rsidR="00655589" w:rsidRDefault="007D5646" w:rsidP="00E14690">
      <w:pPr>
        <w:jc w:val="both"/>
        <w:rPr>
          <w:rFonts w:cs="Helvetica"/>
          <w:lang w:val="en-GB"/>
        </w:rPr>
      </w:pPr>
      <w:r>
        <w:rPr>
          <w:rFonts w:cs="Helvetica"/>
          <w:lang w:val="en-GB"/>
        </w:rPr>
        <w:t xml:space="preserve">Further analysis on </w:t>
      </w:r>
      <w:r w:rsidR="006D0682">
        <w:rPr>
          <w:rFonts w:cs="Helvetica"/>
          <w:lang w:val="en-GB"/>
        </w:rPr>
        <w:t xml:space="preserve">scaling </w:t>
      </w:r>
      <w:r>
        <w:rPr>
          <w:rFonts w:cs="Helvetica"/>
          <w:lang w:val="en-GB"/>
        </w:rPr>
        <w:t xml:space="preserve">was investigated, </w:t>
      </w:r>
      <w:r w:rsidR="000A2A21">
        <w:rPr>
          <w:rFonts w:cs="Helvetica"/>
          <w:lang w:val="en-GB"/>
        </w:rPr>
        <w:t>accounting for</w:t>
      </w:r>
      <w:r w:rsidR="006D0682">
        <w:rPr>
          <w:rFonts w:cs="Helvetica"/>
          <w:lang w:val="en-GB"/>
        </w:rPr>
        <w:t xml:space="preserve"> </w:t>
      </w:r>
      <w:r w:rsidR="00D42704">
        <w:rPr>
          <w:rFonts w:cs="Helvetica"/>
          <w:lang w:val="en-GB"/>
        </w:rPr>
        <w:t xml:space="preserve">specifications such as </w:t>
      </w:r>
      <w:r w:rsidR="00C7286D">
        <w:rPr>
          <w:rFonts w:cs="Helvetica"/>
          <w:lang w:val="en-GB"/>
        </w:rPr>
        <w:t>design aspect ratio</w:t>
      </w:r>
      <w:r w:rsidR="003C1A3C">
        <w:rPr>
          <w:rFonts w:cs="Helvetica"/>
          <w:lang w:val="en-GB"/>
        </w:rPr>
        <w:t xml:space="preserve">, </w:t>
      </w:r>
      <w:r w:rsidR="00FC7A00">
        <w:rPr>
          <w:rFonts w:cs="Helvetica"/>
          <w:lang w:val="en-GB"/>
        </w:rPr>
        <w:t xml:space="preserve">available head and desired power density. </w:t>
      </w:r>
      <w:r w:rsidR="00FB1DCC">
        <w:rPr>
          <w:rFonts w:cs="Helvetica"/>
          <w:lang w:val="en-GB"/>
        </w:rPr>
        <w:t>For that, a scale function</w:t>
      </w:r>
      <w:r w:rsidR="00666BED">
        <w:rPr>
          <w:rFonts w:cs="Helvetica"/>
          <w:lang w:val="en-GB"/>
        </w:rPr>
        <w:t xml:space="preserve"> </w:t>
      </w:r>
      <w:r w:rsidR="00C1043D">
        <w:rPr>
          <w:rFonts w:cs="Helvetica"/>
          <w:lang w:val="en-GB"/>
        </w:rPr>
        <w:t>such as the following formulation</w:t>
      </w:r>
      <w:r w:rsidR="00DE4FC9">
        <w:rPr>
          <w:rFonts w:cs="Helvetica"/>
          <w:lang w:val="en-GB"/>
        </w:rPr>
        <w:t xml:space="preserve"> in Equation 39</w:t>
      </w:r>
      <w:r w:rsidR="00C1043D">
        <w:rPr>
          <w:rFonts w:cs="Helvetica"/>
          <w:lang w:val="en-GB"/>
        </w:rPr>
        <w:t xml:space="preserve"> was derived </w:t>
      </w:r>
      <w:r w:rsidR="003239E0">
        <w:rPr>
          <w:rFonts w:cs="Helvetica"/>
          <w:lang w:val="en-GB"/>
        </w:rPr>
        <w:t>to perform</w:t>
      </w:r>
      <w:r w:rsidR="00666BED">
        <w:rPr>
          <w:rFonts w:cs="Helvetica"/>
          <w:lang w:val="en-GB"/>
        </w:rPr>
        <w:t xml:space="preserve"> consecutive evaluations </w:t>
      </w:r>
      <w:r w:rsidR="00BA47C4">
        <w:rPr>
          <w:rFonts w:cs="Helvetica"/>
          <w:lang w:val="en-GB"/>
        </w:rPr>
        <w:t xml:space="preserve">of scaling </w:t>
      </w:r>
      <w:r w:rsidR="00FC5964">
        <w:rPr>
          <w:rFonts w:cs="Helvetica"/>
          <w:lang w:val="en-GB"/>
        </w:rPr>
        <w:t xml:space="preserve">onto the turbine’s </w:t>
      </w:r>
      <w:r w:rsidR="00BA47C4">
        <w:rPr>
          <w:rFonts w:cs="Helvetica"/>
          <w:lang w:val="en-GB"/>
        </w:rPr>
        <w:t xml:space="preserve">overall </w:t>
      </w:r>
      <w:r w:rsidR="00FC5964">
        <w:rPr>
          <w:rFonts w:cs="Helvetica"/>
          <w:lang w:val="en-GB"/>
        </w:rPr>
        <w:t>performance</w:t>
      </w:r>
      <w:r w:rsidR="003D72A2">
        <w:rPr>
          <w:rFonts w:cs="Helvetica"/>
          <w:lang w:val="en-GB"/>
        </w:rPr>
        <w:t>.</w:t>
      </w:r>
    </w:p>
    <w:p w14:paraId="3754D4DF" w14:textId="48A6EC4E" w:rsidR="000508AF" w:rsidRPr="000508AF" w:rsidRDefault="0077536C" w:rsidP="00743C01">
      <w:pPr>
        <w:spacing w:after="0"/>
        <w:jc w:val="both"/>
        <w:rPr>
          <w:rFonts w:cs="Helvetica"/>
          <w:lang w:val="en-GB"/>
        </w:rPr>
      </w:pPr>
      <m:oMathPara>
        <m:oMath>
          <m:eqArr>
            <m:eqArrPr>
              <m:maxDist m:val="1"/>
              <m:ctrlPr>
                <w:rPr>
                  <w:rFonts w:ascii="Cambria Math" w:hAnsi="Cambria Math" w:cs="Helvetica"/>
                  <w:i/>
                  <w:lang w:val="en-GB"/>
                </w:rPr>
              </m:ctrlPr>
            </m:eqArrPr>
            <m:e>
              <m:sSub>
                <m:sSubPr>
                  <m:ctrlPr>
                    <w:rPr>
                      <w:rFonts w:ascii="Cambria Math" w:hAnsi="Cambria Math" w:cs="Helvetica"/>
                      <w:i/>
                      <w:lang w:val="en-GB"/>
                    </w:rPr>
                  </m:ctrlPr>
                </m:sSubPr>
                <m:e>
                  <m:r>
                    <w:rPr>
                      <w:rFonts w:ascii="Cambria Math" w:hAnsi="Cambria Math" w:cs="Helvetica"/>
                      <w:lang w:val="en-GB"/>
                    </w:rPr>
                    <m:t>b</m:t>
                  </m:r>
                </m:e>
                <m:sub>
                  <m:r>
                    <w:rPr>
                      <w:rFonts w:ascii="Cambria Math" w:hAnsi="Cambria Math" w:cs="Helvetica"/>
                      <w:lang w:val="en-GB"/>
                    </w:rPr>
                    <m:t>scale</m:t>
                  </m:r>
                </m:sub>
              </m:sSub>
              <m:r>
                <w:rPr>
                  <w:rFonts w:ascii="Cambria Math" w:hAnsi="Cambria Math" w:cs="Helvetica"/>
                  <w:lang w:val="en-GB"/>
                </w:rPr>
                <m:t>=</m:t>
              </m:r>
              <m:sSup>
                <m:sSupPr>
                  <m:ctrlPr>
                    <w:rPr>
                      <w:rFonts w:ascii="Cambria Math" w:hAnsi="Cambria Math" w:cs="Helvetica"/>
                      <w:i/>
                      <w:lang w:val="en-GB"/>
                    </w:rPr>
                  </m:ctrlPr>
                </m:sSupPr>
                <m:e>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scale</m:t>
                      </m:r>
                    </m:sub>
                  </m:sSub>
                </m:e>
                <m:sup>
                  <m:r>
                    <w:rPr>
                      <w:rFonts w:ascii="Cambria Math" w:hAnsi="Cambria Math" w:cs="Helvetica"/>
                      <w:lang w:val="en-GB"/>
                    </w:rPr>
                    <m:t>k</m:t>
                  </m:r>
                </m:sup>
              </m:sSup>
              <m:r>
                <w:rPr>
                  <w:rFonts w:ascii="Cambria Math" w:hAnsi="Cambria Math" w:cs="Helvetica"/>
                  <w:lang w:val="en-GB"/>
                </w:rPr>
                <m:t>,0&lt;k&lt;1#</m:t>
              </m:r>
              <m:d>
                <m:dPr>
                  <m:ctrlPr>
                    <w:rPr>
                      <w:rFonts w:ascii="Cambria Math" w:hAnsi="Cambria Math" w:cs="Helvetica"/>
                      <w:i/>
                      <w:lang w:val="en-GB"/>
                    </w:rPr>
                  </m:ctrlPr>
                </m:dPr>
                <m:e>
                  <m:r>
                    <w:rPr>
                      <w:rFonts w:ascii="Cambria Math" w:hAnsi="Cambria Math" w:cs="Helvetica"/>
                      <w:lang w:val="en-GB"/>
                    </w:rPr>
                    <m:t>39</m:t>
                  </m:r>
                </m:e>
              </m:d>
            </m:e>
          </m:eqArr>
        </m:oMath>
      </m:oMathPara>
    </w:p>
    <w:p w14:paraId="10FFE57C" w14:textId="1F90B76B" w:rsidR="002E0322" w:rsidRPr="002E0322" w:rsidRDefault="006D5035" w:rsidP="00666BED">
      <w:pPr>
        <w:jc w:val="both"/>
        <w:rPr>
          <w:rFonts w:cs="Helvetica"/>
          <w:iCs/>
          <w:lang w:val="en-GB"/>
        </w:rPr>
      </w:pPr>
      <w:r>
        <w:rPr>
          <w:rFonts w:cs="Helvetica"/>
          <w:iCs/>
          <w:lang w:val="en-GB"/>
        </w:rPr>
        <w:t xml:space="preserve">where </w:t>
      </w:r>
      <m:oMath>
        <m:sSub>
          <m:sSubPr>
            <m:ctrlPr>
              <w:rPr>
                <w:rFonts w:ascii="Cambria Math" w:hAnsi="Cambria Math" w:cs="Helvetica"/>
                <w:i/>
                <w:lang w:val="en-GB"/>
              </w:rPr>
            </m:ctrlPr>
          </m:sSubPr>
          <m:e>
            <m:r>
              <w:rPr>
                <w:rFonts w:ascii="Cambria Math" w:hAnsi="Cambria Math" w:cs="Helvetica"/>
                <w:lang w:val="en-GB"/>
              </w:rPr>
              <m:t>b</m:t>
            </m:r>
          </m:e>
          <m:sub>
            <m:r>
              <w:rPr>
                <w:rFonts w:ascii="Cambria Math" w:hAnsi="Cambria Math" w:cs="Helvetica"/>
                <w:lang w:val="en-GB"/>
              </w:rPr>
              <m:t>scale</m:t>
            </m:r>
          </m:sub>
        </m:sSub>
      </m:oMath>
      <w:r w:rsidR="00AB138C">
        <w:rPr>
          <w:rFonts w:cs="Helvetica"/>
          <w:lang w:val="en-GB"/>
        </w:rPr>
        <w:t xml:space="preserve"> and</w:t>
      </w:r>
      <w:r>
        <w:rPr>
          <w:rFonts w:cs="Helvetica"/>
          <w:lang w:val="en-GB"/>
        </w:rPr>
        <w:t xml:space="preserve">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scale</m:t>
            </m:r>
          </m:sub>
        </m:sSub>
      </m:oMath>
      <w:r>
        <w:rPr>
          <w:rFonts w:cs="Helvetica"/>
          <w:lang w:val="en-GB"/>
        </w:rPr>
        <w:t xml:space="preserve"> represent the </w:t>
      </w:r>
      <w:r w:rsidR="0073306F">
        <w:rPr>
          <w:rFonts w:cs="Helvetica"/>
          <w:lang w:val="en-GB"/>
        </w:rPr>
        <w:t>inter-disc space</w:t>
      </w:r>
      <w:r w:rsidR="00B2477F">
        <w:rPr>
          <w:rFonts w:cs="Helvetica"/>
          <w:lang w:val="en-GB"/>
        </w:rPr>
        <w:t xml:space="preserve"> and radial scaling factor</w:t>
      </w:r>
      <w:r w:rsidR="006400F0">
        <w:rPr>
          <w:rFonts w:cs="Helvetica"/>
          <w:lang w:val="en-GB"/>
        </w:rPr>
        <w:t>s</w:t>
      </w:r>
      <w:r w:rsidR="00AB138C">
        <w:rPr>
          <w:rFonts w:cs="Helvetica"/>
          <w:lang w:val="en-GB"/>
        </w:rPr>
        <w:t>, respectively.</w:t>
      </w:r>
      <w:r w:rsidR="00C374E8">
        <w:rPr>
          <w:rFonts w:cs="Helvetica"/>
          <w:lang w:val="en-GB"/>
        </w:rPr>
        <w:t xml:space="preserve"> Essentially, </w:t>
      </w:r>
      <w:r w:rsidR="00D8506B">
        <w:rPr>
          <w:rFonts w:cs="Helvetica"/>
          <w:lang w:val="en-GB"/>
        </w:rPr>
        <w:t xml:space="preserve">with the imposed </w:t>
      </w:r>
      <m:oMath>
        <m:r>
          <w:rPr>
            <w:rFonts w:ascii="Cambria Math" w:hAnsi="Cambria Math" w:cs="Helvetica"/>
            <w:lang w:val="en-GB"/>
          </w:rPr>
          <m:t>k</m:t>
        </m:r>
      </m:oMath>
      <w:r w:rsidR="00D575A4">
        <w:rPr>
          <w:rFonts w:cs="Helvetica"/>
          <w:lang w:val="en-GB"/>
        </w:rPr>
        <w:t xml:space="preserve"> exponent</w:t>
      </w:r>
      <w:r w:rsidR="00D8506B">
        <w:rPr>
          <w:rFonts w:cs="Helvetica"/>
          <w:lang w:val="en-GB"/>
        </w:rPr>
        <w:t xml:space="preserve"> limits, </w:t>
      </w:r>
      <w:r w:rsidR="005D53A8">
        <w:rPr>
          <w:rFonts w:cs="Helvetica"/>
          <w:lang w:val="en-GB"/>
        </w:rPr>
        <w:t xml:space="preserve">inter-disc scaling will always be smaller than </w:t>
      </w:r>
      <w:r w:rsidR="003E2119">
        <w:rPr>
          <w:rFonts w:cs="Helvetica"/>
          <w:lang w:val="en-GB"/>
        </w:rPr>
        <w:t>its radius counterpart</w:t>
      </w:r>
      <w:r w:rsidR="00F831E1">
        <w:rPr>
          <w:rFonts w:cs="Helvetica"/>
          <w:lang w:val="en-GB"/>
        </w:rPr>
        <w:t xml:space="preserve"> and </w:t>
      </w:r>
      <w:r w:rsidR="00F831E1">
        <w:rPr>
          <w:rFonts w:cs="Helvetica"/>
          <w:lang w:val="en-GB"/>
        </w:rPr>
        <w:lastRenderedPageBreak/>
        <w:t xml:space="preserve">thus, </w:t>
      </w:r>
      <w:r w:rsidR="007168FB">
        <w:rPr>
          <w:rFonts w:cs="Helvetica"/>
          <w:lang w:val="en-GB"/>
        </w:rPr>
        <w:t>capping the aspect ratio of the model.</w:t>
      </w:r>
      <w:r w:rsidR="00940797">
        <w:rPr>
          <w:rFonts w:cs="Helvetica"/>
          <w:lang w:val="en-GB"/>
        </w:rPr>
        <w:t xml:space="preserve"> </w:t>
      </w:r>
      <w:r w:rsidR="00854635">
        <w:rPr>
          <w:rFonts w:cs="Helvetica"/>
          <w:lang w:val="en-GB"/>
        </w:rPr>
        <w:t xml:space="preserve">For this </w:t>
      </w:r>
      <w:r w:rsidR="009B0F02">
        <w:rPr>
          <w:rFonts w:cs="Helvetica"/>
          <w:lang w:val="en-GB"/>
        </w:rPr>
        <w:t>segment</w:t>
      </w:r>
      <w:r w:rsidR="00CF11E7">
        <w:rPr>
          <w:rFonts w:cs="Helvetica"/>
          <w:lang w:val="en-GB"/>
        </w:rPr>
        <w:t>, the inner disc radius</w:t>
      </w:r>
      <w:r w:rsidR="00E27C94">
        <w:rPr>
          <w:rFonts w:cs="Helvetica"/>
          <w:lang w:val="en-GB"/>
        </w:rPr>
        <w:t>,</w:t>
      </w:r>
      <m:oMath>
        <m:r>
          <w:rPr>
            <w:rFonts w:ascii="Cambria Math" w:hAnsi="Cambria Math" w:cs="Helvetica"/>
            <w:lang w:val="en-GB"/>
          </w:rPr>
          <m:t xml:space="preserve"> </m:t>
        </m:r>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i</m:t>
            </m:r>
          </m:sub>
        </m:sSub>
      </m:oMath>
      <w:r w:rsidR="00CF11E7">
        <w:rPr>
          <w:rFonts w:cs="Helvetica"/>
          <w:lang w:val="en-GB"/>
        </w:rPr>
        <w:t xml:space="preserve"> was set </w:t>
      </w:r>
      <w:r w:rsidR="00C1406E">
        <w:rPr>
          <w:rFonts w:cs="Helvetica"/>
          <w:lang w:val="en-GB"/>
        </w:rPr>
        <w:t>as a</w:t>
      </w:r>
      <w:r w:rsidR="00CF11E7">
        <w:rPr>
          <w:rFonts w:cs="Helvetica"/>
          <w:lang w:val="en-GB"/>
        </w:rPr>
        <w:t xml:space="preserve"> constant</w:t>
      </w:r>
      <w:r w:rsidR="00C1406E">
        <w:rPr>
          <w:rFonts w:cs="Helvetica"/>
          <w:lang w:val="en-GB"/>
        </w:rPr>
        <w:t xml:space="preserve"> </w:t>
      </w:r>
      <w:r w:rsidR="00E27C94">
        <w:rPr>
          <w:rFonts w:cs="Helvetica"/>
          <w:lang w:val="en-GB"/>
        </w:rPr>
        <w:t xml:space="preserve">(22 mm) </w:t>
      </w:r>
      <w:r w:rsidR="009B0F02">
        <w:rPr>
          <w:rFonts w:cs="Helvetica"/>
          <w:lang w:val="en-GB"/>
        </w:rPr>
        <w:t xml:space="preserve">in consideration of chocked flow occurrence as </w:t>
      </w:r>
      <w:r w:rsidR="00C1406E">
        <w:rPr>
          <w:rFonts w:cs="Helvetica"/>
          <w:lang w:val="en-GB"/>
        </w:rPr>
        <w:t xml:space="preserve">mentioned </w:t>
      </w:r>
      <w:r w:rsidR="009B0F02">
        <w:rPr>
          <w:rFonts w:cs="Helvetica"/>
          <w:lang w:val="en-GB"/>
        </w:rPr>
        <w:t>in previous sections</w:t>
      </w:r>
      <w:r w:rsidR="00C1406E">
        <w:rPr>
          <w:rFonts w:cs="Helvetica"/>
          <w:lang w:val="en-GB"/>
        </w:rPr>
        <w:t>.</w:t>
      </w:r>
    </w:p>
    <w:p w14:paraId="0BCA7065" w14:textId="2C3FCB91" w:rsidR="00E44216" w:rsidRPr="008501E8" w:rsidRDefault="003F040A" w:rsidP="008501E8">
      <w:pPr>
        <w:keepNext/>
        <w:spacing w:after="0"/>
        <w:jc w:val="both"/>
      </w:pPr>
      <w:r>
        <w:rPr>
          <w:rFonts w:eastAsia="Arial" w:cs="Helvetica"/>
          <w:b/>
          <w:noProof/>
          <w:sz w:val="28"/>
          <w:szCs w:val="28"/>
          <w:lang w:val="en-GB"/>
        </w:rPr>
        <mc:AlternateContent>
          <mc:Choice Requires="wpg">
            <w:drawing>
              <wp:anchor distT="0" distB="0" distL="114300" distR="114300" simplePos="0" relativeHeight="251658275" behindDoc="0" locked="0" layoutInCell="1" allowOverlap="1" wp14:anchorId="09AF725B" wp14:editId="6F8342FF">
                <wp:simplePos x="0" y="0"/>
                <wp:positionH relativeFrom="column">
                  <wp:posOffset>-144152</wp:posOffset>
                </wp:positionH>
                <wp:positionV relativeFrom="paragraph">
                  <wp:posOffset>275638</wp:posOffset>
                </wp:positionV>
                <wp:extent cx="368578" cy="2587746"/>
                <wp:effectExtent l="0" t="0" r="0" b="3175"/>
                <wp:wrapNone/>
                <wp:docPr id="2127253750" name="Group 2127253750"/>
                <wp:cNvGraphicFramePr/>
                <a:graphic xmlns:a="http://schemas.openxmlformats.org/drawingml/2006/main">
                  <a:graphicData uri="http://schemas.microsoft.com/office/word/2010/wordprocessingGroup">
                    <wpg:wgp>
                      <wpg:cNvGrpSpPr/>
                      <wpg:grpSpPr>
                        <a:xfrm>
                          <a:off x="0" y="0"/>
                          <a:ext cx="368578" cy="2587746"/>
                          <a:chOff x="-392476" y="-72632"/>
                          <a:chExt cx="368636" cy="2587746"/>
                        </a:xfrm>
                      </wpg:grpSpPr>
                      <wps:wsp>
                        <wps:cNvPr id="2127253751" name="Text Box 2"/>
                        <wps:cNvSpPr txBox="1">
                          <a:spLocks noChangeArrowheads="1"/>
                        </wps:cNvSpPr>
                        <wps:spPr bwMode="auto">
                          <a:xfrm>
                            <a:off x="-392140" y="-72632"/>
                            <a:ext cx="368300" cy="304800"/>
                          </a:xfrm>
                          <a:prstGeom prst="rect">
                            <a:avLst/>
                          </a:prstGeom>
                          <a:noFill/>
                          <a:ln w="9525">
                            <a:noFill/>
                            <a:miter lim="800000"/>
                            <a:headEnd/>
                            <a:tailEnd/>
                          </a:ln>
                        </wps:spPr>
                        <wps:txbx>
                          <w:txbxContent>
                            <w:p w14:paraId="2C10394E" w14:textId="77777777" w:rsidR="00423408" w:rsidRPr="00273E3D" w:rsidRDefault="00423408" w:rsidP="00940797">
                              <w:pPr>
                                <w:rPr>
                                  <w:b/>
                                  <w:sz w:val="28"/>
                                  <w:szCs w:val="28"/>
                                </w:rPr>
                              </w:pPr>
                              <w:r w:rsidRPr="00273E3D">
                                <w:rPr>
                                  <w:b/>
                                  <w:sz w:val="28"/>
                                  <w:szCs w:val="28"/>
                                </w:rPr>
                                <w:t>a)</w:t>
                              </w:r>
                            </w:p>
                          </w:txbxContent>
                        </wps:txbx>
                        <wps:bodyPr rot="0" vert="horz" wrap="square" lIns="91440" tIns="45720" rIns="91440" bIns="45720" anchor="t" anchorCtr="0">
                          <a:noAutofit/>
                        </wps:bodyPr>
                      </wps:wsp>
                      <wps:wsp>
                        <wps:cNvPr id="2127253754" name="Text Box 2"/>
                        <wps:cNvSpPr txBox="1">
                          <a:spLocks noChangeArrowheads="1"/>
                        </wps:cNvSpPr>
                        <wps:spPr bwMode="auto">
                          <a:xfrm>
                            <a:off x="-392476" y="2210314"/>
                            <a:ext cx="368300" cy="304800"/>
                          </a:xfrm>
                          <a:prstGeom prst="rect">
                            <a:avLst/>
                          </a:prstGeom>
                          <a:noFill/>
                          <a:ln w="9525">
                            <a:noFill/>
                            <a:miter lim="800000"/>
                            <a:headEnd/>
                            <a:tailEnd/>
                          </a:ln>
                        </wps:spPr>
                        <wps:txbx>
                          <w:txbxContent>
                            <w:p w14:paraId="2EA5118B" w14:textId="77777777" w:rsidR="00423408" w:rsidRPr="00273E3D" w:rsidRDefault="00423408" w:rsidP="00940797">
                              <w:pPr>
                                <w:rPr>
                                  <w:b/>
                                  <w:sz w:val="28"/>
                                  <w:szCs w:val="28"/>
                                </w:rPr>
                              </w:pPr>
                              <w:r w:rsidRPr="00273E3D">
                                <w:rPr>
                                  <w:b/>
                                  <w:sz w:val="28"/>
                                  <w:szCs w:val="28"/>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AF725B" id="Group 2127253750" o:spid="_x0000_s1086" style="position:absolute;left:0;text-align:left;margin-left:-11.35pt;margin-top:21.7pt;width:29pt;height:203.75pt;z-index:251658275;mso-width-relative:margin;mso-height-relative:margin" coordorigin="-3924,-726" coordsize="3686,25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">
                <v:shape id="Text Box 2" o:spid="_x0000_s1087" type="#_x0000_t202" style="position:absolute;left:-3921;top:-726;width:3683;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" filled="f" stroked="f">
                  <v:textbox>
                    <w:txbxContent>
                      <w:p w14:paraId="2C10394E" w14:textId="77777777" w:rsidR="00423408" w:rsidRPr="00273E3D" w:rsidRDefault="00423408" w:rsidP="00940797">
                        <w:pPr>
                          <w:rPr>
                            <w:b/>
                            <w:sz w:val="28"/>
                            <w:szCs w:val="28"/>
                          </w:rPr>
                        </w:pPr>
                        <w:r w:rsidRPr="00273E3D">
                          <w:rPr>
                            <w:b/>
                            <w:sz w:val="28"/>
                            <w:szCs w:val="28"/>
                          </w:rPr>
                          <w:t>a)</w:t>
                        </w:r>
                      </w:p>
                    </w:txbxContent>
                  </v:textbox>
                </v:shape>
                <v:shape id="Text Box 2" o:spid="_x0000_s1088" type="#_x0000_t202" style="position:absolute;left:-3924;top:22103;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" filled="f" stroked="f">
                  <v:textbox>
                    <w:txbxContent>
                      <w:p w14:paraId="2EA5118B" w14:textId="77777777" w:rsidR="00423408" w:rsidRPr="00273E3D" w:rsidRDefault="00423408" w:rsidP="00940797">
                        <w:pPr>
                          <w:rPr>
                            <w:b/>
                            <w:sz w:val="28"/>
                            <w:szCs w:val="28"/>
                          </w:rPr>
                        </w:pPr>
                        <w:r w:rsidRPr="00273E3D">
                          <w:rPr>
                            <w:b/>
                            <w:sz w:val="28"/>
                            <w:szCs w:val="28"/>
                          </w:rPr>
                          <w:t>b)</w:t>
                        </w:r>
                      </w:p>
                    </w:txbxContent>
                  </v:textbox>
                </v:shape>
              </v:group>
            </w:pict>
          </mc:Fallback>
        </mc:AlternateContent>
      </w:r>
      <w:r>
        <w:rPr>
          <w:noProof/>
        </w:rPr>
        <mc:AlternateContent>
          <mc:Choice Requires="wps">
            <w:drawing>
              <wp:anchor distT="0" distB="0" distL="114300" distR="114300" simplePos="0" relativeHeight="251658264" behindDoc="0" locked="0" layoutInCell="1" allowOverlap="1" wp14:anchorId="004A61F4" wp14:editId="2F2C684D">
                <wp:simplePos x="0" y="0"/>
                <wp:positionH relativeFrom="margin">
                  <wp:align>left</wp:align>
                </wp:positionH>
                <wp:positionV relativeFrom="paragraph">
                  <wp:posOffset>4894149</wp:posOffset>
                </wp:positionV>
                <wp:extent cx="4338955" cy="262890"/>
                <wp:effectExtent l="0" t="0" r="4445" b="3810"/>
                <wp:wrapSquare wrapText="bothSides"/>
                <wp:docPr id="2127253818" name="Text Box 2127253818"/>
                <wp:cNvGraphicFramePr/>
                <a:graphic xmlns:a="http://schemas.openxmlformats.org/drawingml/2006/main">
                  <a:graphicData uri="http://schemas.microsoft.com/office/word/2010/wordprocessingShape">
                    <wps:wsp>
                      <wps:cNvSpPr txBox="1"/>
                      <wps:spPr>
                        <a:xfrm>
                          <a:off x="0" y="0"/>
                          <a:ext cx="4339087" cy="262890"/>
                        </a:xfrm>
                        <a:prstGeom prst="rect">
                          <a:avLst/>
                        </a:prstGeom>
                        <a:solidFill>
                          <a:prstClr val="white"/>
                        </a:solidFill>
                        <a:ln>
                          <a:noFill/>
                        </a:ln>
                      </wps:spPr>
                      <wps:txbx>
                        <w:txbxContent>
                          <w:p w14:paraId="6C82FD33" w14:textId="3208D941" w:rsidR="008501E8" w:rsidRPr="00294FEC" w:rsidRDefault="008501E8" w:rsidP="00356116">
                            <w:pPr>
                              <w:pStyle w:val="Caption"/>
                              <w:spacing w:after="0"/>
                              <w:rPr>
                                <w:noProof/>
                              </w:rPr>
                            </w:pPr>
                            <w:bookmarkStart w:id="57" w:name="_Ref72176538"/>
                            <w:r>
                              <w:t xml:space="preserve">Figure </w:t>
                            </w:r>
                            <w:fldSimple w:instr=" SEQ Figure \* ARABIC ">
                              <w:r w:rsidR="005A1491">
                                <w:rPr>
                                  <w:noProof/>
                                </w:rPr>
                                <w:t>20</w:t>
                              </w:r>
                            </w:fldSimple>
                            <w:bookmarkEnd w:id="57"/>
                            <w:r>
                              <w:t xml:space="preserve"> </w:t>
                            </w:r>
                            <w:r w:rsidRPr="00FF03DF">
                              <w:t>Graphs of (a) Normalised Power Output and (b) Normalised Power Density against Radial Scaling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4A61F4" id="Text Box 2127253818" o:spid="_x0000_s1089" type="#_x0000_t202" style="position:absolute;left:0;text-align:left;margin-left:0;margin-top:385.35pt;width:341.65pt;height:20.7pt;z-index:251658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" stroked="f">
                <v:textbox style="mso-fit-shape-to-text:t" inset="0,0,0,0">
                  <w:txbxContent>
                    <w:p w14:paraId="6C82FD33" w14:textId="3208D941" w:rsidR="008501E8" w:rsidRPr="00294FEC" w:rsidRDefault="008501E8" w:rsidP="00356116">
                      <w:pPr>
                        <w:pStyle w:val="Caption"/>
                        <w:spacing w:after="0"/>
                        <w:rPr>
                          <w:noProof/>
                        </w:rPr>
                      </w:pPr>
                      <w:bookmarkStart w:id="58" w:name="_Ref72176538"/>
                      <w:r>
                        <w:t xml:space="preserve">Figure </w:t>
                      </w:r>
                      <w:fldSimple w:instr=" SEQ Figure \* ARABIC ">
                        <w:r w:rsidR="005A1491">
                          <w:rPr>
                            <w:noProof/>
                          </w:rPr>
                          <w:t>20</w:t>
                        </w:r>
                      </w:fldSimple>
                      <w:bookmarkEnd w:id="58"/>
                      <w:r>
                        <w:t xml:space="preserve"> </w:t>
                      </w:r>
                      <w:r w:rsidRPr="00FF03DF">
                        <w:t>Graphs of (a) Normalised Power Output and (b) Normalised Power Density against Radial Scaling Factor.</w:t>
                      </w:r>
                    </w:p>
                  </w:txbxContent>
                </v:textbox>
                <w10:wrap type="square" anchorx="margin"/>
              </v:shape>
            </w:pict>
          </mc:Fallback>
        </mc:AlternateContent>
      </w:r>
      <w:r>
        <w:rPr>
          <w:noProof/>
        </w:rPr>
        <w:drawing>
          <wp:anchor distT="0" distB="0" distL="114300" distR="114300" simplePos="0" relativeHeight="251658262" behindDoc="0" locked="0" layoutInCell="1" allowOverlap="1" wp14:anchorId="6E25A196" wp14:editId="47F948AE">
            <wp:simplePos x="0" y="0"/>
            <wp:positionH relativeFrom="margin">
              <wp:align>left</wp:align>
            </wp:positionH>
            <wp:positionV relativeFrom="paragraph">
              <wp:posOffset>352449</wp:posOffset>
            </wp:positionV>
            <wp:extent cx="4248000" cy="2225173"/>
            <wp:effectExtent l="0" t="0" r="635" b="3810"/>
            <wp:wrapSquare wrapText="bothSides"/>
            <wp:docPr id="2127253813" name="Picture 212725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3813" name="Picture 212725381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314" t="12029" r="9684"/>
                    <a:stretch/>
                  </pic:blipFill>
                  <pic:spPr bwMode="auto">
                    <a:xfrm>
                      <a:off x="0" y="0"/>
                      <a:ext cx="4248000" cy="22251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3" behindDoc="0" locked="0" layoutInCell="1" allowOverlap="1" wp14:anchorId="31469137" wp14:editId="2C5C8DBF">
            <wp:simplePos x="0" y="0"/>
            <wp:positionH relativeFrom="margin">
              <wp:align>left</wp:align>
            </wp:positionH>
            <wp:positionV relativeFrom="paragraph">
              <wp:posOffset>2580046</wp:posOffset>
            </wp:positionV>
            <wp:extent cx="4248000" cy="2204842"/>
            <wp:effectExtent l="0" t="0" r="635" b="5080"/>
            <wp:wrapSquare wrapText="bothSides"/>
            <wp:docPr id="2127253817" name="Picture 212725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3817" name="Picture 212725381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157" t="11943" r="9926"/>
                    <a:stretch/>
                  </pic:blipFill>
                  <pic:spPr bwMode="auto">
                    <a:xfrm>
                      <a:off x="0" y="0"/>
                      <a:ext cx="4248000" cy="22048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3C01">
        <w:rPr>
          <w:rStyle w:val="CommentReference"/>
        </w:rPr>
        <w:fldChar w:fldCharType="begin"/>
      </w:r>
      <w:r w:rsidR="00743C01">
        <w:instrText xml:space="preserve"> REF _Ref72176538 \h </w:instrText>
      </w:r>
      <w:r w:rsidR="00743C01">
        <w:rPr>
          <w:rStyle w:val="CommentReference"/>
        </w:rPr>
      </w:r>
      <w:r w:rsidR="00743C01">
        <w:rPr>
          <w:rStyle w:val="CommentReference"/>
        </w:rPr>
        <w:fldChar w:fldCharType="separate"/>
      </w:r>
      <w:r w:rsidR="005A1491">
        <w:t xml:space="preserve">Figure </w:t>
      </w:r>
      <w:r w:rsidR="005A1491">
        <w:rPr>
          <w:noProof/>
        </w:rPr>
        <w:t>20</w:t>
      </w:r>
      <w:r w:rsidR="00743C01">
        <w:rPr>
          <w:rStyle w:val="CommentReference"/>
        </w:rPr>
        <w:fldChar w:fldCharType="end"/>
      </w:r>
      <w:r w:rsidR="0076447D">
        <w:t xml:space="preserve"> </w:t>
      </w:r>
      <w:r w:rsidR="00745D19">
        <w:t>provide</w:t>
      </w:r>
      <w:r w:rsidR="006E0414">
        <w:t>s</w:t>
      </w:r>
      <w:r w:rsidR="0076447D">
        <w:t xml:space="preserve"> the</w:t>
      </w:r>
      <w:r w:rsidR="007F517B">
        <w:t xml:space="preserve"> </w:t>
      </w:r>
      <w:r w:rsidR="005901CB">
        <w:t xml:space="preserve">turbine’s </w:t>
      </w:r>
      <w:r w:rsidR="0076447D">
        <w:t xml:space="preserve">power output and density </w:t>
      </w:r>
      <w:r w:rsidR="00242E1E">
        <w:t xml:space="preserve">profiles </w:t>
      </w:r>
      <w:r w:rsidR="00772036">
        <w:t xml:space="preserve">under </w:t>
      </w:r>
      <w:r w:rsidR="003C3775">
        <w:t xml:space="preserve">the </w:t>
      </w:r>
      <w:r w:rsidR="009B40B2">
        <w:t xml:space="preserve">scaling </w:t>
      </w:r>
      <w:r w:rsidR="003C3775">
        <w:t>equation’s effect</w:t>
      </w:r>
      <w:r w:rsidR="007F517B">
        <w:t>s</w:t>
      </w:r>
      <w:r w:rsidR="00B34EF8">
        <w:t>.</w:t>
      </w:r>
      <w:r w:rsidR="007F517B">
        <w:t xml:space="preserve"> </w:t>
      </w:r>
      <w:r w:rsidR="00603B13">
        <w:t>Note that t</w:t>
      </w:r>
      <w:r w:rsidR="001845D9">
        <w:t xml:space="preserve">he power density definition is </w:t>
      </w:r>
      <w:r w:rsidR="002C3465">
        <w:t xml:space="preserve">given as </w:t>
      </w:r>
      <w:r w:rsidR="001845D9">
        <w:t xml:space="preserve">the ratio of turbine output to its </w:t>
      </w:r>
      <w:r w:rsidR="00E518C4">
        <w:t xml:space="preserve">scaled </w:t>
      </w:r>
      <w:r w:rsidR="001845D9">
        <w:t xml:space="preserve">volume. </w:t>
      </w:r>
      <w:r w:rsidR="00E518C4">
        <w:t>T</w:t>
      </w:r>
      <w:r w:rsidR="007F517B">
        <w:t xml:space="preserve">he obtained </w:t>
      </w:r>
      <w:r w:rsidR="00F92516">
        <w:t>results</w:t>
      </w:r>
      <w:r w:rsidR="007F517B">
        <w:t xml:space="preserve"> were </w:t>
      </w:r>
      <w:r w:rsidR="00E518C4">
        <w:t xml:space="preserve">all </w:t>
      </w:r>
      <w:r w:rsidR="007F517B">
        <w:t xml:space="preserve">normalised </w:t>
      </w:r>
      <w:r w:rsidR="00A7113C">
        <w:t>using</w:t>
      </w:r>
      <w:r w:rsidR="007F517B">
        <w:t xml:space="preserve"> the base case </w:t>
      </w:r>
      <w:r w:rsidR="00F92516">
        <w:t xml:space="preserve">reference </w:t>
      </w:r>
      <w:r w:rsidR="0082490D">
        <w:t>output</w:t>
      </w:r>
      <w:r w:rsidR="00F92516">
        <w:t xml:space="preserve"> </w:t>
      </w:r>
      <w:r w:rsidR="00E518C4">
        <w:t>(148W)</w:t>
      </w:r>
      <w:r w:rsidR="00F92516">
        <w:t xml:space="preserve"> </w:t>
      </w:r>
      <w:r w:rsidR="0082490D">
        <w:t>for</w:t>
      </w:r>
      <w:r w:rsidR="00B80508">
        <w:t xml:space="preserve"> better </w:t>
      </w:r>
      <w:r w:rsidR="00207CBC">
        <w:t xml:space="preserve">comparison </w:t>
      </w:r>
      <w:r w:rsidR="00B80508">
        <w:t>indicat</w:t>
      </w:r>
      <w:r w:rsidR="00E518C4">
        <w:t>ions</w:t>
      </w:r>
      <w:r w:rsidR="00207CBC">
        <w:t>.</w:t>
      </w:r>
      <w:r w:rsidR="002F17FF">
        <w:t xml:space="preserve"> </w:t>
      </w:r>
      <w:r w:rsidR="00130CFF">
        <w:t xml:space="preserve">From the </w:t>
      </w:r>
      <w:r w:rsidR="00E518C4">
        <w:t>above plots</w:t>
      </w:r>
      <w:r w:rsidR="00AE432E">
        <w:t xml:space="preserve">, </w:t>
      </w:r>
      <w:r w:rsidR="000521A5">
        <w:t>the maximum power curve for each line appear</w:t>
      </w:r>
      <w:r w:rsidR="00252B28">
        <w:t>s</w:t>
      </w:r>
      <w:r w:rsidR="000521A5">
        <w:t xml:space="preserve"> to </w:t>
      </w:r>
      <w:r w:rsidR="00252B28">
        <w:t xml:space="preserve">be </w:t>
      </w:r>
      <w:r w:rsidR="008F3D02">
        <w:t>more r</w:t>
      </w:r>
      <w:r w:rsidR="00252B28">
        <w:t>ight</w:t>
      </w:r>
      <w:r w:rsidR="008F3D02">
        <w:t xml:space="preserve"> </w:t>
      </w:r>
      <w:r w:rsidR="00252B28">
        <w:t xml:space="preserve">shifted </w:t>
      </w:r>
      <w:r w:rsidR="005456BA">
        <w:t xml:space="preserve">with </w:t>
      </w:r>
      <w:r w:rsidR="00865F03">
        <w:t xml:space="preserve">every </w:t>
      </w:r>
      <w:r w:rsidR="000D477F">
        <w:t>successive decrease in</w:t>
      </w:r>
      <w:r w:rsidR="005456BA">
        <w:t xml:space="preserve"> </w:t>
      </w:r>
      <w:r w:rsidR="008F3D02">
        <w:t xml:space="preserve">k exponent value. </w:t>
      </w:r>
      <w:r w:rsidR="00B37F38">
        <w:t xml:space="preserve">This </w:t>
      </w:r>
      <w:r w:rsidR="009644C7">
        <w:t>was</w:t>
      </w:r>
      <w:r w:rsidR="00B37F38">
        <w:t xml:space="preserve"> mainly due to the </w:t>
      </w:r>
      <w:r w:rsidR="00645498">
        <w:t>inter-disc spacing, which plays a huge role in determining the tangential</w:t>
      </w:r>
      <w:r w:rsidR="00026CBB">
        <w:t xml:space="preserve"> component contributing </w:t>
      </w:r>
      <w:r w:rsidR="00303B3D">
        <w:t>for</w:t>
      </w:r>
      <w:r w:rsidR="00026CBB">
        <w:t xml:space="preserve"> shear output. </w:t>
      </w:r>
      <w:r w:rsidR="0082681B">
        <w:t xml:space="preserve">At higher k exponent, one can expect the disc spacing to be </w:t>
      </w:r>
      <w:r w:rsidR="00A34477">
        <w:t xml:space="preserve">more separated </w:t>
      </w:r>
      <w:r w:rsidR="00384B0E">
        <w:t>as</w:t>
      </w:r>
      <w:r w:rsidR="0068668C">
        <w:t xml:space="preserve">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scale</m:t>
            </m:r>
          </m:sub>
        </m:sSub>
      </m:oMath>
      <w:r w:rsidR="00A55336">
        <w:rPr>
          <w:lang w:val="en-GB"/>
        </w:rPr>
        <w:t xml:space="preserve"> increases</w:t>
      </w:r>
      <w:r w:rsidR="00384B0E">
        <w:rPr>
          <w:lang w:val="en-GB"/>
        </w:rPr>
        <w:t xml:space="preserve">, thus reducing the </w:t>
      </w:r>
      <w:r w:rsidR="00A023A3">
        <w:rPr>
          <w:lang w:val="en-GB"/>
        </w:rPr>
        <w:t xml:space="preserve">velocity magnitude per disc channel </w:t>
      </w:r>
      <w:r w:rsidR="001D39C7">
        <w:rPr>
          <w:lang w:val="en-GB"/>
        </w:rPr>
        <w:t xml:space="preserve">owing to mass conservation. This in turns affects the tangential component to reduce as well and thus, giving smaller </w:t>
      </w:r>
      <w:r w:rsidR="00E179FD">
        <w:rPr>
          <w:lang w:val="en-GB"/>
        </w:rPr>
        <w:t xml:space="preserve">boundary </w:t>
      </w:r>
      <w:r w:rsidR="000D477F">
        <w:rPr>
          <w:lang w:val="en-GB"/>
        </w:rPr>
        <w:t xml:space="preserve">layer </w:t>
      </w:r>
      <w:r w:rsidR="00BD1CDD">
        <w:rPr>
          <w:lang w:val="en-GB"/>
        </w:rPr>
        <w:t xml:space="preserve">to </w:t>
      </w:r>
      <w:r w:rsidR="007565B4">
        <w:rPr>
          <w:lang w:val="en-GB"/>
        </w:rPr>
        <w:t xml:space="preserve">inter-disc space </w:t>
      </w:r>
      <w:r w:rsidR="00504CBF">
        <w:rPr>
          <w:lang w:val="en-GB"/>
        </w:rPr>
        <w:t>proportion</w:t>
      </w:r>
      <w:r w:rsidR="00E339C3">
        <w:rPr>
          <w:lang w:val="en-GB"/>
        </w:rPr>
        <w:t xml:space="preserve"> </w:t>
      </w:r>
      <w:r w:rsidR="00BB3EF9">
        <w:rPr>
          <w:lang w:val="en-GB"/>
        </w:rPr>
        <w:t>which</w:t>
      </w:r>
      <w:r w:rsidR="00504CBF">
        <w:rPr>
          <w:lang w:val="en-GB"/>
        </w:rPr>
        <w:t xml:space="preserve"> enabl</w:t>
      </w:r>
      <w:r w:rsidR="00BB3EF9">
        <w:rPr>
          <w:lang w:val="en-GB"/>
        </w:rPr>
        <w:t>es</w:t>
      </w:r>
      <w:r w:rsidR="00D66BB0">
        <w:rPr>
          <w:lang w:val="en-GB"/>
        </w:rPr>
        <w:t xml:space="preserve"> </w:t>
      </w:r>
      <w:r w:rsidR="00504CBF">
        <w:rPr>
          <w:lang w:val="en-GB"/>
        </w:rPr>
        <w:t>more</w:t>
      </w:r>
      <w:r w:rsidR="00D66BB0">
        <w:rPr>
          <w:lang w:val="en-GB"/>
        </w:rPr>
        <w:t xml:space="preserve"> flow </w:t>
      </w:r>
      <w:r w:rsidR="00504CBF">
        <w:rPr>
          <w:lang w:val="en-GB"/>
        </w:rPr>
        <w:t>to pass</w:t>
      </w:r>
      <w:r w:rsidR="00D66BB0">
        <w:rPr>
          <w:lang w:val="en-GB"/>
        </w:rPr>
        <w:t xml:space="preserve"> through the middle section area.</w:t>
      </w:r>
      <w:r w:rsidR="00F54A7D">
        <w:rPr>
          <w:lang w:val="en-GB"/>
        </w:rPr>
        <w:t xml:space="preserve"> However, the observed initial increasing trend </w:t>
      </w:r>
      <w:r w:rsidR="006E6A3B">
        <w:rPr>
          <w:lang w:val="en-GB"/>
        </w:rPr>
        <w:t>may</w:t>
      </w:r>
      <w:r w:rsidR="00F54A7D">
        <w:rPr>
          <w:lang w:val="en-GB"/>
        </w:rPr>
        <w:t xml:space="preserve"> be </w:t>
      </w:r>
      <w:r w:rsidR="006E6A3B">
        <w:rPr>
          <w:lang w:val="en-GB"/>
        </w:rPr>
        <w:t>attributed to</w:t>
      </w:r>
      <w:r w:rsidR="00F54A7D">
        <w:rPr>
          <w:lang w:val="en-GB"/>
        </w:rPr>
        <w:t xml:space="preserve"> the area exposure </w:t>
      </w:r>
      <w:r w:rsidR="006E6A3B">
        <w:rPr>
          <w:lang w:val="en-GB"/>
        </w:rPr>
        <w:t>for</w:t>
      </w:r>
      <w:r w:rsidR="00F54A7D">
        <w:rPr>
          <w:lang w:val="en-GB"/>
        </w:rPr>
        <w:t xml:space="preserve"> fluid</w:t>
      </w:r>
      <w:r w:rsidR="00BA5060">
        <w:rPr>
          <w:lang w:val="en-GB"/>
        </w:rPr>
        <w:t xml:space="preserve"> shear, where higher radial scaling implying higher contact surface area</w:t>
      </w:r>
      <w:r w:rsidR="00792FDF">
        <w:rPr>
          <w:lang w:val="en-GB"/>
        </w:rPr>
        <w:t>.</w:t>
      </w:r>
    </w:p>
    <w:p w14:paraId="28C964AC" w14:textId="2AF392D2" w:rsidR="00917C8D" w:rsidRDefault="00E317FB" w:rsidP="00693364">
      <w:pPr>
        <w:jc w:val="both"/>
        <w:rPr>
          <w:lang w:val="en-GB"/>
        </w:rPr>
      </w:pPr>
      <w:r>
        <w:rPr>
          <w:lang w:val="en-GB"/>
        </w:rPr>
        <w:t>The</w:t>
      </w:r>
      <w:r w:rsidR="00F5478C">
        <w:rPr>
          <w:lang w:val="en-GB"/>
        </w:rPr>
        <w:t xml:space="preserve"> </w:t>
      </w:r>
      <w:r w:rsidR="00193182">
        <w:rPr>
          <w:lang w:val="en-GB"/>
        </w:rPr>
        <w:t>power</w:t>
      </w:r>
      <w:r w:rsidR="00F5478C">
        <w:rPr>
          <w:lang w:val="en-GB"/>
        </w:rPr>
        <w:t xml:space="preserve"> density profile</w:t>
      </w:r>
      <w:r>
        <w:rPr>
          <w:lang w:val="en-GB"/>
        </w:rPr>
        <w:t xml:space="preserve"> on the other hand,</w:t>
      </w:r>
      <w:r w:rsidR="00F5478C">
        <w:rPr>
          <w:lang w:val="en-GB"/>
        </w:rPr>
        <w:t xml:space="preserve"> </w:t>
      </w:r>
      <w:r>
        <w:rPr>
          <w:lang w:val="en-GB"/>
        </w:rPr>
        <w:t>seemed to exhibit</w:t>
      </w:r>
      <w:r w:rsidR="00D24A65">
        <w:rPr>
          <w:lang w:val="en-GB"/>
        </w:rPr>
        <w:t xml:space="preserve"> </w:t>
      </w:r>
      <w:r w:rsidR="00181108">
        <w:rPr>
          <w:lang w:val="en-GB"/>
        </w:rPr>
        <w:t xml:space="preserve">more </w:t>
      </w:r>
      <w:r w:rsidR="00417CB1">
        <w:rPr>
          <w:lang w:val="en-GB"/>
        </w:rPr>
        <w:t xml:space="preserve">drastic </w:t>
      </w:r>
      <w:r w:rsidR="00075FA7">
        <w:rPr>
          <w:lang w:val="en-GB"/>
        </w:rPr>
        <w:t xml:space="preserve">trend </w:t>
      </w:r>
      <w:r w:rsidR="00417CB1">
        <w:rPr>
          <w:lang w:val="en-GB"/>
        </w:rPr>
        <w:t>changes</w:t>
      </w:r>
      <w:r w:rsidR="00343D91">
        <w:rPr>
          <w:lang w:val="en-GB"/>
        </w:rPr>
        <w:t>, especially so when</w:t>
      </w:r>
      <w:r w:rsidR="006E7AAC">
        <w:rPr>
          <w:lang w:val="en-GB"/>
        </w:rPr>
        <w:t xml:space="preserve">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scale</m:t>
            </m:r>
          </m:sub>
        </m:sSub>
        <m:r>
          <w:rPr>
            <w:rFonts w:ascii="Cambria Math" w:hAnsi="Cambria Math" w:cs="Helvetica"/>
            <w:lang w:val="en-GB"/>
          </w:rPr>
          <m:t>&lt;4</m:t>
        </m:r>
      </m:oMath>
      <w:r w:rsidR="00AC415D">
        <w:rPr>
          <w:lang w:val="en-GB"/>
        </w:rPr>
        <w:t xml:space="preserve">. This </w:t>
      </w:r>
      <w:r w:rsidR="009644C7">
        <w:rPr>
          <w:lang w:val="en-GB"/>
        </w:rPr>
        <w:t>was</w:t>
      </w:r>
      <w:r w:rsidR="00AC415D">
        <w:rPr>
          <w:lang w:val="en-GB"/>
        </w:rPr>
        <w:t xml:space="preserve"> expected because </w:t>
      </w:r>
      <w:r w:rsidR="001B4D6E">
        <w:rPr>
          <w:lang w:val="en-GB"/>
        </w:rPr>
        <w:t>the power output</w:t>
      </w:r>
      <w:r w:rsidR="00094C4F">
        <w:rPr>
          <w:lang w:val="en-GB"/>
        </w:rPr>
        <w:t xml:space="preserve">s were </w:t>
      </w:r>
      <w:r w:rsidR="004026F7">
        <w:rPr>
          <w:lang w:val="en-GB"/>
        </w:rPr>
        <w:t>reduced</w:t>
      </w:r>
      <w:r w:rsidR="00094C4F">
        <w:rPr>
          <w:lang w:val="en-GB"/>
        </w:rPr>
        <w:t xml:space="preserve"> </w:t>
      </w:r>
      <w:r w:rsidR="007C65D0">
        <w:rPr>
          <w:lang w:val="en-GB"/>
        </w:rPr>
        <w:t xml:space="preserve">to near </w:t>
      </w:r>
      <w:r w:rsidR="00E65A4E">
        <w:rPr>
          <w:lang w:val="en-GB"/>
        </w:rPr>
        <w:t xml:space="preserve">0 </w:t>
      </w:r>
      <w:r w:rsidR="00737EA6">
        <w:rPr>
          <w:lang w:val="en-GB"/>
        </w:rPr>
        <w:t>value</w:t>
      </w:r>
      <w:r w:rsidR="00B144B1">
        <w:rPr>
          <w:lang w:val="en-GB"/>
        </w:rPr>
        <w:t>,</w:t>
      </w:r>
      <w:r w:rsidR="00737EA6">
        <w:rPr>
          <w:lang w:val="en-GB"/>
        </w:rPr>
        <w:t xml:space="preserve"> proving the turbine’s infeasibility for power generation </w:t>
      </w:r>
      <w:r w:rsidR="007B222F">
        <w:rPr>
          <w:lang w:val="en-GB"/>
        </w:rPr>
        <w:t>due to</w:t>
      </w:r>
      <w:r w:rsidR="00B144B1">
        <w:rPr>
          <w:lang w:val="en-GB"/>
        </w:rPr>
        <w:t xml:space="preserve"> </w:t>
      </w:r>
      <w:r w:rsidR="009C2DCD">
        <w:rPr>
          <w:lang w:val="en-GB"/>
        </w:rPr>
        <w:t>reducing</w:t>
      </w:r>
      <w:r w:rsidR="00027A01">
        <w:rPr>
          <w:lang w:val="en-GB"/>
        </w:rPr>
        <w:t xml:space="preserve"> </w:t>
      </w:r>
      <w:r w:rsidR="00B52E72">
        <w:rPr>
          <w:lang w:val="en-GB"/>
        </w:rPr>
        <w:t xml:space="preserve">disc </w:t>
      </w:r>
      <w:r w:rsidR="009C2DCD">
        <w:rPr>
          <w:lang w:val="en-GB"/>
        </w:rPr>
        <w:t>height</w:t>
      </w:r>
      <w:r w:rsidR="00737EA6">
        <w:rPr>
          <w:lang w:val="en-GB"/>
        </w:rPr>
        <w:t xml:space="preserve">. </w:t>
      </w:r>
      <w:r w:rsidR="00027A01">
        <w:rPr>
          <w:lang w:val="en-GB"/>
        </w:rPr>
        <w:t xml:space="preserve">Aside from that, </w:t>
      </w:r>
      <w:r w:rsidR="00E44216">
        <w:rPr>
          <w:lang w:val="en-GB"/>
        </w:rPr>
        <w:t xml:space="preserve">the values for all </w:t>
      </w:r>
      <w:r w:rsidR="005F07D4">
        <w:rPr>
          <w:lang w:val="en-GB"/>
        </w:rPr>
        <w:t xml:space="preserve">exponent </w:t>
      </w:r>
      <w:r w:rsidR="00E44216">
        <w:rPr>
          <w:lang w:val="en-GB"/>
        </w:rPr>
        <w:t>lines</w:t>
      </w:r>
      <w:r w:rsidR="005F07D4">
        <w:rPr>
          <w:lang w:val="en-GB"/>
        </w:rPr>
        <w:t xml:space="preserve"> were also observed to</w:t>
      </w:r>
      <w:r w:rsidR="00DE2F24">
        <w:rPr>
          <w:lang w:val="en-GB"/>
        </w:rPr>
        <w:t xml:space="preserve"> peak at</w:t>
      </w:r>
      <w:r w:rsidR="00E44216">
        <w:rPr>
          <w:lang w:val="en-GB"/>
        </w:rPr>
        <w:t xml:space="preserve">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scale</m:t>
            </m:r>
          </m:sub>
        </m:sSub>
      </m:oMath>
      <w:r w:rsidR="001E0BAE">
        <w:rPr>
          <w:lang w:val="en-GB"/>
        </w:rPr>
        <w:t xml:space="preserve"> </w:t>
      </w:r>
      <w:r w:rsidR="009E47C8">
        <w:rPr>
          <w:lang w:val="en-GB"/>
        </w:rPr>
        <w:t>~</w:t>
      </w:r>
      <w:r w:rsidR="001E0BAE">
        <w:rPr>
          <w:lang w:val="en-GB"/>
        </w:rPr>
        <w:t xml:space="preserve"> (</w:t>
      </w:r>
      <w:r w:rsidR="009E47C8">
        <w:rPr>
          <w:lang w:val="en-GB"/>
        </w:rPr>
        <w:t>0.4</w:t>
      </w:r>
      <w:r w:rsidR="001E0BAE">
        <w:rPr>
          <w:lang w:val="en-GB"/>
        </w:rPr>
        <w:t xml:space="preserve"> </w:t>
      </w:r>
      <w:r w:rsidR="009E47C8">
        <w:rPr>
          <w:lang w:val="en-GB"/>
        </w:rPr>
        <w:t>-</w:t>
      </w:r>
      <w:r w:rsidR="001E0BAE">
        <w:rPr>
          <w:lang w:val="en-GB"/>
        </w:rPr>
        <w:t xml:space="preserve"> </w:t>
      </w:r>
      <w:r w:rsidR="009E47C8">
        <w:rPr>
          <w:lang w:val="en-GB"/>
        </w:rPr>
        <w:t>0.6</w:t>
      </w:r>
      <w:r w:rsidR="001E0BAE">
        <w:rPr>
          <w:lang w:val="en-GB"/>
        </w:rPr>
        <w:t xml:space="preserve">), </w:t>
      </w:r>
      <w:r w:rsidR="00C23D1D">
        <w:rPr>
          <w:lang w:val="en-GB"/>
        </w:rPr>
        <w:t xml:space="preserve">before </w:t>
      </w:r>
      <w:r w:rsidR="00C464F3">
        <w:rPr>
          <w:lang w:val="en-GB"/>
        </w:rPr>
        <w:t xml:space="preserve">decreasing </w:t>
      </w:r>
      <w:r w:rsidR="00E44216">
        <w:rPr>
          <w:lang w:val="en-GB"/>
        </w:rPr>
        <w:t xml:space="preserve">steadily as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scale</m:t>
            </m:r>
          </m:sub>
        </m:sSub>
      </m:oMath>
      <w:r w:rsidR="00E44216">
        <w:rPr>
          <w:lang w:val="en-GB"/>
        </w:rPr>
        <w:t xml:space="preserve"> continue to rise.</w:t>
      </w:r>
      <w:r w:rsidR="00A07DEC">
        <w:rPr>
          <w:lang w:val="en-GB"/>
        </w:rPr>
        <w:t xml:space="preserve"> </w:t>
      </w:r>
      <w:r w:rsidR="00DD0F6E">
        <w:rPr>
          <w:lang w:val="en-GB"/>
        </w:rPr>
        <w:t xml:space="preserve">It  also apparent that any </w:t>
      </w:r>
      <w:r w:rsidR="00B3743D">
        <w:rPr>
          <w:lang w:val="en-GB"/>
        </w:rPr>
        <w:t>means</w:t>
      </w:r>
      <w:r w:rsidR="00DD0F6E">
        <w:rPr>
          <w:lang w:val="en-GB"/>
        </w:rPr>
        <w:t xml:space="preserve"> of scaling up after </w:t>
      </w:r>
      <w:r w:rsidR="00561A40">
        <w:rPr>
          <w:lang w:val="en-GB"/>
        </w:rPr>
        <w:t>the base design point reflect</w:t>
      </w:r>
      <w:r w:rsidR="00A22099">
        <w:rPr>
          <w:lang w:val="en-GB"/>
        </w:rPr>
        <w:t>s</w:t>
      </w:r>
      <w:r w:rsidR="00561A40">
        <w:rPr>
          <w:lang w:val="en-GB"/>
        </w:rPr>
        <w:t xml:space="preserve"> poorly on the </w:t>
      </w:r>
      <w:r w:rsidR="00A07139">
        <w:rPr>
          <w:lang w:val="en-GB"/>
        </w:rPr>
        <w:t xml:space="preserve">density curve </w:t>
      </w:r>
      <w:r w:rsidR="009C2DCD">
        <w:rPr>
          <w:lang w:val="en-GB"/>
        </w:rPr>
        <w:t>graph</w:t>
      </w:r>
      <w:r w:rsidR="00A07139">
        <w:rPr>
          <w:lang w:val="en-GB"/>
        </w:rPr>
        <w:t xml:space="preserve">, </w:t>
      </w:r>
      <w:r w:rsidR="00783343">
        <w:rPr>
          <w:lang w:val="en-GB"/>
        </w:rPr>
        <w:t xml:space="preserve">suggesting that </w:t>
      </w:r>
      <w:r w:rsidR="00604AD0">
        <w:rPr>
          <w:lang w:val="en-GB"/>
        </w:rPr>
        <w:t xml:space="preserve">power output </w:t>
      </w:r>
      <w:r w:rsidR="009C2DCD">
        <w:rPr>
          <w:lang w:val="en-GB"/>
        </w:rPr>
        <w:t>does</w:t>
      </w:r>
      <w:r w:rsidR="00604AD0">
        <w:rPr>
          <w:lang w:val="en-GB"/>
        </w:rPr>
        <w:t xml:space="preserve"> not scale proportionally with turbine size</w:t>
      </w:r>
      <w:r w:rsidR="009C2DCD">
        <w:rPr>
          <w:lang w:val="en-GB"/>
        </w:rPr>
        <w:t>/</w:t>
      </w:r>
      <w:r w:rsidR="00604AD0">
        <w:rPr>
          <w:lang w:val="en-GB"/>
        </w:rPr>
        <w:t xml:space="preserve"> manufacturing cost.</w:t>
      </w:r>
      <w:r w:rsidR="00A07139">
        <w:rPr>
          <w:lang w:val="en-GB"/>
        </w:rPr>
        <w:t xml:space="preserve"> </w:t>
      </w:r>
      <w:r w:rsidR="009C2DCD">
        <w:t>Using the above</w:t>
      </w:r>
      <w:r w:rsidR="0041311D">
        <w:t xml:space="preserve"> plots, the optimal solution </w:t>
      </w:r>
      <w:r w:rsidR="00D818F7">
        <w:t xml:space="preserve">for turbine design lies </w:t>
      </w:r>
      <w:r w:rsidR="001A4F43">
        <w:t>in the region where</w:t>
      </w:r>
      <w:r w:rsidR="00096081">
        <w:t xml:space="preserve">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scale</m:t>
            </m:r>
          </m:sub>
        </m:sSub>
        <m:r>
          <w:rPr>
            <w:rFonts w:ascii="Cambria Math" w:hAnsi="Cambria Math" w:cs="Helvetica"/>
            <w:lang w:val="en-GB"/>
          </w:rPr>
          <m:t>&lt;1</m:t>
        </m:r>
      </m:oMath>
      <w:r w:rsidR="002D13F9">
        <w:rPr>
          <w:lang w:val="en-GB"/>
        </w:rPr>
        <w:t xml:space="preserve"> </w:t>
      </w:r>
      <w:r w:rsidR="0075042B">
        <w:rPr>
          <w:lang w:val="en-GB"/>
        </w:rPr>
        <w:t>and</w:t>
      </w:r>
      <w:r w:rsidR="002D13F9">
        <w:rPr>
          <w:lang w:val="en-GB"/>
        </w:rPr>
        <w:t xml:space="preserve"> </w:t>
      </w:r>
      <m:oMath>
        <m:r>
          <w:rPr>
            <w:rFonts w:ascii="Cambria Math" w:hAnsi="Cambria Math" w:cs="Helvetica"/>
            <w:lang w:val="en-GB"/>
          </w:rPr>
          <m:t>k&gt;0</m:t>
        </m:r>
      </m:oMath>
      <w:r w:rsidR="002D13F9">
        <w:rPr>
          <w:lang w:val="en-GB"/>
        </w:rPr>
        <w:t xml:space="preserve">. This however, </w:t>
      </w:r>
      <w:r w:rsidR="00851890">
        <w:rPr>
          <w:lang w:val="en-GB"/>
        </w:rPr>
        <w:t>present</w:t>
      </w:r>
      <w:r w:rsidR="00D43AA6">
        <w:rPr>
          <w:lang w:val="en-GB"/>
        </w:rPr>
        <w:t xml:space="preserve"> a </w:t>
      </w:r>
      <w:r w:rsidR="00414CDC">
        <w:rPr>
          <w:lang w:val="en-GB"/>
        </w:rPr>
        <w:t xml:space="preserve">practical limitation </w:t>
      </w:r>
      <w:r w:rsidR="00A67816">
        <w:rPr>
          <w:lang w:val="en-GB"/>
        </w:rPr>
        <w:t xml:space="preserve">where inter-disc spacing </w:t>
      </w:r>
      <w:r w:rsidR="0075042B">
        <w:rPr>
          <w:lang w:val="en-GB"/>
        </w:rPr>
        <w:t xml:space="preserve">would have </w:t>
      </w:r>
      <w:r w:rsidR="00B5609D">
        <w:rPr>
          <w:lang w:val="en-GB"/>
        </w:rPr>
        <w:t xml:space="preserve">to </w:t>
      </w:r>
      <w:r w:rsidR="0075042B">
        <w:rPr>
          <w:lang w:val="en-GB"/>
        </w:rPr>
        <w:t xml:space="preserve">be smaller than the </w:t>
      </w:r>
      <w:r w:rsidR="002B3C18">
        <w:rPr>
          <w:lang w:val="en-GB"/>
        </w:rPr>
        <w:t>current</w:t>
      </w:r>
      <w:r w:rsidR="0075042B">
        <w:rPr>
          <w:lang w:val="en-GB"/>
        </w:rPr>
        <w:t xml:space="preserve"> value</w:t>
      </w:r>
      <w:r w:rsidR="008F79F5">
        <w:rPr>
          <w:lang w:val="en-GB"/>
        </w:rPr>
        <w:t xml:space="preserve"> (0.2 mm), and </w:t>
      </w:r>
      <w:r w:rsidR="004F1EDD">
        <w:rPr>
          <w:lang w:val="en-GB"/>
        </w:rPr>
        <w:t xml:space="preserve">can </w:t>
      </w:r>
      <w:r w:rsidR="008F79F5">
        <w:rPr>
          <w:lang w:val="en-GB"/>
        </w:rPr>
        <w:t xml:space="preserve">potentially cause </w:t>
      </w:r>
      <w:r w:rsidR="004F1EDD">
        <w:rPr>
          <w:lang w:val="en-GB"/>
        </w:rPr>
        <w:t xml:space="preserve">unwanted instances such as </w:t>
      </w:r>
      <w:r w:rsidR="00B64DA5">
        <w:rPr>
          <w:lang w:val="en-GB"/>
        </w:rPr>
        <w:t>adjacent discs rubbing.</w:t>
      </w:r>
      <w:r w:rsidR="00C01FBD">
        <w:rPr>
          <w:lang w:val="en-GB"/>
        </w:rPr>
        <w:t xml:space="preserve"> </w:t>
      </w:r>
      <w:r w:rsidR="006C0CA1">
        <w:rPr>
          <w:lang w:val="en-GB"/>
        </w:rPr>
        <w:t>Therefore, t</w:t>
      </w:r>
      <w:r w:rsidR="008D56CD">
        <w:rPr>
          <w:lang w:val="en-GB"/>
        </w:rPr>
        <w:t xml:space="preserve">aking the blue line </w:t>
      </w:r>
      <w:r w:rsidR="00045DA2">
        <w:rPr>
          <w:lang w:val="en-GB"/>
        </w:rPr>
        <w:t xml:space="preserve">as </w:t>
      </w:r>
      <w:r w:rsidR="00BE7B88">
        <w:rPr>
          <w:lang w:val="en-GB"/>
        </w:rPr>
        <w:t xml:space="preserve">the main reference </w:t>
      </w:r>
      <w:r w:rsidR="005F27AD">
        <w:rPr>
          <w:lang w:val="en-GB"/>
        </w:rPr>
        <w:t>bar</w:t>
      </w:r>
      <w:r w:rsidR="006C0CA1">
        <w:rPr>
          <w:lang w:val="en-GB"/>
        </w:rPr>
        <w:t xml:space="preserve"> (constant</w:t>
      </w:r>
      <w:r w:rsidR="00E6349A">
        <w:rPr>
          <w:lang w:val="en-GB"/>
        </w:rPr>
        <w:t xml:space="preserve"> disc spacing</w:t>
      </w:r>
      <w:r w:rsidR="006C0CA1">
        <w:rPr>
          <w:lang w:val="en-GB"/>
        </w:rPr>
        <w:t>)</w:t>
      </w:r>
      <w:r w:rsidR="00045DA2">
        <w:rPr>
          <w:lang w:val="en-GB"/>
        </w:rPr>
        <w:t xml:space="preserve">, </w:t>
      </w:r>
      <w:r w:rsidR="002748EC">
        <w:rPr>
          <w:lang w:val="en-GB"/>
        </w:rPr>
        <w:t xml:space="preserve">the </w:t>
      </w:r>
      <w:r w:rsidR="00CB4A8F">
        <w:rPr>
          <w:lang w:val="en-GB"/>
        </w:rPr>
        <w:t xml:space="preserve">value for </w:t>
      </w:r>
      <w:r w:rsidR="002748EC">
        <w:rPr>
          <w:lang w:val="en-GB"/>
        </w:rPr>
        <w:t xml:space="preserve">peak power density </w:t>
      </w:r>
      <w:r w:rsidR="008725D0">
        <w:rPr>
          <w:lang w:val="en-GB"/>
        </w:rPr>
        <w:t xml:space="preserve">take place at </w:t>
      </w:r>
      <m:oMath>
        <m:sSub>
          <m:sSubPr>
            <m:ctrlPr>
              <w:rPr>
                <w:rFonts w:ascii="Cambria Math" w:hAnsi="Cambria Math" w:cs="Helvetica"/>
                <w:i/>
                <w:lang w:val="en-GB"/>
              </w:rPr>
            </m:ctrlPr>
          </m:sSubPr>
          <m:e>
            <m:r>
              <w:rPr>
                <w:rFonts w:ascii="Cambria Math" w:hAnsi="Cambria Math" w:cs="Helvetica"/>
                <w:lang w:val="en-GB"/>
              </w:rPr>
              <m:t>r</m:t>
            </m:r>
          </m:e>
          <m:sub>
            <m:r>
              <w:rPr>
                <w:rFonts w:ascii="Cambria Math" w:hAnsi="Cambria Math" w:cs="Helvetica"/>
                <w:lang w:val="en-GB"/>
              </w:rPr>
              <m:t>scale</m:t>
            </m:r>
          </m:sub>
        </m:sSub>
        <m:r>
          <w:rPr>
            <w:rFonts w:ascii="Cambria Math" w:hAnsi="Cambria Math"/>
            <w:lang w:val="en-GB"/>
          </w:rPr>
          <m:t>~0.6</m:t>
        </m:r>
      </m:oMath>
      <w:r w:rsidR="0098795A">
        <w:rPr>
          <w:lang w:val="en-GB"/>
        </w:rPr>
        <w:t xml:space="preserve"> and can be deemed as the optimal setting. </w:t>
      </w:r>
      <w:r w:rsidR="00B20EC1">
        <w:rPr>
          <w:lang w:val="en-GB"/>
        </w:rPr>
        <w:t xml:space="preserve">Nevertheless, </w:t>
      </w:r>
      <w:r w:rsidR="009D3339">
        <w:rPr>
          <w:lang w:val="en-GB"/>
        </w:rPr>
        <w:t xml:space="preserve">the mentioned point may not be </w:t>
      </w:r>
      <w:r w:rsidR="00CA2D5E">
        <w:rPr>
          <w:lang w:val="en-GB"/>
        </w:rPr>
        <w:t xml:space="preserve">suitable </w:t>
      </w:r>
      <w:r w:rsidR="00F76323">
        <w:rPr>
          <w:lang w:val="en-GB"/>
        </w:rPr>
        <w:t>as it compromises</w:t>
      </w:r>
      <w:r w:rsidR="00C948FE">
        <w:rPr>
          <w:lang w:val="en-GB"/>
        </w:rPr>
        <w:t xml:space="preserve"> </w:t>
      </w:r>
      <w:r w:rsidR="00E2010B">
        <w:rPr>
          <w:lang w:val="en-GB"/>
        </w:rPr>
        <w:t xml:space="preserve">a lot on </w:t>
      </w:r>
      <w:r w:rsidR="00C948FE">
        <w:rPr>
          <w:lang w:val="en-GB"/>
        </w:rPr>
        <w:t>the net power output</w:t>
      </w:r>
      <w:r w:rsidR="00F76323">
        <w:rPr>
          <w:lang w:val="en-GB"/>
        </w:rPr>
        <w:t xml:space="preserve"> (</w:t>
      </w:r>
      <w:r w:rsidR="00AC60CF">
        <w:rPr>
          <w:lang w:val="en-GB"/>
        </w:rPr>
        <w:t>~</w:t>
      </w:r>
      <w:r w:rsidR="009D02F0">
        <w:rPr>
          <w:lang w:val="en-GB"/>
        </w:rPr>
        <w:t>70W</w:t>
      </w:r>
      <w:r w:rsidR="00F76323">
        <w:rPr>
          <w:lang w:val="en-GB"/>
        </w:rPr>
        <w:t>)</w:t>
      </w:r>
      <w:r w:rsidR="00C948FE">
        <w:rPr>
          <w:lang w:val="en-GB"/>
        </w:rPr>
        <w:t>.</w:t>
      </w:r>
      <w:r w:rsidR="00FF08F3">
        <w:rPr>
          <w:lang w:val="en-GB"/>
        </w:rPr>
        <w:t xml:space="preserve"> Hence, with </w:t>
      </w:r>
      <w:r w:rsidR="00E2010B">
        <w:rPr>
          <w:lang w:val="en-GB"/>
        </w:rPr>
        <w:t xml:space="preserve">these </w:t>
      </w:r>
      <w:r w:rsidR="00FF08F3">
        <w:rPr>
          <w:lang w:val="en-GB"/>
        </w:rPr>
        <w:t xml:space="preserve">considerations in place, </w:t>
      </w:r>
      <w:r w:rsidR="00E2010B">
        <w:rPr>
          <w:lang w:val="en-GB"/>
        </w:rPr>
        <w:t xml:space="preserve">the </w:t>
      </w:r>
      <w:r w:rsidR="00A16C36">
        <w:rPr>
          <w:lang w:val="en-GB"/>
        </w:rPr>
        <w:t>base</w:t>
      </w:r>
      <w:r w:rsidR="00E2010B">
        <w:rPr>
          <w:lang w:val="en-GB"/>
        </w:rPr>
        <w:t xml:space="preserve"> design poin</w:t>
      </w:r>
      <w:r w:rsidR="00B05BB7">
        <w:rPr>
          <w:lang w:val="en-GB"/>
        </w:rPr>
        <w:t xml:space="preserve">t </w:t>
      </w:r>
      <w:r w:rsidR="00A93F7B">
        <w:rPr>
          <w:lang w:val="en-GB"/>
        </w:rPr>
        <w:t xml:space="preserve">still emerges as </w:t>
      </w:r>
      <w:r w:rsidR="00A16C36">
        <w:rPr>
          <w:lang w:val="en-GB"/>
        </w:rPr>
        <w:t>optimum for</w:t>
      </w:r>
      <w:r w:rsidR="00A93F7B">
        <w:rPr>
          <w:lang w:val="en-GB"/>
        </w:rPr>
        <w:t xml:space="preserve"> this </w:t>
      </w:r>
      <w:r w:rsidR="00A16C36">
        <w:rPr>
          <w:lang w:val="en-GB"/>
        </w:rPr>
        <w:t>project’s applications</w:t>
      </w:r>
      <w:r w:rsidR="004A502B">
        <w:rPr>
          <w:lang w:val="en-GB"/>
        </w:rPr>
        <w:t xml:space="preserve"> and </w:t>
      </w:r>
      <w:r w:rsidR="00693364">
        <w:rPr>
          <w:lang w:val="en-GB"/>
        </w:rPr>
        <w:t>does not necessitate any changes.</w:t>
      </w:r>
    </w:p>
    <w:p w14:paraId="6A5C2EC8" w14:textId="3CB5D435" w:rsidR="000B5873" w:rsidRDefault="00917C8D" w:rsidP="00693364">
      <w:pPr>
        <w:jc w:val="both"/>
        <w:rPr>
          <w:lang w:val="en-GB"/>
        </w:rPr>
      </w:pPr>
      <w:r>
        <w:rPr>
          <w:lang w:val="en-GB"/>
        </w:rPr>
        <w:t>This section pro</w:t>
      </w:r>
      <w:r w:rsidR="005D378E">
        <w:rPr>
          <w:lang w:val="en-GB"/>
        </w:rPr>
        <w:t xml:space="preserve">vides a comprehensive overview and walkthrough of the model construction, followed by volute incorporation and further on to </w:t>
      </w:r>
      <w:r w:rsidR="00401765">
        <w:rPr>
          <w:lang w:val="en-GB"/>
        </w:rPr>
        <w:t xml:space="preserve">design optimisaiton. The optimised design and all its relevant </w:t>
      </w:r>
      <w:r w:rsidR="00EC365A">
        <w:rPr>
          <w:lang w:val="en-GB"/>
        </w:rPr>
        <w:t>parameters</w:t>
      </w:r>
      <w:r w:rsidR="00401765">
        <w:rPr>
          <w:lang w:val="en-GB"/>
        </w:rPr>
        <w:t xml:space="preserve"> were </w:t>
      </w:r>
      <w:r w:rsidR="00EC365A">
        <w:rPr>
          <w:lang w:val="en-GB"/>
        </w:rPr>
        <w:t>listed down</w:t>
      </w:r>
      <w:r w:rsidR="00401765">
        <w:rPr>
          <w:lang w:val="en-GB"/>
        </w:rPr>
        <w:t xml:space="preserve"> in </w:t>
      </w:r>
      <w:r w:rsidR="00EC365A">
        <w:rPr>
          <w:lang w:val="en-GB"/>
        </w:rPr>
        <w:fldChar w:fldCharType="begin"/>
      </w:r>
      <w:r w:rsidR="00EC365A">
        <w:rPr>
          <w:lang w:val="en-GB"/>
        </w:rPr>
        <w:instrText xml:space="preserve"> REF _Ref71722947 \h </w:instrText>
      </w:r>
      <w:r w:rsidR="00EC365A">
        <w:rPr>
          <w:lang w:val="en-GB"/>
        </w:rPr>
      </w:r>
      <w:r w:rsidR="00EC365A">
        <w:rPr>
          <w:lang w:val="en-GB"/>
        </w:rPr>
        <w:fldChar w:fldCharType="separate"/>
      </w:r>
      <w:r w:rsidR="005A1491">
        <w:t xml:space="preserve">Table </w:t>
      </w:r>
      <w:r w:rsidR="005A1491">
        <w:rPr>
          <w:noProof/>
        </w:rPr>
        <w:t>6</w:t>
      </w:r>
      <w:r w:rsidR="00EC365A">
        <w:rPr>
          <w:lang w:val="en-GB"/>
        </w:rPr>
        <w:fldChar w:fldCharType="end"/>
      </w:r>
      <w:r w:rsidR="00EC365A">
        <w:rPr>
          <w:lang w:val="en-GB"/>
        </w:rPr>
        <w:t xml:space="preserve">. From the results obtained in further numerical analysis, </w:t>
      </w:r>
      <w:r w:rsidR="008C06AE">
        <w:rPr>
          <w:lang w:val="en-GB"/>
        </w:rPr>
        <w:t>it is apparent</w:t>
      </w:r>
      <w:r w:rsidR="00EC365A">
        <w:rPr>
          <w:lang w:val="en-GB"/>
        </w:rPr>
        <w:t xml:space="preserve"> that </w:t>
      </w:r>
      <w:r w:rsidR="006E5AC2">
        <w:rPr>
          <w:lang w:val="en-GB"/>
        </w:rPr>
        <w:t>higher performance turbine may be achieved with smaller inter-disc spacing</w:t>
      </w:r>
      <w:r w:rsidR="006F0DC4">
        <w:rPr>
          <w:lang w:val="en-GB"/>
        </w:rPr>
        <w:t xml:space="preserve">, indicating a potential </w:t>
      </w:r>
      <w:r w:rsidR="00E646BB">
        <w:rPr>
          <w:lang w:val="en-GB"/>
        </w:rPr>
        <w:t>design improvement</w:t>
      </w:r>
      <w:r w:rsidR="00DC4F40">
        <w:rPr>
          <w:lang w:val="en-GB"/>
        </w:rPr>
        <w:t xml:space="preserve"> avenue </w:t>
      </w:r>
      <w:r w:rsidR="00E646BB">
        <w:rPr>
          <w:lang w:val="en-GB"/>
        </w:rPr>
        <w:t>for</w:t>
      </w:r>
      <w:r w:rsidR="00FF6D94">
        <w:rPr>
          <w:lang w:val="en-GB"/>
        </w:rPr>
        <w:t xml:space="preserve"> future studies.</w:t>
      </w:r>
    </w:p>
    <w:p w14:paraId="032D13E0" w14:textId="677764A0" w:rsidR="008C05AA" w:rsidRPr="00693364" w:rsidRDefault="004604B6" w:rsidP="000B5873">
      <w:pPr>
        <w:pStyle w:val="Heading1"/>
        <w:rPr>
          <w:lang w:val="en-GB"/>
        </w:rPr>
      </w:pPr>
      <w:bookmarkStart w:id="59" w:name="_Toc72326830"/>
      <w:r w:rsidRPr="004F5839">
        <w:rPr>
          <w:lang w:val="en-GB"/>
        </w:rPr>
        <w:t>5</w:t>
      </w:r>
      <w:r w:rsidR="00863229" w:rsidRPr="004F5839">
        <w:rPr>
          <w:lang w:val="en-GB"/>
        </w:rPr>
        <w:t xml:space="preserve"> </w:t>
      </w:r>
      <w:r w:rsidR="008C05AA" w:rsidRPr="004F5839">
        <w:rPr>
          <w:lang w:val="en-GB"/>
        </w:rPr>
        <w:t>CFD Model</w:t>
      </w:r>
      <w:bookmarkEnd w:id="59"/>
    </w:p>
    <w:p w14:paraId="051FFAC8" w14:textId="489B306D" w:rsidR="0BD3449C" w:rsidRPr="004F5839" w:rsidRDefault="008554EE" w:rsidP="00427C35">
      <w:pPr>
        <w:pStyle w:val="Heading2"/>
        <w:rPr>
          <w:lang w:val="en-GB"/>
        </w:rPr>
      </w:pPr>
      <w:bookmarkStart w:id="60" w:name="_Toc72326831"/>
      <w:r w:rsidRPr="004F5839">
        <w:rPr>
          <w:lang w:val="en-GB"/>
        </w:rPr>
        <w:t>5.1 Background</w:t>
      </w:r>
      <w:bookmarkEnd w:id="60"/>
    </w:p>
    <w:p w14:paraId="38DE2859" w14:textId="5A38B028" w:rsidR="004664A4" w:rsidRPr="004F5839" w:rsidRDefault="004664A4" w:rsidP="00444F59">
      <w:pPr>
        <w:jc w:val="both"/>
        <w:rPr>
          <w:rFonts w:cs="Helvetica"/>
        </w:rPr>
      </w:pPr>
      <w:r w:rsidRPr="004F5839">
        <w:rPr>
          <w:rFonts w:cs="Helvetica"/>
        </w:rPr>
        <w:t xml:space="preserve">There has been extensive research </w:t>
      </w:r>
      <w:r w:rsidR="00BD1CBC">
        <w:rPr>
          <w:rFonts w:cs="Helvetica"/>
        </w:rPr>
        <w:t xml:space="preserve">and </w:t>
      </w:r>
      <w:r w:rsidR="00691063">
        <w:rPr>
          <w:rFonts w:cs="Helvetica"/>
        </w:rPr>
        <w:t xml:space="preserve">the use of </w:t>
      </w:r>
      <w:r w:rsidR="00BD1CBC">
        <w:rPr>
          <w:rFonts w:cs="Helvetica"/>
        </w:rPr>
        <w:t xml:space="preserve">CFD analysis </w:t>
      </w:r>
      <w:r w:rsidRPr="004F5839">
        <w:rPr>
          <w:rFonts w:cs="Helvetica"/>
        </w:rPr>
        <w:t xml:space="preserve">into evaluating the performance of turbines and pumps </w:t>
      </w:r>
      <w:r w:rsidR="00691063">
        <w:rPr>
          <w:rFonts w:cs="Helvetica"/>
        </w:rPr>
        <w:t>with</w:t>
      </w:r>
      <w:r w:rsidRPr="004F5839">
        <w:rPr>
          <w:rFonts w:cs="Helvetica"/>
        </w:rPr>
        <w:t xml:space="preserve"> volute casings designs. </w:t>
      </w:r>
      <w:r w:rsidR="003101C5">
        <w:rPr>
          <w:rFonts w:cs="Helvetica"/>
        </w:rPr>
        <w:t>For instance,</w:t>
      </w:r>
      <w:r w:rsidRPr="004F5839">
        <w:rPr>
          <w:rFonts w:cs="Helvetica"/>
        </w:rPr>
        <w:t xml:space="preserve"> Yang </w:t>
      </w:r>
      <w:r w:rsidR="00E920D1" w:rsidRPr="00E920D1">
        <w:rPr>
          <w:rFonts w:cs="Helvetica"/>
          <w:i/>
        </w:rPr>
        <w:t>et al.</w:t>
      </w:r>
      <w:r w:rsidRPr="004F5839">
        <w:rPr>
          <w:rFonts w:cs="Helvetica"/>
        </w:rPr>
        <w:t xml:space="preserve"> studied the effects of geometric changes in the volute throat area, cross-sectional shape, radial gaps etc. on </w:t>
      </w:r>
      <w:r w:rsidR="00730638">
        <w:rPr>
          <w:rFonts w:cs="Helvetica"/>
        </w:rPr>
        <w:t>turbine’s</w:t>
      </w:r>
      <w:r w:rsidRPr="004F5839">
        <w:rPr>
          <w:rFonts w:cs="Helvetica"/>
        </w:rPr>
        <w:t xml:space="preserve"> performance </w:t>
      </w:r>
      <w:r w:rsidR="00F93F24" w:rsidRPr="004F5839">
        <w:rPr>
          <w:rFonts w:cs="Helvetica"/>
        </w:rPr>
        <w:fldChar w:fldCharType="begin" w:fldLock="1"/>
      </w:r>
      <w:r w:rsidR="00E1737D">
        <w:rPr>
          <w:rFonts w:cs="Helvetica"/>
        </w:rPr>
        <w:instrText>ADDIN CSL_CITATION {"citationItems":[{"id":"ITEM-1","itemData":{"DOI":"10.1155/2011/137860","ISSN":"1023-621X","abstract":"Volute is an important hydraulic part of centrifugal pump, hydraulic loss within pump volute takes up a large part of total hydraulic loss within pump, thus appropriate design of pump volute has significant meaning to centrifugal pump performance. In this paper, numerical method was adopted to investigate volute main geometric parameters, including volute throat area, volute cross-section shape, design rule of spiral development area, and radial gap between impeller and volute tongue to pump performance. A design method of high-efficiency pump volute is developed through the influence of volute main geometric parameters to pump performance. This paper could provide theoretical guidance to high-efficiency pump volute design.","author":[{"dropping-particle":"","family":"Yang","given":"Sunsheng","non-dropping-particle":"","parse-names":false,"suffix":""},{"dropping-particle":"","family":"Kong","given":"Fanyu","non-dropping-particle":"","parse-names":false,"suffix":""},{"dropping-particle":"","family":"Chen","given":"Bin","non-dropping-particle":"","parse-names":false,"suffix":""}],"container-title":"International Journal of Rotating Machinery","id":"ITEM-1","issued":{"date-parts":[["2011"]]},"page":"1-7","title":"Research on Pump Volute Design Method Using CFD","type":"article-journal","volume":"2011"},"uris":["http://www.mendeley.com/documents/?uuid=81eb8a08-fbc5-4170-9373-7d9c7f6dccf4"]}],"mendeley":{"formattedCitation":"[67]","plainTextFormattedCitation":"[67]","previouslyFormattedCitation":"[67]"},"properties":{"noteIndex":0},"schema":"https://github.com/citation-style-language/schema/raw/master/csl-citation.json"}</w:instrText>
      </w:r>
      <w:r w:rsidR="00F93F24" w:rsidRPr="004F5839">
        <w:rPr>
          <w:rFonts w:cs="Helvetica"/>
        </w:rPr>
        <w:fldChar w:fldCharType="separate"/>
      </w:r>
      <w:r w:rsidR="00ED703F" w:rsidRPr="00ED703F">
        <w:rPr>
          <w:rFonts w:cs="Helvetica"/>
          <w:noProof/>
        </w:rPr>
        <w:t>[67]</w:t>
      </w:r>
      <w:r w:rsidR="00F93F24" w:rsidRPr="004F5839">
        <w:rPr>
          <w:rFonts w:cs="Helvetica"/>
        </w:rPr>
        <w:fldChar w:fldCharType="end"/>
      </w:r>
      <w:r w:rsidRPr="004F5839">
        <w:rPr>
          <w:rFonts w:cs="Helvetica"/>
        </w:rPr>
        <w:t>. Flow analysis of multivolute casings using CFD have also shown that radial forces can be minimized using higher volute</w:t>
      </w:r>
      <w:r w:rsidR="003874E6">
        <w:rPr>
          <w:rFonts w:cs="Helvetica"/>
        </w:rPr>
        <w:t xml:space="preserve"> number</w:t>
      </w:r>
      <w:r w:rsidRPr="004F5839">
        <w:rPr>
          <w:rFonts w:cs="Helvetica"/>
        </w:rPr>
        <w:t xml:space="preserve">, where the triple-volute provides the highest head at low capacity and the lowest radial forces </w:t>
      </w:r>
      <w:r w:rsidR="00A75CA4" w:rsidRPr="004F5839">
        <w:rPr>
          <w:rFonts w:cs="Helvetica"/>
        </w:rPr>
        <w:fldChar w:fldCharType="begin" w:fldLock="1"/>
      </w:r>
      <w:r w:rsidR="00E1737D">
        <w:rPr>
          <w:rFonts w:cs="Helvetica"/>
        </w:rPr>
        <w:instrText>ADDIN CSL_CITATION {"citationItems":[{"id":"ITEM-1","itemData":{"DOI":"10.1080/19942060.2015.1004787","ISSN":"1994-2060","author":[{"dropping-particle":"","family":"Alemi","given":"Hamed","non-dropping-particle":"","parse-names":false,"suffix":""},{"dropping-particle":"","family":"Ahmad Nourbakhsh","given":"Seyyed","non-dropping-particle":"","parse-names":false,"suffix":""},{"dropping-particle":"","family":"Raisee","given":"Mehrdad","non-dropping-particle":"","parse-names":false,"suffix":""},{"dropping-particle":"","family":"Farhad Najafi","given":"Amir","non-dropping-particle":"","parse-names":false,"suffix":""}],"container-title":"Engineering Applications of Computational Fluid Mechanics","id":"ITEM-1","issue":"1","issued":{"date-parts":[["2015","1","4"]]},"page":"1-11","title":"Development of new “multivolute casing” geometries for radial force reduction in centrifugal pumps","type":"article-journal","volume":"9"},"uris":["http://www.mendeley.com/documents/?uuid=7cc1ac41-026a-49c2-a569-af4e65f456fd"]}],"mendeley":{"formattedCitation":"[68]","plainTextFormattedCitation":"[68]","previouslyFormattedCitation":"[68]"},"properties":{"noteIndex":0},"schema":"https://github.com/citation-style-language/schema/raw/master/csl-citation.json"}</w:instrText>
      </w:r>
      <w:r w:rsidR="00A75CA4" w:rsidRPr="004F5839">
        <w:rPr>
          <w:rFonts w:cs="Helvetica"/>
        </w:rPr>
        <w:fldChar w:fldCharType="separate"/>
      </w:r>
      <w:r w:rsidR="00ED703F" w:rsidRPr="00ED703F">
        <w:rPr>
          <w:rFonts w:cs="Helvetica"/>
          <w:noProof/>
        </w:rPr>
        <w:t>[68]</w:t>
      </w:r>
      <w:r w:rsidR="00A75CA4" w:rsidRPr="004F5839">
        <w:rPr>
          <w:rFonts w:cs="Helvetica"/>
        </w:rPr>
        <w:fldChar w:fldCharType="end"/>
      </w:r>
      <w:r w:rsidRPr="004F5839">
        <w:rPr>
          <w:rFonts w:cs="Helvetica"/>
        </w:rPr>
        <w:t xml:space="preserve">. However, Ojeda </w:t>
      </w:r>
      <w:r w:rsidR="00E920D1" w:rsidRPr="00E920D1">
        <w:rPr>
          <w:rFonts w:cs="Helvetica"/>
          <w:i/>
        </w:rPr>
        <w:t>et al.</w:t>
      </w:r>
      <w:r w:rsidRPr="004F5839">
        <w:rPr>
          <w:rFonts w:cs="Helvetica"/>
        </w:rPr>
        <w:t xml:space="preserve"> found that at higher flow rates, turbines with </w:t>
      </w:r>
      <w:r w:rsidR="00413069">
        <w:rPr>
          <w:rFonts w:cs="Helvetica"/>
        </w:rPr>
        <w:t>greater</w:t>
      </w:r>
      <w:r w:rsidRPr="004F5839">
        <w:rPr>
          <w:rFonts w:cs="Helvetica"/>
        </w:rPr>
        <w:t xml:space="preserve"> volute numbers exhibit decreased performance due to increased boundary layer friction</w:t>
      </w:r>
      <w:r w:rsidR="00A75CA4" w:rsidRPr="004F5839">
        <w:rPr>
          <w:rFonts w:cs="Helvetica"/>
        </w:rPr>
        <w:t xml:space="preserve"> </w:t>
      </w:r>
      <w:r w:rsidR="000C7125" w:rsidRPr="004F5839">
        <w:rPr>
          <w:rFonts w:cs="Helvetica"/>
        </w:rPr>
        <w:fldChar w:fldCharType="begin" w:fldLock="1"/>
      </w:r>
      <w:r w:rsidR="00E1737D">
        <w:rPr>
          <w:rFonts w:cs="Helvetica"/>
        </w:rPr>
        <w:instrText>ADDIN CSL_CITATION {"citationItems":[{"id":"ITEM-1","itemData":{"author":[{"dropping-particle":"de","family":"OJEDA","given":"W.","non-dropping-particle":"","parse-names":false,"suffix":""},{"dropping-particle":"","family":"FLACK","given":"R. D.","non-dropping-particle":"","parse-names":false,"suffix":""}],"container-title":"THE AMERICAN SOCIETY OF MECHANICAL ENGINEERS","id":"ITEM-1","issued":{"date-parts":[["1992"]]},"page":"8","title":"Pressure Distributions in a Single and Two Versions of a double volute of a centrifugal pump","type":"article-journal","volume":"20"},"uris":["http://www.mendeley.com/documents/?uuid=928b3d39-fc2f-4101-b27f-153879dc4488"]}],"mendeley":{"formattedCitation":"[69]","plainTextFormattedCitation":"[69]","previouslyFormattedCitation":"[69]"},"properties":{"noteIndex":0},"schema":"https://github.com/citation-style-language/schema/raw/master/csl-citation.json"}</w:instrText>
      </w:r>
      <w:r w:rsidR="000C7125" w:rsidRPr="004F5839">
        <w:rPr>
          <w:rFonts w:cs="Helvetica"/>
        </w:rPr>
        <w:fldChar w:fldCharType="separate"/>
      </w:r>
      <w:r w:rsidR="00ED703F" w:rsidRPr="00ED703F">
        <w:rPr>
          <w:rFonts w:cs="Helvetica"/>
          <w:noProof/>
        </w:rPr>
        <w:t>[69]</w:t>
      </w:r>
      <w:r w:rsidR="000C7125" w:rsidRPr="004F5839">
        <w:rPr>
          <w:rFonts w:cs="Helvetica"/>
        </w:rPr>
        <w:fldChar w:fldCharType="end"/>
      </w:r>
      <w:r w:rsidRPr="004F5839">
        <w:rPr>
          <w:rFonts w:cs="Helvetica"/>
        </w:rPr>
        <w:t>. Similarly, lower flow rates attributed to increased performance as recirculation regions can be controlled better</w:t>
      </w:r>
      <w:r w:rsidR="004A18C4">
        <w:rPr>
          <w:rFonts w:cs="Helvetica"/>
        </w:rPr>
        <w:t>.</w:t>
      </w:r>
      <w:r w:rsidRPr="004F5839">
        <w:rPr>
          <w:rFonts w:cs="Helvetica"/>
        </w:rPr>
        <w:t xml:space="preserve">  </w:t>
      </w:r>
      <w:r w:rsidR="00170D43">
        <w:rPr>
          <w:rFonts w:cs="Helvetica"/>
        </w:rPr>
        <w:t>Fluid</w:t>
      </w:r>
      <w:r w:rsidRPr="004F5839">
        <w:rPr>
          <w:rFonts w:cs="Helvetica"/>
        </w:rPr>
        <w:t xml:space="preserve"> behaviour </w:t>
      </w:r>
      <w:r w:rsidR="0074430E">
        <w:rPr>
          <w:rFonts w:cs="Helvetica"/>
        </w:rPr>
        <w:t>within</w:t>
      </w:r>
      <w:r w:rsidRPr="004F5839">
        <w:rPr>
          <w:rFonts w:cs="Helvetica"/>
        </w:rPr>
        <w:t xml:space="preserve"> axial turbine blades were predicted using CFX to show that flow patterns inside the turbine space can be optimized with 3D viscous flow simulation using the SST k-ω turbulence model </w:t>
      </w:r>
      <w:r w:rsidR="000C7125" w:rsidRPr="004F5839">
        <w:rPr>
          <w:rFonts w:cs="Helvetica"/>
        </w:rPr>
        <w:fldChar w:fldCharType="begin" w:fldLock="1"/>
      </w:r>
      <w:r w:rsidR="00E1737D">
        <w:rPr>
          <w:rFonts w:cs="Helvetica"/>
        </w:rPr>
        <w:instrText>ADDIN CSL_CITATION {"citationItems":[{"id":"ITEM-1","itemData":{"author":[{"dropping-particle":"","family":"Diaelhag","given":"Khalifa","non-dropping-particle":"","parse-names":false,"suffix":""}],"container-title":"1st Annual International Interdisciplinary Conference","id":"ITEM-1","issued":{"date-parts":[["2013"]]},"page":"7","title":"Simulation of an axial turbine runner's blade using CFD","type":"article-journal"},"uris":["http://www.mendeley.com/documents/?uuid=5cb99334-d8d8-4b0b-9964-6d5f689f7a72"]}],"mendeley":{"formattedCitation":"[70]","plainTextFormattedCitation":"[70]","previouslyFormattedCitation":"[70]"},"properties":{"noteIndex":0},"schema":"https://github.com/citation-style-language/schema/raw/master/csl-citation.json"}</w:instrText>
      </w:r>
      <w:r w:rsidR="000C7125" w:rsidRPr="004F5839">
        <w:rPr>
          <w:rFonts w:cs="Helvetica"/>
        </w:rPr>
        <w:fldChar w:fldCharType="separate"/>
      </w:r>
      <w:r w:rsidR="00ED703F" w:rsidRPr="00ED703F">
        <w:rPr>
          <w:rFonts w:cs="Helvetica"/>
          <w:noProof/>
        </w:rPr>
        <w:t>[70]</w:t>
      </w:r>
      <w:r w:rsidR="000C7125" w:rsidRPr="004F5839">
        <w:rPr>
          <w:rFonts w:cs="Helvetica"/>
        </w:rPr>
        <w:fldChar w:fldCharType="end"/>
      </w:r>
      <w:r w:rsidRPr="004F5839">
        <w:rPr>
          <w:rFonts w:cs="Helvetica"/>
        </w:rPr>
        <w:t>.</w:t>
      </w:r>
    </w:p>
    <w:p w14:paraId="3DBEAD3B" w14:textId="1AE2D634" w:rsidR="004664A4" w:rsidRPr="00B007B6" w:rsidRDefault="004664A4" w:rsidP="00444F59">
      <w:pPr>
        <w:jc w:val="both"/>
        <w:rPr>
          <w:rFonts w:cs="Helvetica"/>
        </w:rPr>
      </w:pPr>
      <w:r w:rsidRPr="004F5839">
        <w:rPr>
          <w:rFonts w:cs="Helvetica"/>
        </w:rPr>
        <w:t xml:space="preserve">The performance of </w:t>
      </w:r>
      <w:r w:rsidR="00413858">
        <w:rPr>
          <w:rFonts w:cs="Helvetica"/>
        </w:rPr>
        <w:t>Tesla Turbine</w:t>
      </w:r>
      <w:r w:rsidRPr="004F5839">
        <w:rPr>
          <w:rFonts w:cs="Helvetica"/>
        </w:rPr>
        <w:t xml:space="preserve">s using water as the fluid has also been investigated. Tan </w:t>
      </w:r>
      <w:r w:rsidR="00E920D1" w:rsidRPr="00E920D1">
        <w:rPr>
          <w:rFonts w:cs="Helvetica"/>
          <w:i/>
        </w:rPr>
        <w:t>et al.</w:t>
      </w:r>
      <w:r w:rsidRPr="004F5839">
        <w:rPr>
          <w:rFonts w:cs="Helvetica"/>
        </w:rPr>
        <w:t xml:space="preserve"> optimi</w:t>
      </w:r>
      <w:r w:rsidR="00E955BD">
        <w:rPr>
          <w:rFonts w:cs="Helvetica"/>
        </w:rPr>
        <w:t>s</w:t>
      </w:r>
      <w:r w:rsidRPr="004F5839">
        <w:rPr>
          <w:rFonts w:cs="Helvetica"/>
        </w:rPr>
        <w:t>ed disc size, disc gap, and number of discs using CFD</w:t>
      </w:r>
      <w:r w:rsidR="005E01EC">
        <w:rPr>
          <w:rFonts w:cs="Helvetica"/>
        </w:rPr>
        <w:t xml:space="preserve">, </w:t>
      </w:r>
      <w:r w:rsidR="00517235">
        <w:rPr>
          <w:rFonts w:cs="Helvetica"/>
        </w:rPr>
        <w:t>discovering</w:t>
      </w:r>
      <w:r w:rsidRPr="004F5839">
        <w:rPr>
          <w:rFonts w:cs="Helvetica"/>
        </w:rPr>
        <w:t xml:space="preserve"> that a home based </w:t>
      </w:r>
      <w:r w:rsidR="00413858">
        <w:rPr>
          <w:rFonts w:cs="Helvetica"/>
        </w:rPr>
        <w:t>Tesla Turbine</w:t>
      </w:r>
      <w:r w:rsidRPr="004F5839">
        <w:rPr>
          <w:rFonts w:cs="Helvetica"/>
        </w:rPr>
        <w:t xml:space="preserve"> (pipe water as inlet) was able to generate a torque of 0.021 Nm with an efficiency of 6.8%</w:t>
      </w:r>
      <w:r w:rsidR="000C7125" w:rsidRPr="004F5839">
        <w:rPr>
          <w:rFonts w:cs="Helvetica"/>
        </w:rPr>
        <w:t xml:space="preserve"> </w:t>
      </w:r>
      <w:r w:rsidR="000C7125" w:rsidRPr="004F5839">
        <w:rPr>
          <w:rFonts w:cs="Helvetica"/>
        </w:rPr>
        <w:fldChar w:fldCharType="begin" w:fldLock="1"/>
      </w:r>
      <w:r w:rsidR="00E1737D">
        <w:rPr>
          <w:rFonts w:cs="Helvetica"/>
        </w:rPr>
        <w:instrText>ADDIN CSL_CITATION {"citationItems":[{"id":"ITEM-1","itemData":{"DOI":"10.1109/ISIEA.2011.6108756","ISBN":"978-1-4577-1417-7","author":[{"dropping-particle":"","family":"Choon","given":"Tan Wee","non-dropping-particle":"","parse-names":false,"suffix":""},{"dropping-particle":"","family":"Rahman.","given":"A. A.","non-dropping-particle":"","parse-names":false,"suffix":""},{"dropping-particle":"","family":"Jer","given":"Foo Shy","non-dropping-particle":"","parse-names":false,"suffix":""},{"dropping-particle":"","family":"Aik","given":"Lim Eng","non-dropping-particle":"","parse-names":false,"suffix":""}],"container-title":"2011 IEEE Symposium on Industrial Electronics and Applications","id":"ITEM-1","issued":{"date-parts":[["2011","9"]]},"page":"477-480","publisher":"IEEE","title":"Optimization of Tesla turbine using Computational Fluid Dynamics approach","type":"paper-conference"},"uris":["http://www.mendeley.com/documents/?uuid=1afc4a0a-eba4-4ddf-b594-bac4793776fe"]}],"mendeley":{"formattedCitation":"[46]","plainTextFormattedCitation":"[46]","previouslyFormattedCitation":"[46]"},"properties":{"noteIndex":0},"schema":"https://github.com/citation-style-language/schema/raw/master/csl-citation.json"}</w:instrText>
      </w:r>
      <w:r w:rsidR="000C7125" w:rsidRPr="004F5839">
        <w:rPr>
          <w:rFonts w:cs="Helvetica"/>
        </w:rPr>
        <w:fldChar w:fldCharType="separate"/>
      </w:r>
      <w:r w:rsidR="00ED703F" w:rsidRPr="00ED703F">
        <w:rPr>
          <w:rFonts w:cs="Helvetica"/>
          <w:noProof/>
        </w:rPr>
        <w:t>[46]</w:t>
      </w:r>
      <w:r w:rsidR="000C7125" w:rsidRPr="004F5839">
        <w:rPr>
          <w:rFonts w:cs="Helvetica"/>
        </w:rPr>
        <w:fldChar w:fldCharType="end"/>
      </w:r>
      <w:r w:rsidRPr="004F5839">
        <w:rPr>
          <w:rFonts w:cs="Helvetica"/>
        </w:rPr>
        <w:t xml:space="preserve">. CFD has also been used </w:t>
      </w:r>
      <w:r w:rsidR="00B034A5">
        <w:rPr>
          <w:rFonts w:cs="Helvetica"/>
        </w:rPr>
        <w:t>to</w:t>
      </w:r>
      <w:r w:rsidRPr="004F5839">
        <w:rPr>
          <w:rFonts w:cs="Helvetica"/>
        </w:rPr>
        <w:t xml:space="preserve"> evaluat</w:t>
      </w:r>
      <w:r w:rsidR="00B034A5">
        <w:rPr>
          <w:rFonts w:cs="Helvetica"/>
        </w:rPr>
        <w:t>e</w:t>
      </w:r>
      <w:r w:rsidRPr="004F5839">
        <w:rPr>
          <w:rFonts w:cs="Helvetica"/>
        </w:rPr>
        <w:t xml:space="preserve"> mass flow changes on </w:t>
      </w:r>
      <w:r w:rsidR="00413858">
        <w:rPr>
          <w:rFonts w:cs="Helvetica"/>
        </w:rPr>
        <w:t>Tesla Turbine</w:t>
      </w:r>
      <w:r w:rsidRPr="004F5839">
        <w:rPr>
          <w:rFonts w:cs="Helvetica"/>
        </w:rPr>
        <w:t xml:space="preserve"> efficiency, showing changes in power and efficiency from inlet flow velocities </w:t>
      </w:r>
      <w:r w:rsidR="00920A9F" w:rsidRPr="004F5839">
        <w:rPr>
          <w:rFonts w:cs="Helvetica"/>
        </w:rPr>
        <w:fldChar w:fldCharType="begin" w:fldLock="1"/>
      </w:r>
      <w:r w:rsidR="00E1737D">
        <w:rPr>
          <w:rFonts w:cs="Helvetica"/>
        </w:rPr>
        <w:instrText>ADDIN CSL_CITATION {"citationItems":[{"id":"ITEM-1","itemData":{"author":[{"dropping-particle":"","family":"Variava","given":"Jhanbux Manek","non-dropping-particle":"","parse-names":false,"suffix":""},{"dropping-particle":"","family":"Bhavsar","given":"Ayushi Sanjaybhai","non-dropping-particle":"","parse-names":false,"suffix":""},{"dropping-particle":"","family":"Patel","given":"Tejendra B","non-dropping-particle":"","parse-names":false,"suffix":""}],"container-title":"International Journal of Advance Research and Innovative Ideas in Education","id":"ITEM-1","issue":"1","issued":{"date-parts":[["2017"]]},"page":"1429-1439","title":"Performance Analysis of Tesla Turbo Machine As Turbine Using Cfd","type":"article-journal","volume":"3"},"uris":["http://www.mendeley.com/documents/?uuid=adf6c3f8-c870-426e-a4c0-2393c751aed3"]}],"mendeley":{"formattedCitation":"[71]","plainTextFormattedCitation":"[71]","previouslyFormattedCitation":"[71]"},"properties":{"noteIndex":0},"schema":"https://github.com/citation-style-language/schema/raw/master/csl-citation.json"}</w:instrText>
      </w:r>
      <w:r w:rsidR="00920A9F" w:rsidRPr="004F5839">
        <w:rPr>
          <w:rFonts w:cs="Helvetica"/>
        </w:rPr>
        <w:fldChar w:fldCharType="separate"/>
      </w:r>
      <w:r w:rsidR="00ED703F" w:rsidRPr="00ED703F">
        <w:rPr>
          <w:rFonts w:cs="Helvetica"/>
          <w:noProof/>
        </w:rPr>
        <w:t>[71]</w:t>
      </w:r>
      <w:r w:rsidR="00920A9F" w:rsidRPr="004F5839">
        <w:rPr>
          <w:rFonts w:cs="Helvetica"/>
        </w:rPr>
        <w:fldChar w:fldCharType="end"/>
      </w:r>
      <w:r w:rsidRPr="004F5839">
        <w:rPr>
          <w:rFonts w:cs="Helvetica"/>
        </w:rPr>
        <w:t xml:space="preserve">. Pandey </w:t>
      </w:r>
      <w:r w:rsidR="00E920D1" w:rsidRPr="00E920D1">
        <w:rPr>
          <w:rFonts w:cs="Helvetica"/>
          <w:i/>
        </w:rPr>
        <w:t>et al.</w:t>
      </w:r>
      <w:r w:rsidRPr="004F5839">
        <w:rPr>
          <w:rFonts w:cs="Helvetica"/>
        </w:rPr>
        <w:t xml:space="preserve"> studied the </w:t>
      </w:r>
      <w:r w:rsidR="00413858">
        <w:rPr>
          <w:rFonts w:cs="Helvetica"/>
        </w:rPr>
        <w:t>Tesla Turbine</w:t>
      </w:r>
      <w:r w:rsidRPr="004F5839">
        <w:rPr>
          <w:rFonts w:cs="Helvetica"/>
        </w:rPr>
        <w:t xml:space="preserve"> power output versality using CFD when water was used as a medium, achieving 777.16 W and efficiency of 77.7% </w:t>
      </w:r>
      <w:r w:rsidR="00513BCA">
        <w:rPr>
          <w:rFonts w:cs="Helvetica"/>
        </w:rPr>
        <w:t>under</w:t>
      </w:r>
      <w:r w:rsidRPr="004F5839">
        <w:rPr>
          <w:rFonts w:cs="Helvetica"/>
        </w:rPr>
        <w:t xml:space="preserve"> a mass flow rate of 7.28 kg/s </w:t>
      </w:r>
      <w:r w:rsidR="00920A9F" w:rsidRPr="004F5839">
        <w:rPr>
          <w:rFonts w:cs="Helvetica"/>
        </w:rPr>
        <w:fldChar w:fldCharType="begin" w:fldLock="1"/>
      </w:r>
      <w:r w:rsidR="00E1737D">
        <w:rPr>
          <w:rFonts w:cs="Helvetica"/>
        </w:rPr>
        <w:instrText>ADDIN CSL_CITATION {"citationItems":[{"id":"ITEM-1","itemData":{"abstract":"Conventional turbines are mostly reaction and impulse type or both. Often technical challenge faced by conventional turbines in Himalaya is erosion by sediment. Financial feasibility of power plants is depended upon innovations to prevent erosion of mechanical equipments or alternatives which better handle these conditions. Tesla turbine is an unconventional turbine that uses fluid properties such as boundary layer and adhesion of fluid on series of smooth disks keyed to a shaft. It has been garnering interest as Pico turbine where local communities could manage such stations in low capital. It provides a simple design which can be produced locally and maintained at low cost. It can be useful in plants for pumping of water and other viscous fluids. Tesla Turbine pump has been used as a blood pump. Due to its uniqueness it has its own cliché uses giving importance to identify the scope of use of Tesla Turbine in Nepal. This paper is presented in context of research project at Kathmandu University to understand working of Tesla Turbine. For this design and computational fluid dynamics (CFD) analysis of 1 kW tesla turbine was carried out. The models thus created were used for computational analysis. The proposed uses of Tesla Turbine in Nepal have been suggested.","author":[{"dropping-particle":"","family":"Pandey","given":"Raunak Jung","non-dropping-particle":"","parse-names":false,"suffix":""},{"dropping-particle":"","family":"Pudasaini","given":"Sanam","non-dropping-particle":"","parse-names":false,"suffix":""},{"dropping-particle":"","family":"Dhakal","given":"Saurav","non-dropping-particle":"","parse-names":false,"suffix":""},{"dropping-particle":"","family":"Uprety","given":"Rangeet Ballav","non-dropping-particle":"","parse-names":false,"suffix":""}],"container-title":"International Journal of Scientific and Research Publications","id":"ITEM-1","issue":"11","issued":{"date-parts":[["2014"]]},"page":"1-5","title":"Design and Computational Analysis of 1 kW Tesla","type":"article-journal","volume":"4"},"uris":["http://www.mendeley.com/documents/?uuid=fccaff14-73f9-4737-97ac-4f567991f94d"]}],"mendeley":{"formattedCitation":"[72]","plainTextFormattedCitation":"[72]","previouslyFormattedCitation":"[72]"},"properties":{"noteIndex":0},"schema":"https://github.com/citation-style-language/schema/raw/master/csl-citation.json"}</w:instrText>
      </w:r>
      <w:r w:rsidR="00920A9F" w:rsidRPr="004F5839">
        <w:rPr>
          <w:rFonts w:cs="Helvetica"/>
        </w:rPr>
        <w:fldChar w:fldCharType="separate"/>
      </w:r>
      <w:r w:rsidR="00ED703F" w:rsidRPr="00ED703F">
        <w:rPr>
          <w:rFonts w:cs="Helvetica"/>
          <w:noProof/>
        </w:rPr>
        <w:t>[72]</w:t>
      </w:r>
      <w:r w:rsidR="00920A9F" w:rsidRPr="004F5839">
        <w:rPr>
          <w:rFonts w:cs="Helvetica"/>
        </w:rPr>
        <w:fldChar w:fldCharType="end"/>
      </w:r>
      <w:r w:rsidRPr="004F5839">
        <w:rPr>
          <w:rFonts w:cs="Helvetica"/>
        </w:rPr>
        <w:t xml:space="preserve">. </w:t>
      </w:r>
      <w:r w:rsidR="009F7C9B">
        <w:rPr>
          <w:rFonts w:cs="Helvetica"/>
        </w:rPr>
        <w:t>Furthermore</w:t>
      </w:r>
      <w:r w:rsidRPr="004F5839">
        <w:rPr>
          <w:rFonts w:cs="Helvetica"/>
        </w:rPr>
        <w:t>, Rusin also found that the turbine output geometry had a significant influence on the power output. This was shown to be largely due to the presence of swirls and backflow that decrease</w:t>
      </w:r>
      <w:r w:rsidR="008438DB">
        <w:rPr>
          <w:rFonts w:cs="Helvetica"/>
        </w:rPr>
        <w:t>d</w:t>
      </w:r>
      <w:r w:rsidRPr="004F5839">
        <w:rPr>
          <w:rFonts w:cs="Helvetica"/>
        </w:rPr>
        <w:t xml:space="preserve"> the generated power </w:t>
      </w:r>
      <w:r w:rsidR="00920A9F" w:rsidRPr="004F5839">
        <w:rPr>
          <w:rFonts w:cs="Helvetica"/>
        </w:rPr>
        <w:fldChar w:fldCharType="begin" w:fldLock="1"/>
      </w:r>
      <w:r w:rsidR="00E1737D">
        <w:rPr>
          <w:rFonts w:cs="Helvetica"/>
        </w:rPr>
        <w:instrText>ADDIN CSL_CITATION {"citationItems":[{"id":"ITEM-1","itemData":{"abstract":"The paper presents an analysis of the influence of Tesla turbine outlet system geometry on parameter distribution and power. Simulations were carried out with the aid of Ansys products: DesignModeler, Meshing and CFX 17.0. The model geometry was based on the dimensions of existing turbine. Three different types of outlet system were investigated. A mesh independence study was carried out in order to obtain results which were unaffected by discretization method. Computations were performed using experimental data. The flow phenomena occurring inside the turbine are described in addition to the differences caused by outlet system geometry. Numerical results were confronted with experimental analysis.","author":[{"dropping-particle":"","family":"Rusin","given":"Krzysztof","non-dropping-particle":"","parse-names":false,"suffix":""}],"container-title":"Acta Innocations","id":"ITEM-1","issue":"22","issued":{"date-parts":[["2017"]]},"page":"58-67","title":"The Influence of Outlet System Geometry on Tesla Turbine Working Parameters","type":"article-journal"},"uris":["http://www.mendeley.com/documents/?uuid=a1c00b5d-6a6b-47d1-8275-81a9b6ba2252"]}],"mendeley":{"formattedCitation":"[43]","plainTextFormattedCitation":"[43]","previouslyFormattedCitation":"[43]"},"properties":{"noteIndex":0},"schema":"https://github.com/citation-style-language/schema/raw/master/csl-citation.json"}</w:instrText>
      </w:r>
      <w:r w:rsidR="00920A9F" w:rsidRPr="004F5839">
        <w:rPr>
          <w:rFonts w:cs="Helvetica"/>
        </w:rPr>
        <w:fldChar w:fldCharType="separate"/>
      </w:r>
      <w:r w:rsidR="00ED703F" w:rsidRPr="00ED703F">
        <w:rPr>
          <w:rFonts w:cs="Helvetica"/>
          <w:noProof/>
        </w:rPr>
        <w:t>[43]</w:t>
      </w:r>
      <w:r w:rsidR="00920A9F" w:rsidRPr="004F5839">
        <w:rPr>
          <w:rFonts w:cs="Helvetica"/>
        </w:rPr>
        <w:fldChar w:fldCharType="end"/>
      </w:r>
      <w:r w:rsidRPr="004F5839">
        <w:rPr>
          <w:rFonts w:cs="Helvetica"/>
        </w:rPr>
        <w:t xml:space="preserve">. The effects of nozzle design (number of nozzles and angle of each nozzle) was evaluated by Romanin </w:t>
      </w:r>
      <w:r w:rsidR="00E920D1" w:rsidRPr="00E920D1">
        <w:rPr>
          <w:rFonts w:cs="Helvetica"/>
          <w:i/>
        </w:rPr>
        <w:t>et al.</w:t>
      </w:r>
      <w:r w:rsidRPr="004F5839">
        <w:rPr>
          <w:rFonts w:cs="Helvetica"/>
        </w:rPr>
        <w:t xml:space="preserve"> and showed that CFD models were able to predict the flow field under varying test configurations. Computational results also verified that lower flow rates and smaller gaps led to higher efficiencies </w:t>
      </w:r>
      <w:r w:rsidR="00920A9F" w:rsidRPr="004F5839">
        <w:rPr>
          <w:rFonts w:cs="Helvetica"/>
        </w:rPr>
        <w:fldChar w:fldCharType="begin" w:fldLock="1"/>
      </w:r>
      <w:r w:rsidR="00E1737D">
        <w:rPr>
          <w:rFonts w:cs="Helvetica"/>
        </w:rPr>
        <w:instrText>ADDIN CSL_CITATION {"citationItems":[{"id":"ITEM-1","itemData":{"DOI":"10.1115/IMECE2012-89675","ISBN":"978-0-7918-4523-3","author":[{"dropping-particle":"","family":"Romanin","given":"Vince D.","non-dropping-particle":"","parse-names":false,"suffix":""},{"dropping-particle":"","family":"Krishnan","given":"Vedavalli G.","non-dropping-particle":"","parse-names":false,"suffix":""},{"dropping-particle":"","family":"Carey","given":"Van P.","non-dropping-particle":"","parse-names":false,"suffix":""},{"dropping-particle":"","family":"Maharbiz","given":"Michel M.","non-dropping-particle":"","parse-names":false,"suffix":""}],"container-title":"Volume 7: Fluids and Heat Transfer, Parts A, B, C, and D","id":"ITEM-1","issued":{"date-parts":[["2012","11","9"]]},"page":"1005-1014","publisher":"American Society of Mechanical Engineers","title":"Experimental and Analytical Study of Sub-Watt Scale Tesla Turbine Performance","type":"paper-conference"},"uris":["http://www.mendeley.com/documents/?uuid=155cafac-22d4-4a91-ac8f-2bae4cdbd8e9"]}],"mendeley":{"formattedCitation":"[47]","plainTextFormattedCitation":"[47]","previouslyFormattedCitation":"[47]"},"properties":{"noteIndex":0},"schema":"https://github.com/citation-style-language/schema/raw/master/csl-citation.json"}</w:instrText>
      </w:r>
      <w:r w:rsidR="00920A9F" w:rsidRPr="004F5839">
        <w:rPr>
          <w:rFonts w:cs="Helvetica"/>
        </w:rPr>
        <w:fldChar w:fldCharType="separate"/>
      </w:r>
      <w:r w:rsidR="00ED703F" w:rsidRPr="00ED703F">
        <w:rPr>
          <w:rFonts w:cs="Helvetica"/>
          <w:noProof/>
        </w:rPr>
        <w:t>[47]</w:t>
      </w:r>
      <w:r w:rsidR="00920A9F" w:rsidRPr="004F5839">
        <w:rPr>
          <w:rFonts w:cs="Helvetica"/>
        </w:rPr>
        <w:fldChar w:fldCharType="end"/>
      </w:r>
      <w:r w:rsidRPr="004F5839">
        <w:rPr>
          <w:rFonts w:cs="Helvetica"/>
        </w:rPr>
        <w:t xml:space="preserve">. </w:t>
      </w:r>
      <w:r w:rsidR="006418C4" w:rsidRPr="006418C4">
        <w:rPr>
          <w:rFonts w:cs="Helvetica"/>
        </w:rPr>
        <w:t xml:space="preserve">A hybrid Tesla-Pelton wheel turbine was also put forward by Joshi et al and Khan </w:t>
      </w:r>
      <w:r w:rsidR="00E920D1" w:rsidRPr="00E920D1">
        <w:rPr>
          <w:rFonts w:cs="Helvetica"/>
          <w:i/>
        </w:rPr>
        <w:t>et al.</w:t>
      </w:r>
      <w:r w:rsidR="006418C4" w:rsidRPr="006418C4">
        <w:rPr>
          <w:rFonts w:cs="Helvetica"/>
        </w:rPr>
        <w:t xml:space="preserve"> </w:t>
      </w:r>
      <w:r w:rsidR="007D6BFC">
        <w:rPr>
          <w:rFonts w:cs="Helvetica"/>
        </w:rPr>
        <w:t>I</w:t>
      </w:r>
      <w:r w:rsidR="006418C4" w:rsidRPr="006418C4">
        <w:rPr>
          <w:rFonts w:cs="Helvetica"/>
        </w:rPr>
        <w:t xml:space="preserve">t was shown that by combining impulse forces by the </w:t>
      </w:r>
      <w:r w:rsidR="00863531">
        <w:rPr>
          <w:rFonts w:cs="Helvetica"/>
        </w:rPr>
        <w:t>P</w:t>
      </w:r>
      <w:r w:rsidR="006418C4" w:rsidRPr="006418C4">
        <w:rPr>
          <w:rFonts w:cs="Helvetica"/>
        </w:rPr>
        <w:t xml:space="preserve">elton wheel and boundary effects of the </w:t>
      </w:r>
      <w:r w:rsidR="00413858">
        <w:rPr>
          <w:rFonts w:cs="Helvetica"/>
        </w:rPr>
        <w:t>Tesla Turbine</w:t>
      </w:r>
      <w:r w:rsidR="006418C4" w:rsidRPr="006418C4">
        <w:rPr>
          <w:rFonts w:cs="Helvetica"/>
        </w:rPr>
        <w:t xml:space="preserve">, a higher power output can be achieved </w:t>
      </w:r>
      <w:r w:rsidR="006418C4">
        <w:rPr>
          <w:rFonts w:cs="Helvetica"/>
        </w:rPr>
        <w:fldChar w:fldCharType="begin" w:fldLock="1"/>
      </w:r>
      <w:r w:rsidR="00E1737D">
        <w:rPr>
          <w:rFonts w:cs="Helvetica"/>
        </w:rPr>
        <w:instrText>ADDIN CSL_CITATION {"citationItems":[{"id":"ITEM-1","itemData":{"DOI":"10.1088/1742-6596/439/1/012043","ISSN":"17426596","abstract":"Boundary layer turbine, although invented long before but has failed to commercialize and beat the bladed turbines due to certain lacks. In this paper we have proposed and suggested some techniques to improve the design of the boundary layer turbine such that to take the optimum advantage of its efficiency, compensating all of its draw backs. A test model of proposed boundary layer turbine has been physically made and tested under different conditions. The experiments using different flow rates, different discharge rates and changing many other factors has been made and the results of these experiments are included in this paper which verifies the improvements in the output power obtained from boundary layer turbine system. This modified turbine can thus become an efficient way of producing green energy like any other renewable energy resource. © Published under licence by IOP Publishing Ltd.","author":[{"dropping-particle":"","family":"Khan","given":"M. Usman Saeed","non-dropping-particle":"","parse-names":false,"suffix":""},{"dropping-particle":"","family":"Ali","given":"Ehsan","non-dropping-particle":"","parse-names":false,"suffix":""},{"dropping-particle":"","family":"Maqsood","given":"M. Irfan","non-dropping-particle":"","parse-names":false,"suffix":""},{"dropping-particle":"","family":"Nawaz","given":"Haq","non-dropping-particle":"","parse-names":false,"suffix":""}],"container-title":"Journal of Physics: Conference Series","id":"ITEM-1","issue":"1","issued":{"date-parts":[["2013"]]},"title":"Modern improved and effective design of boundary layer turbine for robust control and efficient production of green energy","type":"article-journal","volume":"439"},"uris":["http://www.mendeley.com/documents/?uuid=3431cb44-041d-424b-9137-5936dfc2583e"]},{"id":"ITEM-2","itemData":{"author":[{"dropping-particle":"","family":"Joshi","given":"K. N.;","non-dropping-particle":"","parse-names":false,"suffix":""},{"dropping-particle":"","family":"Sanghvi","given":"M. N.;","non-dropping-particle":"","parse-names":false,"suffix":""},{"dropping-particle":"","family":"Dave","given":"T. D.;","non-dropping-particle":"","parse-names":false,"suffix":""}],"container-title":"International Journal of Scientific &amp; Engineering Research","id":"ITEM-2","issue":"9","issued":{"date-parts":[["2016"]]},"page":"6","title":"Hybrid Tesla Pelton wheel turbine","type":"article-journal","volume":"7"},"uris":["http://www.mendeley.com/documents/?uuid=15e7132d-235a-4e7a-98cc-a80f9d3ba00c"]}],"mendeley":{"formattedCitation":"[33], [73]","plainTextFormattedCitation":"[33], [73]","previouslyFormattedCitation":"[33], [73]"},"properties":{"noteIndex":0},"schema":"https://github.com/citation-style-language/schema/raw/master/csl-citation.json"}</w:instrText>
      </w:r>
      <w:r w:rsidR="006418C4">
        <w:rPr>
          <w:rFonts w:cs="Helvetica"/>
        </w:rPr>
        <w:fldChar w:fldCharType="separate"/>
      </w:r>
      <w:r w:rsidR="00ED703F" w:rsidRPr="00ED703F">
        <w:rPr>
          <w:rFonts w:cs="Helvetica"/>
          <w:noProof/>
        </w:rPr>
        <w:t>[33], [73]</w:t>
      </w:r>
      <w:r w:rsidR="006418C4">
        <w:rPr>
          <w:rFonts w:cs="Helvetica"/>
        </w:rPr>
        <w:fldChar w:fldCharType="end"/>
      </w:r>
      <w:r w:rsidR="006418C4">
        <w:rPr>
          <w:rFonts w:cs="Helvetica"/>
        </w:rPr>
        <w:t>.</w:t>
      </w:r>
    </w:p>
    <w:p w14:paraId="74249B7F" w14:textId="3C3E7DF7" w:rsidR="009B76E6" w:rsidRPr="009F352D" w:rsidRDefault="00413858" w:rsidP="00444F59">
      <w:pPr>
        <w:jc w:val="both"/>
        <w:rPr>
          <w:rFonts w:cs="Helvetica"/>
          <w:color w:val="FF0000"/>
        </w:rPr>
      </w:pPr>
      <w:r>
        <w:rPr>
          <w:rFonts w:cs="Helvetica"/>
        </w:rPr>
        <w:t>Tesla Turbine</w:t>
      </w:r>
      <w:r w:rsidR="000A6C08">
        <w:rPr>
          <w:rFonts w:cs="Helvetica"/>
        </w:rPr>
        <w:t>s are usually categorized a</w:t>
      </w:r>
      <w:r w:rsidR="009F352D">
        <w:rPr>
          <w:rFonts w:cs="Helvetica"/>
        </w:rPr>
        <w:t>s voluted or nozzled</w:t>
      </w:r>
      <w:r w:rsidR="00427C35">
        <w:rPr>
          <w:rFonts w:cs="Helvetica"/>
        </w:rPr>
        <w:t xml:space="preserve"> </w:t>
      </w:r>
      <w:r w:rsidR="00427C35" w:rsidRPr="00427C35">
        <w:rPr>
          <w:rFonts w:cs="Helvetica"/>
        </w:rPr>
        <w:fldChar w:fldCharType="begin" w:fldLock="1"/>
      </w:r>
      <w:r w:rsidR="00E54F8A">
        <w:rPr>
          <w:rFonts w:cs="Helvetica"/>
        </w:rPr>
        <w:instrText>ADDIN CSL_CITATION {"citationItems":[{"id":"ITEM-1","itemData":{"DOI":"10.3390/en12010044","ISSN":"19961073","abstract":"Tesla turbines are a kind of unconventional bladeless turbines, which utilize the viscosity of working fluid to rotate the rotor and realize energy conversion. They offer an attractive substitution for small and micro conventional bladed turbines due to two major advantages. In this study, the effects of two influential geometrical parameters, disc thickness and disc spacing distance, on the aerodynamic performance and flow characteristics for two kinds of multichannel Tesla turbines (one-to-one turbine and one-to-many turbine) were investigated and analyzed numerically. The results show that, with increasing disc thickness, the isentropic efficiency of the one-to-one turbine decreases a little and that of the one-to-many turbine reduces significantly. For example, for turbine cases with 0.5 mm disc spacing distance, the former drops less than 7% and the latter decreases by about 45% of their original values as disc thickness increases from 1 mm to 2 mm. With increasing disc spacing distance, the isentropic efficiency of both kinds of turbines increases first and then decreases, and an optimal value and a high efficiency range exist to make the isentropic efficiency reach its maximum and maintain at a high level, respectively. The optimal disc spacing distance for the one-to-one turbine is less than that for the one-to-many turbine (0.5 mm and 1 mm, respectively, for turbine cases with disc thickness of 1 mm). To sum up, for designing a multichannel Tesla turbine, the disc spacing distance should be among its high efficiency range, and the determination of disc thickness should be balanced between its impacts on the aerodynamic performance and mechanical stress.","author":[{"dropping-particle":"","family":"Qi","given":"Wenjiao","non-dropping-particle":"","parse-names":false,"suffix":""},{"dropping-particle":"","family":"Deng","given":"Qinghua","non-dropping-particle":"","parse-names":false,"suffix":""},{"dropping-particle":"","family":"Jiang","given":"Yu","non-dropping-particle":"","parse-names":false,"suffix":""},{"dropping-particle":"","family":"Yuan","given":"Qi","non-dropping-particle":"","parse-names":false,"suffix":""},{"dropping-particle":"","family":"Feng","given":"Zhenping","non-dropping-particle":"","parse-names":false,"suffix":""}],"container-title":"Energies","id":"ITEM-1","issue":"1","issued":{"date-parts":[["2019"]]},"title":"Disc thickness and spacing distance impacts on flow characteristics of multichannel tesla turbines","type":"article-journal","volume":"12"},"uris":["http://www.mendeley.com/documents/?uuid=fe60aac8-753d-41fa-8863-f4f7c433b5d8"]}],"mendeley":{"formattedCitation":"[32]","plainTextFormattedCitation":"[32]","previouslyFormattedCitation":"[32]"},"properties":{"noteIndex":0},"schema":"https://github.com/citation-style-language/schema/raw/master/csl-citation.json"}</w:instrText>
      </w:r>
      <w:r w:rsidR="00427C35" w:rsidRPr="00427C35">
        <w:rPr>
          <w:rFonts w:cs="Helvetica"/>
        </w:rPr>
        <w:fldChar w:fldCharType="separate"/>
      </w:r>
      <w:r w:rsidR="00427C35" w:rsidRPr="00427C35">
        <w:rPr>
          <w:rFonts w:cs="Helvetica"/>
          <w:noProof/>
        </w:rPr>
        <w:t>[32]</w:t>
      </w:r>
      <w:r w:rsidR="00427C35" w:rsidRPr="00427C35">
        <w:rPr>
          <w:rFonts w:cs="Helvetica"/>
        </w:rPr>
        <w:fldChar w:fldCharType="end"/>
      </w:r>
      <w:r w:rsidR="00AB2666">
        <w:rPr>
          <w:rFonts w:cs="Helvetica"/>
        </w:rPr>
        <w:t>,</w:t>
      </w:r>
      <w:r w:rsidR="009F352D">
        <w:rPr>
          <w:rFonts w:cs="Helvetica"/>
        </w:rPr>
        <w:t xml:space="preserve"> </w:t>
      </w:r>
      <w:r w:rsidR="00AB2666">
        <w:rPr>
          <w:rFonts w:cs="Helvetica"/>
        </w:rPr>
        <w:t xml:space="preserve">with more limited reports on voluted. </w:t>
      </w:r>
      <w:r w:rsidR="009A36C5">
        <w:rPr>
          <w:rFonts w:cs="Helvetica"/>
        </w:rPr>
        <w:t xml:space="preserve">Lemma </w:t>
      </w:r>
      <w:r w:rsidR="00E920D1" w:rsidRPr="00E920D1">
        <w:rPr>
          <w:rFonts w:cs="Helvetica"/>
          <w:i/>
        </w:rPr>
        <w:t>et al.</w:t>
      </w:r>
      <w:r w:rsidR="009A36C5">
        <w:rPr>
          <w:rFonts w:cs="Helvetica"/>
        </w:rPr>
        <w:t xml:space="preserve"> </w:t>
      </w:r>
      <w:r w:rsidR="001172C8">
        <w:rPr>
          <w:rFonts w:cs="Helvetica"/>
        </w:rPr>
        <w:t xml:space="preserve">studied flow characteristics and loss mechanisms for voluted </w:t>
      </w:r>
      <w:r>
        <w:rPr>
          <w:rFonts w:cs="Helvetica"/>
        </w:rPr>
        <w:t>Tesla Turbine</w:t>
      </w:r>
      <w:r w:rsidR="001172C8">
        <w:rPr>
          <w:rFonts w:cs="Helvetica"/>
        </w:rPr>
        <w:t xml:space="preserve">s, </w:t>
      </w:r>
      <w:r w:rsidR="00671B12">
        <w:rPr>
          <w:rFonts w:cs="Helvetica"/>
        </w:rPr>
        <w:t>showing</w:t>
      </w:r>
      <w:r w:rsidR="00BD6308">
        <w:rPr>
          <w:rFonts w:cs="Helvetica"/>
        </w:rPr>
        <w:t xml:space="preserve"> isentropic efficiency of </w:t>
      </w:r>
      <w:r w:rsidR="00B339BB">
        <w:rPr>
          <w:rFonts w:cs="Helvetica"/>
        </w:rPr>
        <w:t>38.5</w:t>
      </w:r>
      <w:r w:rsidR="00BD6308">
        <w:rPr>
          <w:rFonts w:cs="Helvetica"/>
        </w:rPr>
        <w:t xml:space="preserve">% if </w:t>
      </w:r>
      <w:r w:rsidR="00E051D5">
        <w:rPr>
          <w:rFonts w:cs="Helvetica"/>
        </w:rPr>
        <w:t xml:space="preserve">bearing losses, end wall viscous losses, and parasitic losses </w:t>
      </w:r>
      <w:r w:rsidR="001A56D5">
        <w:rPr>
          <w:rFonts w:cs="Helvetica"/>
        </w:rPr>
        <w:t>were</w:t>
      </w:r>
      <w:r w:rsidR="00E051D5">
        <w:rPr>
          <w:rFonts w:cs="Helvetica"/>
        </w:rPr>
        <w:t xml:space="preserve"> </w:t>
      </w:r>
      <w:r w:rsidR="00B339BB">
        <w:rPr>
          <w:rFonts w:cs="Helvetica"/>
        </w:rPr>
        <w:t xml:space="preserve">minimized </w:t>
      </w:r>
      <w:r w:rsidR="00427C35" w:rsidRPr="00427C35">
        <w:rPr>
          <w:rFonts w:cs="Helvetica"/>
        </w:rPr>
        <w:fldChar w:fldCharType="begin" w:fldLock="1"/>
      </w:r>
      <w:r w:rsidR="00427C35">
        <w:rPr>
          <w:rFonts w:cs="Helvetica"/>
        </w:rPr>
        <w:instrText>ADDIN CSL_CITATION {"citationItems":[{"id":"ITEM-1","itemData":{"DOI":"10.1016/j.expthermflusci.2008.07.009","ISSN":"08941777","abstract":"The result of experimental and numerical study that was undertaken to determine the performance characteristics of viscous flow turbines is presented. It is anticipated that these devices may find use in applications such as small power sources for electronic appliances and micro-combined heat and power applications. In the numerical work that was carried out to broaden the experimental results, commercial CFD solver Fluent 6.2 was used while accompanying software, Gambit 3.2, was used for performing the necessary pre-processing. The results of the experimental study indicate that the adiabatic efficiency of these machines is around 25%. The main reasons for the low efficiency have been identified to be, parasitic losses in the bearing, viscous losses in the end walls, and other dissipative losses in the plenum chamber that also significantly contribute to the low efficiencies of these devices. If these parasitic losses can be minimised the turbine could potentially operate with an adiabatic expansion efficiency close to the theoretical limit of around 40%. © 2008 Elsevier Inc. All rights reserved.","author":[{"dropping-particle":"","family":"Lemma","given":"E.","non-dropping-particle":"","parse-names":false,"suffix":""},{"dropping-particle":"","family":"Deam","given":"R. T.","non-dropping-particle":"","parse-names":false,"suffix":""},{"dropping-particle":"","family":"Toncich","given":"D.","non-dropping-particle":"","parse-names":false,"suffix":""},{"dropping-particle":"","family":"Collins","given":"R.","non-dropping-particle":"","parse-names":false,"suffix":""}],"container-title":"Experimental Thermal and Fluid Science","id":"ITEM-1","issue":"1","issued":{"date-parts":[["2008"]]},"page":"96-105","publisher":"Elsevier Inc.","title":"Characterisation of a small viscous flow turbine","type":"article-journal","volume":"33"},"uris":["http://www.mendeley.com/documents/?uuid=4e805545-6be2-4a50-a2c8-392bb84261ec"]}],"mendeley":{"formattedCitation":"[55]","plainTextFormattedCitation":"[55]","previouslyFormattedCitation":"[55]"},"properties":{"noteIndex":0},"schema":"https://github.com/citation-style-language/schema/raw/master/csl-citation.json"}</w:instrText>
      </w:r>
      <w:r w:rsidR="00427C35" w:rsidRPr="00427C35">
        <w:rPr>
          <w:rFonts w:cs="Helvetica"/>
        </w:rPr>
        <w:fldChar w:fldCharType="separate"/>
      </w:r>
      <w:r w:rsidR="00427C35" w:rsidRPr="00427C35">
        <w:rPr>
          <w:rFonts w:cs="Helvetica"/>
          <w:noProof/>
        </w:rPr>
        <w:t>[55]</w:t>
      </w:r>
      <w:r w:rsidR="00427C35" w:rsidRPr="00427C35">
        <w:rPr>
          <w:rFonts w:cs="Helvetica"/>
        </w:rPr>
        <w:fldChar w:fldCharType="end"/>
      </w:r>
      <w:r w:rsidR="00427C35">
        <w:rPr>
          <w:rFonts w:cs="Helvetica"/>
        </w:rPr>
        <w:t xml:space="preserve">. </w:t>
      </w:r>
      <w:r w:rsidR="004664A4" w:rsidRPr="004F5839">
        <w:rPr>
          <w:rFonts w:cs="Helvetica"/>
        </w:rPr>
        <w:t xml:space="preserve">Previous research paid much attention to using CFD as a tool towards improving the efficiency and performance of volute and turbine systems separately, but none have addressed the fluid dynamics when coupling a volute casing </w:t>
      </w:r>
      <w:r w:rsidR="00B96F4C">
        <w:rPr>
          <w:rFonts w:cs="Helvetica"/>
        </w:rPr>
        <w:t>to</w:t>
      </w:r>
      <w:r w:rsidR="004664A4" w:rsidRPr="004F5839">
        <w:rPr>
          <w:rFonts w:cs="Helvetica"/>
        </w:rPr>
        <w:t xml:space="preserve"> a </w:t>
      </w:r>
      <w:r>
        <w:rPr>
          <w:rFonts w:cs="Helvetica"/>
        </w:rPr>
        <w:t>Tesla Turbine</w:t>
      </w:r>
      <w:r w:rsidR="004664A4" w:rsidRPr="004F5839">
        <w:rPr>
          <w:rFonts w:cs="Helvetica"/>
        </w:rPr>
        <w:t>.</w:t>
      </w:r>
      <w:r w:rsidR="00921B0A">
        <w:rPr>
          <w:rFonts w:cs="Helvetica"/>
        </w:rPr>
        <w:t xml:space="preserve"> </w:t>
      </w:r>
    </w:p>
    <w:p w14:paraId="33CEE0B5" w14:textId="610B97BC" w:rsidR="00B0124C" w:rsidRPr="008C41C9" w:rsidRDefault="000B0987" w:rsidP="001121EE">
      <w:pPr>
        <w:pStyle w:val="Heading2"/>
        <w:rPr>
          <w:highlight w:val="yellow"/>
          <w:lang w:val="en-GB"/>
        </w:rPr>
      </w:pPr>
      <w:bookmarkStart w:id="61" w:name="_Toc72326832"/>
      <w:r>
        <w:rPr>
          <w:lang w:val="en-GB"/>
        </w:rPr>
        <w:t xml:space="preserve">5.2 </w:t>
      </w:r>
      <w:r w:rsidR="00A808CF" w:rsidRPr="00A808CF">
        <w:rPr>
          <w:lang w:val="en-GB"/>
        </w:rPr>
        <w:t>Goals</w:t>
      </w:r>
      <w:bookmarkEnd w:id="61"/>
    </w:p>
    <w:p w14:paraId="78546DF7" w14:textId="777E7108" w:rsidR="00BC258D" w:rsidRDefault="00D2558E" w:rsidP="00A808CF">
      <w:pPr>
        <w:jc w:val="both"/>
        <w:rPr>
          <w:rFonts w:cs="Helvetica"/>
          <w:lang w:val="en-GB"/>
        </w:rPr>
      </w:pPr>
      <w:r>
        <w:rPr>
          <w:rFonts w:cs="Helvetica"/>
          <w:lang w:val="en-GB"/>
        </w:rPr>
        <w:t xml:space="preserve">Initial </w:t>
      </w:r>
      <w:r w:rsidR="00332D14">
        <w:rPr>
          <w:rFonts w:cs="Helvetica"/>
          <w:lang w:val="en-GB"/>
        </w:rPr>
        <w:t xml:space="preserve">CFD </w:t>
      </w:r>
      <w:r w:rsidR="00BA084C">
        <w:rPr>
          <w:rFonts w:cs="Helvetica"/>
          <w:lang w:val="en-GB"/>
        </w:rPr>
        <w:t>simulations were carried out to</w:t>
      </w:r>
      <w:r w:rsidR="00300E66">
        <w:rPr>
          <w:rFonts w:cs="Helvetica"/>
          <w:lang w:val="en-GB"/>
        </w:rPr>
        <w:t xml:space="preserve"> </w:t>
      </w:r>
      <w:r w:rsidR="00A55DD6">
        <w:rPr>
          <w:rFonts w:cs="Helvetica"/>
          <w:lang w:val="en-GB"/>
        </w:rPr>
        <w:t>check for the flow field performance within the turbine</w:t>
      </w:r>
      <w:r w:rsidR="00CA47CE">
        <w:rPr>
          <w:rFonts w:cs="Helvetica"/>
          <w:lang w:val="en-GB"/>
        </w:rPr>
        <w:t xml:space="preserve"> test models</w:t>
      </w:r>
      <w:r w:rsidR="00A55DD6">
        <w:rPr>
          <w:rFonts w:cs="Helvetica"/>
          <w:lang w:val="en-GB"/>
        </w:rPr>
        <w:t xml:space="preserve">. </w:t>
      </w:r>
      <w:r w:rsidR="00690072">
        <w:rPr>
          <w:rFonts w:cs="Helvetica"/>
          <w:lang w:val="en-GB"/>
        </w:rPr>
        <w:t xml:space="preserve">This would include </w:t>
      </w:r>
      <w:r w:rsidR="0066785C">
        <w:rPr>
          <w:rFonts w:cs="Helvetica"/>
          <w:lang w:val="en-GB"/>
        </w:rPr>
        <w:t xml:space="preserve">recirculation </w:t>
      </w:r>
      <w:r w:rsidR="00BC258D">
        <w:rPr>
          <w:rFonts w:cs="Helvetica"/>
          <w:lang w:val="en-GB"/>
        </w:rPr>
        <w:t xml:space="preserve">regions and pressure drop </w:t>
      </w:r>
      <w:r w:rsidR="00E9413B">
        <w:rPr>
          <w:rFonts w:cs="Helvetica"/>
          <w:lang w:val="en-GB"/>
        </w:rPr>
        <w:t xml:space="preserve">investigation </w:t>
      </w:r>
      <w:r w:rsidR="00BC258D">
        <w:rPr>
          <w:rFonts w:cs="Helvetica"/>
          <w:lang w:val="en-GB"/>
        </w:rPr>
        <w:t xml:space="preserve">across both the turbine and disc regions. </w:t>
      </w:r>
      <w:r w:rsidR="002B0D12">
        <w:rPr>
          <w:rFonts w:cs="Helvetica"/>
          <w:lang w:val="en-GB"/>
        </w:rPr>
        <w:t>For every design iteration</w:t>
      </w:r>
      <w:r w:rsidR="003C20C5">
        <w:rPr>
          <w:rFonts w:cs="Helvetica"/>
          <w:lang w:val="en-GB"/>
        </w:rPr>
        <w:t xml:space="preserve"> and concept</w:t>
      </w:r>
      <w:r w:rsidR="002B0D12">
        <w:rPr>
          <w:rFonts w:cs="Helvetica"/>
          <w:lang w:val="en-GB"/>
        </w:rPr>
        <w:t>,</w:t>
      </w:r>
      <w:r w:rsidR="00824F2C">
        <w:rPr>
          <w:rFonts w:cs="Helvetica"/>
          <w:lang w:val="en-GB"/>
        </w:rPr>
        <w:t xml:space="preserve"> CFD was used to consult on </w:t>
      </w:r>
      <w:r w:rsidR="0002576D">
        <w:rPr>
          <w:rFonts w:cs="Helvetica"/>
          <w:lang w:val="en-GB"/>
        </w:rPr>
        <w:t>design changes t</w:t>
      </w:r>
      <w:r w:rsidR="006D00FD">
        <w:rPr>
          <w:rFonts w:cs="Helvetica"/>
          <w:lang w:val="en-GB"/>
        </w:rPr>
        <w:t>o be implemented.</w:t>
      </w:r>
      <w:r w:rsidR="006315A3">
        <w:rPr>
          <w:rFonts w:cs="Helvetica"/>
          <w:lang w:val="en-GB"/>
        </w:rPr>
        <w:t xml:space="preserve"> </w:t>
      </w:r>
      <w:r w:rsidR="000E4E2E">
        <w:rPr>
          <w:rFonts w:cs="Helvetica"/>
          <w:lang w:val="en-GB"/>
        </w:rPr>
        <w:t xml:space="preserve">In the final design, </w:t>
      </w:r>
      <w:r w:rsidR="00951A0D">
        <w:rPr>
          <w:rFonts w:cs="Helvetica"/>
          <w:lang w:val="en-GB"/>
        </w:rPr>
        <w:t>CFD was employed t</w:t>
      </w:r>
      <w:r w:rsidR="007767F1">
        <w:rPr>
          <w:rFonts w:cs="Helvetica"/>
          <w:lang w:val="en-GB"/>
        </w:rPr>
        <w:t xml:space="preserve">o </w:t>
      </w:r>
      <w:r w:rsidR="002316CD">
        <w:rPr>
          <w:rFonts w:cs="Helvetica"/>
          <w:lang w:val="en-GB"/>
        </w:rPr>
        <w:t xml:space="preserve">refine </w:t>
      </w:r>
      <w:r w:rsidR="003C20C5">
        <w:rPr>
          <w:rFonts w:cs="Helvetica"/>
          <w:lang w:val="en-GB"/>
        </w:rPr>
        <w:t xml:space="preserve">the </w:t>
      </w:r>
      <w:r w:rsidR="0004617B">
        <w:rPr>
          <w:rFonts w:cs="Helvetica"/>
          <w:lang w:val="en-GB"/>
        </w:rPr>
        <w:t xml:space="preserve">volute casing geometry, preventing sudden drops in pressure and </w:t>
      </w:r>
      <w:r w:rsidR="00E43815">
        <w:rPr>
          <w:rFonts w:cs="Helvetica"/>
          <w:lang w:val="en-GB"/>
        </w:rPr>
        <w:t>recirculation</w:t>
      </w:r>
      <w:r w:rsidR="005B5D53">
        <w:rPr>
          <w:rFonts w:cs="Helvetica"/>
          <w:lang w:val="en-GB"/>
        </w:rPr>
        <w:t xml:space="preserve"> regions. </w:t>
      </w:r>
      <w:r w:rsidR="00D7743B">
        <w:rPr>
          <w:rFonts w:cs="Helvetica"/>
          <w:lang w:val="en-GB"/>
        </w:rPr>
        <w:t xml:space="preserve">More importantly, </w:t>
      </w:r>
      <w:r w:rsidR="000C5456">
        <w:rPr>
          <w:rFonts w:cs="Helvetica"/>
          <w:lang w:val="en-GB"/>
        </w:rPr>
        <w:t xml:space="preserve">the flow variables were compared </w:t>
      </w:r>
      <w:r w:rsidR="007932D7">
        <w:rPr>
          <w:rFonts w:cs="Helvetica"/>
          <w:lang w:val="en-GB"/>
        </w:rPr>
        <w:t>to</w:t>
      </w:r>
      <w:r w:rsidR="000C5456">
        <w:rPr>
          <w:rFonts w:cs="Helvetica"/>
          <w:lang w:val="en-GB"/>
        </w:rPr>
        <w:t xml:space="preserve"> that </w:t>
      </w:r>
      <w:r w:rsidR="00012687">
        <w:rPr>
          <w:rFonts w:cs="Helvetica"/>
          <w:lang w:val="en-GB"/>
        </w:rPr>
        <w:t xml:space="preserve">of the analytical </w:t>
      </w:r>
      <w:r w:rsidR="007932D7">
        <w:rPr>
          <w:rFonts w:cs="Helvetica"/>
          <w:lang w:val="en-GB"/>
        </w:rPr>
        <w:t>model</w:t>
      </w:r>
      <w:r w:rsidR="00012687">
        <w:rPr>
          <w:rFonts w:cs="Helvetica"/>
          <w:lang w:val="en-GB"/>
        </w:rPr>
        <w:t xml:space="preserve"> </w:t>
      </w:r>
      <w:r w:rsidR="00AC46EE">
        <w:rPr>
          <w:rFonts w:cs="Helvetica"/>
          <w:lang w:val="en-GB"/>
        </w:rPr>
        <w:t>for validation purposes</w:t>
      </w:r>
      <w:r w:rsidR="00012687">
        <w:rPr>
          <w:rFonts w:cs="Helvetica"/>
          <w:lang w:val="en-GB"/>
        </w:rPr>
        <w:t>.</w:t>
      </w:r>
    </w:p>
    <w:p w14:paraId="003EB98D" w14:textId="3B552650" w:rsidR="009B76E6" w:rsidRPr="00565AE3" w:rsidRDefault="009B76E6" w:rsidP="00427C35">
      <w:pPr>
        <w:pStyle w:val="Heading2"/>
      </w:pPr>
      <w:bookmarkStart w:id="62" w:name="_Toc72326833"/>
      <w:r w:rsidRPr="00565AE3">
        <w:t>5.</w:t>
      </w:r>
      <w:r w:rsidR="006C2BE1">
        <w:t>3</w:t>
      </w:r>
      <w:r w:rsidRPr="00565AE3">
        <w:t xml:space="preserve"> Methodology</w:t>
      </w:r>
      <w:bookmarkEnd w:id="62"/>
    </w:p>
    <w:p w14:paraId="2F6A3FAE" w14:textId="6D71A9A6" w:rsidR="006D0B9F" w:rsidRDefault="006C2BE1" w:rsidP="006B423B">
      <w:pPr>
        <w:pStyle w:val="Heading3"/>
        <w:spacing w:before="0"/>
        <w:rPr>
          <w:lang w:val="en-GB"/>
        </w:rPr>
      </w:pPr>
      <w:bookmarkStart w:id="63" w:name="_Toc72326834"/>
      <w:r>
        <w:rPr>
          <w:lang w:val="en-GB"/>
        </w:rPr>
        <w:t xml:space="preserve">5.3.1 </w:t>
      </w:r>
      <w:r w:rsidR="006D0B9F">
        <w:rPr>
          <w:lang w:val="en-GB"/>
        </w:rPr>
        <w:t>Pre</w:t>
      </w:r>
      <w:r w:rsidR="00886C17">
        <w:rPr>
          <w:lang w:val="en-GB"/>
        </w:rPr>
        <w:t>-</w:t>
      </w:r>
      <w:r w:rsidR="006D0B9F">
        <w:rPr>
          <w:lang w:val="en-GB"/>
        </w:rPr>
        <w:t>processing</w:t>
      </w:r>
      <w:bookmarkEnd w:id="63"/>
    </w:p>
    <w:p w14:paraId="1716280A" w14:textId="7B9E4EFF" w:rsidR="00886C17" w:rsidRPr="00886C17" w:rsidRDefault="00886C17" w:rsidP="00A808CF">
      <w:pPr>
        <w:jc w:val="both"/>
        <w:rPr>
          <w:rFonts w:cs="Helvetica"/>
          <w:lang w:val="en-GB"/>
        </w:rPr>
      </w:pPr>
      <w:r w:rsidRPr="00886C17">
        <w:rPr>
          <w:rFonts w:cs="Helvetica"/>
          <w:lang w:val="en-GB"/>
        </w:rPr>
        <w:t>All models we</w:t>
      </w:r>
      <w:r>
        <w:rPr>
          <w:rFonts w:cs="Helvetica"/>
          <w:lang w:val="en-GB"/>
        </w:rPr>
        <w:t xml:space="preserve">re prepared </w:t>
      </w:r>
      <w:r w:rsidR="006D7B6C">
        <w:rPr>
          <w:rFonts w:cs="Helvetica"/>
          <w:lang w:val="en-GB"/>
        </w:rPr>
        <w:t>within</w:t>
      </w:r>
      <w:r>
        <w:rPr>
          <w:rFonts w:cs="Helvetica"/>
          <w:lang w:val="en-GB"/>
        </w:rPr>
        <w:t xml:space="preserve"> SOLIDWORKS</w:t>
      </w:r>
      <w:r w:rsidR="006D7B6C">
        <w:rPr>
          <w:rFonts w:cs="Helvetica"/>
          <w:lang w:val="en-GB"/>
        </w:rPr>
        <w:t xml:space="preserve"> before exporting them as a </w:t>
      </w:r>
      <w:r w:rsidR="001A7FF6">
        <w:rPr>
          <w:rFonts w:cs="Helvetica"/>
          <w:lang w:val="en-GB"/>
        </w:rPr>
        <w:t xml:space="preserve">.STEP file into ANSYS. Within ANSYS, </w:t>
      </w:r>
      <w:r w:rsidR="00BB6CA5">
        <w:rPr>
          <w:rFonts w:cs="Helvetica"/>
          <w:lang w:val="en-GB"/>
        </w:rPr>
        <w:t>the DesignModeler</w:t>
      </w:r>
      <w:r w:rsidR="001F31DB">
        <w:rPr>
          <w:rFonts w:cs="Helvetica"/>
          <w:lang w:val="en-GB"/>
        </w:rPr>
        <w:t xml:space="preserve"> volume extract function</w:t>
      </w:r>
      <w:r w:rsidR="00BB6CA5">
        <w:rPr>
          <w:rFonts w:cs="Helvetica"/>
          <w:lang w:val="en-GB"/>
        </w:rPr>
        <w:t xml:space="preserve"> was used to </w:t>
      </w:r>
      <w:r w:rsidR="00324028">
        <w:rPr>
          <w:rFonts w:cs="Helvetica"/>
          <w:lang w:val="en-GB"/>
        </w:rPr>
        <w:t xml:space="preserve">model the inner flow </w:t>
      </w:r>
      <w:r w:rsidR="008C092B">
        <w:rPr>
          <w:rFonts w:cs="Helvetica"/>
          <w:lang w:val="en-GB"/>
        </w:rPr>
        <w:t>domain of</w:t>
      </w:r>
      <w:r w:rsidR="00B5634B">
        <w:rPr>
          <w:rFonts w:cs="Helvetica"/>
          <w:lang w:val="en-GB"/>
        </w:rPr>
        <w:t xml:space="preserve"> both the volute casing and </w:t>
      </w:r>
      <w:r w:rsidR="005301A1">
        <w:rPr>
          <w:rFonts w:cs="Helvetica"/>
          <w:lang w:val="en-GB"/>
        </w:rPr>
        <w:t xml:space="preserve">disc. </w:t>
      </w:r>
      <w:r w:rsidR="001F31DB">
        <w:rPr>
          <w:rFonts w:cs="Helvetica"/>
          <w:lang w:val="en-GB"/>
        </w:rPr>
        <w:t>Subsequently,</w:t>
      </w:r>
      <w:r w:rsidR="008C092B">
        <w:rPr>
          <w:rFonts w:cs="Helvetica"/>
          <w:lang w:val="en-GB"/>
        </w:rPr>
        <w:t xml:space="preserve"> the flow domain was then realigned to the </w:t>
      </w:r>
      <w:r w:rsidR="00F63EAE">
        <w:rPr>
          <w:rFonts w:cs="Helvetica"/>
          <w:lang w:val="en-GB"/>
        </w:rPr>
        <w:t xml:space="preserve">origin using </w:t>
      </w:r>
      <w:r w:rsidR="00BB63A9">
        <w:rPr>
          <w:rFonts w:cs="Helvetica"/>
          <w:lang w:val="en-GB"/>
        </w:rPr>
        <w:t>SpaceClaim</w:t>
      </w:r>
      <w:r w:rsidR="00A258CD">
        <w:rPr>
          <w:rFonts w:cs="Helvetica"/>
          <w:lang w:val="en-GB"/>
        </w:rPr>
        <w:t xml:space="preserve"> to ensure </w:t>
      </w:r>
      <w:r w:rsidR="00ED0223">
        <w:rPr>
          <w:rFonts w:cs="Helvetica"/>
          <w:lang w:val="en-GB"/>
        </w:rPr>
        <w:t xml:space="preserve">accurate extraction of relative flow </w:t>
      </w:r>
      <w:r w:rsidR="00F508B5">
        <w:rPr>
          <w:rFonts w:cs="Helvetica"/>
          <w:lang w:val="en-GB"/>
        </w:rPr>
        <w:t>variables</w:t>
      </w:r>
      <w:r w:rsidR="00ED0223">
        <w:rPr>
          <w:rFonts w:cs="Helvetica"/>
          <w:lang w:val="en-GB"/>
        </w:rPr>
        <w:t xml:space="preserve"> </w:t>
      </w:r>
      <w:r w:rsidR="00F508B5">
        <w:rPr>
          <w:rFonts w:cs="Helvetica"/>
          <w:lang w:val="en-GB"/>
        </w:rPr>
        <w:t>later on.</w:t>
      </w:r>
      <w:r w:rsidR="00F16056">
        <w:rPr>
          <w:rFonts w:cs="Helvetica"/>
          <w:lang w:val="en-GB"/>
        </w:rPr>
        <w:t xml:space="preserve"> </w:t>
      </w:r>
      <w:r w:rsidR="006A2368">
        <w:rPr>
          <w:rFonts w:cs="Helvetica"/>
          <w:lang w:val="en-GB"/>
        </w:rPr>
        <w:t>For all cases, the central</w:t>
      </w:r>
      <w:r w:rsidR="00573119">
        <w:rPr>
          <w:rFonts w:cs="Helvetica"/>
          <w:lang w:val="en-GB"/>
        </w:rPr>
        <w:t xml:space="preserve"> outlet</w:t>
      </w:r>
      <w:r w:rsidR="006A2368">
        <w:rPr>
          <w:rFonts w:cs="Helvetica"/>
          <w:lang w:val="en-GB"/>
        </w:rPr>
        <w:t xml:space="preserve"> region of the disc was not modelled</w:t>
      </w:r>
      <w:r w:rsidR="00583BB9">
        <w:rPr>
          <w:rFonts w:cs="Helvetica"/>
          <w:lang w:val="en-GB"/>
        </w:rPr>
        <w:t xml:space="preserve">, this is shown in </w:t>
      </w:r>
      <w:r w:rsidR="00C85266">
        <w:rPr>
          <w:rFonts w:cs="Helvetica"/>
          <w:lang w:val="en-GB"/>
        </w:rPr>
        <w:fldChar w:fldCharType="begin"/>
      </w:r>
      <w:r w:rsidR="00C85266">
        <w:rPr>
          <w:rFonts w:cs="Helvetica"/>
          <w:lang w:val="en-GB"/>
        </w:rPr>
        <w:instrText xml:space="preserve"> REF _Ref71482222 \h </w:instrText>
      </w:r>
      <w:r w:rsidR="00C85266">
        <w:rPr>
          <w:rFonts w:cs="Helvetica"/>
          <w:lang w:val="en-GB"/>
        </w:rPr>
      </w:r>
      <w:r w:rsidR="00C85266">
        <w:rPr>
          <w:rFonts w:cs="Helvetica"/>
          <w:lang w:val="en-GB"/>
        </w:rPr>
        <w:fldChar w:fldCharType="separate"/>
      </w:r>
      <w:r w:rsidR="005A1491">
        <w:t xml:space="preserve">Figure </w:t>
      </w:r>
      <w:r w:rsidR="005A1491">
        <w:rPr>
          <w:noProof/>
        </w:rPr>
        <w:t>22</w:t>
      </w:r>
      <w:r w:rsidR="00C85266">
        <w:rPr>
          <w:rFonts w:cs="Helvetica"/>
          <w:lang w:val="en-GB"/>
        </w:rPr>
        <w:fldChar w:fldCharType="end"/>
      </w:r>
      <w:r w:rsidR="00C85266">
        <w:rPr>
          <w:rFonts w:cs="Helvetica"/>
          <w:lang w:val="en-GB"/>
        </w:rPr>
        <w:t>.</w:t>
      </w:r>
      <w:r w:rsidR="00583BB9">
        <w:rPr>
          <w:rFonts w:cs="Helvetica"/>
          <w:lang w:val="en-GB"/>
        </w:rPr>
        <w:t xml:space="preserve">The </w:t>
      </w:r>
      <w:r w:rsidR="00573119">
        <w:rPr>
          <w:rFonts w:cs="Helvetica"/>
          <w:lang w:val="en-GB"/>
        </w:rPr>
        <w:t xml:space="preserve">new outlet was set to be </w:t>
      </w:r>
      <w:r w:rsidR="009532A9">
        <w:rPr>
          <w:rFonts w:cs="Helvetica"/>
          <w:lang w:val="en-GB"/>
        </w:rPr>
        <w:t xml:space="preserve">at the location where the flow </w:t>
      </w:r>
      <w:r w:rsidR="00573119">
        <w:rPr>
          <w:rFonts w:cs="Helvetica"/>
          <w:lang w:val="en-GB"/>
        </w:rPr>
        <w:t xml:space="preserve">directly </w:t>
      </w:r>
      <w:r w:rsidR="00F16056">
        <w:rPr>
          <w:rFonts w:cs="Helvetica"/>
          <w:lang w:val="en-GB"/>
        </w:rPr>
        <w:t>exits the inter</w:t>
      </w:r>
      <w:r w:rsidR="00992D64">
        <w:rPr>
          <w:rFonts w:cs="Helvetica"/>
          <w:lang w:val="en-GB"/>
        </w:rPr>
        <w:t>-</w:t>
      </w:r>
      <w:r w:rsidR="00F16056">
        <w:rPr>
          <w:rFonts w:cs="Helvetica"/>
          <w:lang w:val="en-GB"/>
        </w:rPr>
        <w:t>disc region.</w:t>
      </w:r>
      <w:r w:rsidR="000F1A85">
        <w:rPr>
          <w:rFonts w:cs="Helvetica"/>
          <w:lang w:val="en-GB"/>
        </w:rPr>
        <w:t xml:space="preserve"> </w:t>
      </w:r>
    </w:p>
    <w:p w14:paraId="26B6EE50" w14:textId="1E6DC767" w:rsidR="008554EE" w:rsidRPr="00B0124C" w:rsidRDefault="006C2BE1" w:rsidP="006C2BE1">
      <w:pPr>
        <w:pStyle w:val="Heading3"/>
      </w:pPr>
      <w:bookmarkStart w:id="64" w:name="_Toc72326835"/>
      <w:r>
        <w:lastRenderedPageBreak/>
        <w:t xml:space="preserve">5.3.2 </w:t>
      </w:r>
      <w:r w:rsidR="008554EE" w:rsidRPr="00B0124C">
        <w:t>Mesh</w:t>
      </w:r>
      <w:bookmarkEnd w:id="64"/>
    </w:p>
    <w:p w14:paraId="51A0B912" w14:textId="5CC3ABF4" w:rsidR="004F647B" w:rsidRDefault="00995589" w:rsidP="00A2334D">
      <w:pPr>
        <w:jc w:val="both"/>
        <w:rPr>
          <w:rFonts w:cs="Helvetica"/>
        </w:rPr>
      </w:pPr>
      <w:r>
        <w:rPr>
          <w:rFonts w:cs="Helvetica"/>
        </w:rPr>
        <w:t>D</w:t>
      </w:r>
      <w:r w:rsidRPr="004F5839">
        <w:rPr>
          <w:rFonts w:cs="Helvetica"/>
        </w:rPr>
        <w:t xml:space="preserve">ue to </w:t>
      </w:r>
      <w:r>
        <w:rPr>
          <w:rFonts w:cs="Helvetica"/>
        </w:rPr>
        <w:t>high model complexity, t</w:t>
      </w:r>
      <w:r w:rsidR="008554EE" w:rsidRPr="004F5839">
        <w:rPr>
          <w:rFonts w:cs="Helvetica"/>
        </w:rPr>
        <w:t xml:space="preserve">he final model was split into two separate parts for CFD modelling – the volute casing and inner disc rotation region. </w:t>
      </w:r>
      <w:r w:rsidR="006A31DD">
        <w:rPr>
          <w:rFonts w:cs="Helvetica"/>
        </w:rPr>
        <w:t>M</w:t>
      </w:r>
      <w:r w:rsidR="008554EE" w:rsidRPr="004F5839">
        <w:rPr>
          <w:rFonts w:cs="Helvetica"/>
        </w:rPr>
        <w:t xml:space="preserve">esh cell quality was ensured to be higher than the minimum orthogonal quality criterion within </w:t>
      </w:r>
      <w:r w:rsidR="003C44A5">
        <w:rPr>
          <w:rFonts w:cs="Helvetica"/>
        </w:rPr>
        <w:t>FLUENT</w:t>
      </w:r>
      <w:r w:rsidR="005C7CFE">
        <w:rPr>
          <w:rFonts w:cs="Helvetica"/>
        </w:rPr>
        <w:t xml:space="preserve"> for all cases</w:t>
      </w:r>
      <w:r w:rsidR="008554EE" w:rsidRPr="004F5839">
        <w:rPr>
          <w:rFonts w:cs="Helvetica"/>
        </w:rPr>
        <w:t>.</w:t>
      </w:r>
      <w:r w:rsidR="00D44F65">
        <w:rPr>
          <w:rFonts w:cs="Helvetica"/>
        </w:rPr>
        <w:t xml:space="preserve"> If </w:t>
      </w:r>
      <w:r w:rsidR="00D57195">
        <w:rPr>
          <w:rFonts w:cs="Helvetica"/>
        </w:rPr>
        <w:t xml:space="preserve">left-handed mesh was reported, the </w:t>
      </w:r>
      <w:r w:rsidR="00606971">
        <w:rPr>
          <w:rFonts w:cs="Helvetica"/>
        </w:rPr>
        <w:t>case was re-meshed.</w:t>
      </w:r>
      <w:r w:rsidR="008554EE" w:rsidRPr="004F5839">
        <w:rPr>
          <w:rFonts w:cs="Helvetica"/>
        </w:rPr>
        <w:t xml:space="preserve"> ANSYS</w:t>
      </w:r>
      <w:r w:rsidR="00B0124C">
        <w:rPr>
          <w:rFonts w:cs="Helvetica"/>
        </w:rPr>
        <w:t xml:space="preserve"> </w:t>
      </w:r>
      <w:r w:rsidR="008554EE" w:rsidRPr="004F5839">
        <w:rPr>
          <w:rFonts w:cs="Helvetica"/>
        </w:rPr>
        <w:t xml:space="preserve">- FLUENT was used to generate an unstructured mesh grid for the outer casing while a structured grid was used for the discs. </w:t>
      </w:r>
    </w:p>
    <w:p w14:paraId="6183798C" w14:textId="5DD6713D" w:rsidR="003A6736" w:rsidRPr="007752DC" w:rsidRDefault="00444F59" w:rsidP="003A6736">
      <w:pPr>
        <w:spacing w:line="257" w:lineRule="auto"/>
        <w:jc w:val="both"/>
        <w:rPr>
          <w:rFonts w:eastAsia="Arial" w:cs="Helvetica"/>
        </w:rPr>
      </w:pPr>
      <w:r w:rsidRPr="00314F37">
        <w:rPr>
          <w:rFonts w:eastAsia="Arial" w:cs="Helvetica"/>
          <w:noProof/>
          <w:highlight w:val="yellow"/>
        </w:rPr>
        <w:drawing>
          <wp:anchor distT="0" distB="0" distL="114300" distR="114300" simplePos="0" relativeHeight="251658241" behindDoc="0" locked="0" layoutInCell="1" allowOverlap="1" wp14:anchorId="2D5E6352" wp14:editId="627C8314">
            <wp:simplePos x="0" y="0"/>
            <wp:positionH relativeFrom="column">
              <wp:align>left</wp:align>
            </wp:positionH>
            <wp:positionV relativeFrom="paragraph">
              <wp:posOffset>8432</wp:posOffset>
            </wp:positionV>
            <wp:extent cx="3362325" cy="2806700"/>
            <wp:effectExtent l="0" t="0" r="9525" b="0"/>
            <wp:wrapSquare wrapText="bothSides"/>
            <wp:docPr id="1511111911" name="Picture 151111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62325" cy="2806700"/>
                    </a:xfrm>
                    <a:prstGeom prst="rect">
                      <a:avLst/>
                    </a:prstGeom>
                    <a:noFill/>
                    <a:ln>
                      <a:noFill/>
                    </a:ln>
                  </pic:spPr>
                </pic:pic>
              </a:graphicData>
            </a:graphic>
          </wp:anchor>
        </w:drawing>
      </w:r>
      <w:r w:rsidR="003A6736" w:rsidRPr="007752DC">
        <w:rPr>
          <w:rFonts w:eastAsia="Arial" w:cs="Helvetica"/>
        </w:rPr>
        <w:t xml:space="preserve">A large compromise was required for the meshing stage, leading to the splitting of parts for computational analysis. When modelling the turbine as a whole, it was observed that </w:t>
      </w:r>
      <w:r w:rsidR="00C80403" w:rsidRPr="007752DC">
        <w:rPr>
          <w:rFonts w:eastAsia="Arial" w:cs="Helvetica"/>
        </w:rPr>
        <w:t>a</w:t>
      </w:r>
      <w:r w:rsidR="0045543E">
        <w:rPr>
          <w:rFonts w:eastAsia="Arial" w:cs="Helvetica"/>
        </w:rPr>
        <w:t>n absurdly</w:t>
      </w:r>
      <w:r w:rsidR="00C80403" w:rsidRPr="007752DC">
        <w:rPr>
          <w:rFonts w:eastAsia="Arial" w:cs="Helvetica"/>
        </w:rPr>
        <w:t xml:space="preserve"> large number of cells was required </w:t>
      </w:r>
      <w:r w:rsidR="003A6736" w:rsidRPr="007752DC">
        <w:rPr>
          <w:rFonts w:eastAsia="Arial" w:cs="Helvetica"/>
        </w:rPr>
        <w:t xml:space="preserve">to </w:t>
      </w:r>
      <w:r w:rsidR="003D21B8">
        <w:rPr>
          <w:rFonts w:eastAsia="Arial" w:cs="Helvetica"/>
        </w:rPr>
        <w:t>achieve</w:t>
      </w:r>
      <w:r w:rsidR="003A6736" w:rsidRPr="007752DC">
        <w:rPr>
          <w:rFonts w:eastAsia="Arial" w:cs="Helvetica"/>
        </w:rPr>
        <w:t xml:space="preserve"> sufficiently high cell quality </w:t>
      </w:r>
      <w:r w:rsidR="003D21B8">
        <w:rPr>
          <w:rFonts w:eastAsia="Arial" w:cs="Helvetica"/>
        </w:rPr>
        <w:t>in</w:t>
      </w:r>
      <w:r w:rsidR="003A6736" w:rsidRPr="007752DC">
        <w:rPr>
          <w:rFonts w:eastAsia="Arial" w:cs="Helvetica"/>
        </w:rPr>
        <w:t xml:space="preserve"> resolv</w:t>
      </w:r>
      <w:r w:rsidR="003D21B8">
        <w:rPr>
          <w:rFonts w:eastAsia="Arial" w:cs="Helvetica"/>
        </w:rPr>
        <w:t>ing</w:t>
      </w:r>
      <w:r w:rsidR="003A6736" w:rsidRPr="007752DC">
        <w:rPr>
          <w:rFonts w:eastAsia="Arial" w:cs="Helvetica"/>
        </w:rPr>
        <w:t xml:space="preserve"> flow properties. This increase was likely due to </w:t>
      </w:r>
      <w:r w:rsidR="00F30CDE">
        <w:rPr>
          <w:rFonts w:eastAsia="Arial" w:cs="Helvetica"/>
        </w:rPr>
        <w:t xml:space="preserve">the </w:t>
      </w:r>
      <w:r w:rsidR="003A6736" w:rsidRPr="007752DC">
        <w:rPr>
          <w:rFonts w:eastAsia="Arial" w:cs="Helvetica"/>
        </w:rPr>
        <w:t>large mesh size aspect ratios generated during the transition from larger cells within the outer volute casing to cells within the inter</w:t>
      </w:r>
      <w:r w:rsidR="00992D64">
        <w:rPr>
          <w:rFonts w:eastAsia="Arial" w:cs="Helvetica"/>
        </w:rPr>
        <w:t>-</w:t>
      </w:r>
      <w:r w:rsidR="003A6736" w:rsidRPr="007752DC">
        <w:rPr>
          <w:rFonts w:eastAsia="Arial" w:cs="Helvetica"/>
        </w:rPr>
        <w:t xml:space="preserve">disc spacing. </w:t>
      </w:r>
    </w:p>
    <w:p w14:paraId="34C9F3EE" w14:textId="75419975" w:rsidR="008E69B6" w:rsidRPr="00444F59" w:rsidRDefault="00444F59" w:rsidP="00A2334D">
      <w:pPr>
        <w:jc w:val="both"/>
        <w:rPr>
          <w:rFonts w:cs="Helvetica"/>
        </w:rPr>
      </w:pPr>
      <w:r>
        <w:rPr>
          <w:noProof/>
        </w:rPr>
        <mc:AlternateContent>
          <mc:Choice Requires="wps">
            <w:drawing>
              <wp:anchor distT="0" distB="0" distL="114300" distR="114300" simplePos="0" relativeHeight="251658251" behindDoc="0" locked="0" layoutInCell="1" allowOverlap="1" wp14:anchorId="31044173" wp14:editId="5DBD914C">
                <wp:simplePos x="0" y="0"/>
                <wp:positionH relativeFrom="column">
                  <wp:align>left</wp:align>
                </wp:positionH>
                <wp:positionV relativeFrom="paragraph">
                  <wp:posOffset>1056655</wp:posOffset>
                </wp:positionV>
                <wp:extent cx="3362325" cy="441960"/>
                <wp:effectExtent l="0" t="0" r="9525" b="0"/>
                <wp:wrapSquare wrapText="bothSides"/>
                <wp:docPr id="233" name="Text Box 233"/>
                <wp:cNvGraphicFramePr/>
                <a:graphic xmlns:a="http://schemas.openxmlformats.org/drawingml/2006/main">
                  <a:graphicData uri="http://schemas.microsoft.com/office/word/2010/wordprocessingShape">
                    <wps:wsp>
                      <wps:cNvSpPr txBox="1"/>
                      <wps:spPr>
                        <a:xfrm>
                          <a:off x="0" y="0"/>
                          <a:ext cx="3362325" cy="441960"/>
                        </a:xfrm>
                        <a:prstGeom prst="rect">
                          <a:avLst/>
                        </a:prstGeom>
                        <a:solidFill>
                          <a:prstClr val="white"/>
                        </a:solidFill>
                        <a:ln>
                          <a:noFill/>
                        </a:ln>
                      </wps:spPr>
                      <wps:txbx>
                        <w:txbxContent>
                          <w:p w14:paraId="46F59449" w14:textId="1BDAF762" w:rsidR="002F36B8" w:rsidRPr="002A0A6E" w:rsidRDefault="002F36B8" w:rsidP="008D3900">
                            <w:pPr>
                              <w:pStyle w:val="Caption"/>
                              <w:jc w:val="both"/>
                              <w:rPr>
                                <w:rFonts w:eastAsia="Arial" w:cs="Helvetica"/>
                                <w:noProof/>
                              </w:rPr>
                            </w:pPr>
                            <w:bookmarkStart w:id="65" w:name="_Ref71486508"/>
                            <w:r>
                              <w:t xml:space="preserve">Figure </w:t>
                            </w:r>
                            <w:fldSimple w:instr=" SEQ Figure \* ARABIC ">
                              <w:r w:rsidR="005A1491">
                                <w:rPr>
                                  <w:noProof/>
                                </w:rPr>
                                <w:t>21</w:t>
                              </w:r>
                            </w:fldSimple>
                            <w:bookmarkEnd w:id="65"/>
                            <w:r>
                              <w:t xml:space="preserve"> </w:t>
                            </w:r>
                            <w:r w:rsidR="001D624E">
                              <w:t>Black shaded cells represent low quality</w:t>
                            </w:r>
                            <w:r w:rsidR="000B190C">
                              <w:t xml:space="preserve"> elements</w:t>
                            </w:r>
                            <w:r w:rsidR="001D624E">
                              <w:t xml:space="preserve"> </w:t>
                            </w:r>
                            <w:r w:rsidR="008E69B6">
                              <w:t xml:space="preserve">due to </w:t>
                            </w:r>
                            <w:r w:rsidR="008D3900">
                              <w:t>a disparity in edge length with adjacent cells. Special attention was give</w:t>
                            </w:r>
                            <w:r w:rsidR="008478B6">
                              <w:t xml:space="preserve">n </w:t>
                            </w:r>
                            <w:r w:rsidR="00E93563">
                              <w:t>rectify this, as simulation results w</w:t>
                            </w:r>
                            <w:r w:rsidR="00E15C02">
                              <w:t>ere largely inaccurate.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044173" id="Text Box 233" o:spid="_x0000_s1090" type="#_x0000_t202" style="position:absolute;left:0;text-align:left;margin-left:0;margin-top:83.2pt;width:264.75pt;height:34.8pt;z-index:251658251;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" stroked="f">
                <v:textbox inset="0,0,0,0">
                  <w:txbxContent>
                    <w:p w14:paraId="46F59449" w14:textId="1BDAF762" w:rsidR="002F36B8" w:rsidRPr="002A0A6E" w:rsidRDefault="002F36B8" w:rsidP="008D3900">
                      <w:pPr>
                        <w:pStyle w:val="Caption"/>
                        <w:jc w:val="both"/>
                        <w:rPr>
                          <w:rFonts w:eastAsia="Arial" w:cs="Helvetica"/>
                          <w:noProof/>
                        </w:rPr>
                      </w:pPr>
                      <w:bookmarkStart w:id="66" w:name="_Ref71486508"/>
                      <w:r>
                        <w:t xml:space="preserve">Figure </w:t>
                      </w:r>
                      <w:fldSimple w:instr=" SEQ Figure \* ARABIC ">
                        <w:r w:rsidR="005A1491">
                          <w:rPr>
                            <w:noProof/>
                          </w:rPr>
                          <w:t>21</w:t>
                        </w:r>
                      </w:fldSimple>
                      <w:bookmarkEnd w:id="66"/>
                      <w:r>
                        <w:t xml:space="preserve"> </w:t>
                      </w:r>
                      <w:r w:rsidR="001D624E">
                        <w:t>Black shaded cells represent low quality</w:t>
                      </w:r>
                      <w:r w:rsidR="000B190C">
                        <w:t xml:space="preserve"> elements</w:t>
                      </w:r>
                      <w:r w:rsidR="001D624E">
                        <w:t xml:space="preserve"> </w:t>
                      </w:r>
                      <w:r w:rsidR="008E69B6">
                        <w:t xml:space="preserve">due to </w:t>
                      </w:r>
                      <w:r w:rsidR="008D3900">
                        <w:t>a disparity in edge length with adjacent cells. Special attention was give</w:t>
                      </w:r>
                      <w:r w:rsidR="008478B6">
                        <w:t xml:space="preserve">n </w:t>
                      </w:r>
                      <w:r w:rsidR="00E93563">
                        <w:t>rectify this, as simulation results w</w:t>
                      </w:r>
                      <w:r w:rsidR="00E15C02">
                        <w:t>ere largely inaccurate.</w:t>
                      </w:r>
                    </w:p>
                  </w:txbxContent>
                </v:textbox>
                <w10:wrap type="square"/>
              </v:shape>
            </w:pict>
          </mc:Fallback>
        </mc:AlternateContent>
      </w:r>
      <w:r w:rsidR="008B2772">
        <w:rPr>
          <w:rFonts w:eastAsia="Arial" w:cs="Helvetica"/>
          <w:highlight w:val="yellow"/>
        </w:rPr>
        <w:fldChar w:fldCharType="begin"/>
      </w:r>
      <w:r w:rsidR="008B2772">
        <w:rPr>
          <w:rFonts w:eastAsia="Arial" w:cs="Helvetica"/>
        </w:rPr>
        <w:instrText xml:space="preserve"> REF _Ref71486508 \h </w:instrText>
      </w:r>
      <w:r w:rsidR="008B2772">
        <w:rPr>
          <w:rFonts w:eastAsia="Arial" w:cs="Helvetica"/>
          <w:highlight w:val="yellow"/>
        </w:rPr>
      </w:r>
      <w:r w:rsidR="008B2772">
        <w:rPr>
          <w:rFonts w:eastAsia="Arial" w:cs="Helvetica"/>
          <w:highlight w:val="yellow"/>
        </w:rPr>
        <w:fldChar w:fldCharType="separate"/>
      </w:r>
      <w:r w:rsidR="005A1491">
        <w:t xml:space="preserve">Figure </w:t>
      </w:r>
      <w:r w:rsidR="005A1491">
        <w:rPr>
          <w:noProof/>
        </w:rPr>
        <w:t>21</w:t>
      </w:r>
      <w:r w:rsidR="008B2772">
        <w:rPr>
          <w:rFonts w:eastAsia="Arial" w:cs="Helvetica"/>
          <w:highlight w:val="yellow"/>
        </w:rPr>
        <w:fldChar w:fldCharType="end"/>
      </w:r>
      <w:r w:rsidR="003A6736" w:rsidRPr="007752DC">
        <w:rPr>
          <w:rFonts w:eastAsia="Arial" w:cs="Helvetica"/>
        </w:rPr>
        <w:t xml:space="preserve"> shows the abrupt transition from a cell length of </w:t>
      </w:r>
      <w:r w:rsidR="009E1838">
        <w:rPr>
          <w:rFonts w:eastAsia="Arial" w:cs="Helvetica"/>
        </w:rPr>
        <w:t>0.002</w:t>
      </w:r>
      <w:r w:rsidR="00731AD9">
        <w:rPr>
          <w:rFonts w:eastAsia="Arial" w:cs="Helvetica"/>
        </w:rPr>
        <w:t xml:space="preserve"> </w:t>
      </w:r>
      <w:r w:rsidR="003A6736" w:rsidRPr="00EF6CDE">
        <w:rPr>
          <w:rFonts w:eastAsia="Arial" w:cs="Helvetica"/>
        </w:rPr>
        <w:t xml:space="preserve">to </w:t>
      </w:r>
      <w:r w:rsidR="009E1838">
        <w:rPr>
          <w:rFonts w:eastAsia="Arial" w:cs="Helvetica"/>
        </w:rPr>
        <w:t>0.00002 m</w:t>
      </w:r>
      <w:r w:rsidR="003A6736" w:rsidRPr="00EF6CDE">
        <w:rPr>
          <w:rFonts w:eastAsia="Arial" w:cs="Helvetica"/>
        </w:rPr>
        <w:t>, leading t</w:t>
      </w:r>
      <w:r w:rsidR="00F07936">
        <w:rPr>
          <w:rFonts w:eastAsia="Arial" w:cs="Helvetica"/>
        </w:rPr>
        <w:t>o cells with high aspect ratios</w:t>
      </w:r>
      <w:r w:rsidR="003A6736" w:rsidRPr="00EF6CDE">
        <w:rPr>
          <w:rFonts w:eastAsia="Arial" w:cs="Helvetica"/>
        </w:rPr>
        <w:t>.</w:t>
      </w:r>
      <w:r w:rsidR="003A6736" w:rsidRPr="007752DC">
        <w:rPr>
          <w:rFonts w:eastAsia="Arial" w:cs="Helvetica"/>
        </w:rPr>
        <w:t xml:space="preserve"> Various methods were implemented to ease the transition, but the final element number was approximately 16 million cells; making the simulation too expensive </w:t>
      </w:r>
      <w:r w:rsidR="00535DB4">
        <w:rPr>
          <w:rFonts w:eastAsia="Arial" w:cs="Helvetica"/>
        </w:rPr>
        <w:t>for case</w:t>
      </w:r>
      <w:r w:rsidR="003A6736" w:rsidRPr="007752DC">
        <w:rPr>
          <w:rFonts w:eastAsia="Arial" w:cs="Helvetica"/>
        </w:rPr>
        <w:t xml:space="preserve"> run. Similarly, to accurately validate flow within the disc with that of the analytical, a sufficiently large number of cells w</w:t>
      </w:r>
      <w:r w:rsidR="000F0A6A">
        <w:rPr>
          <w:rFonts w:eastAsia="Arial" w:cs="Helvetica"/>
        </w:rPr>
        <w:t>as</w:t>
      </w:r>
      <w:r w:rsidR="003A6736" w:rsidRPr="007752DC">
        <w:rPr>
          <w:rFonts w:eastAsia="Arial" w:cs="Helvetica"/>
        </w:rPr>
        <w:t xml:space="preserve"> required. </w:t>
      </w:r>
      <w:r w:rsidR="003A6736">
        <w:rPr>
          <w:rFonts w:eastAsia="Arial" w:cs="Helvetica"/>
        </w:rPr>
        <w:t>When meshing both components together</w:t>
      </w:r>
      <w:r w:rsidR="003A6736" w:rsidRPr="007752DC">
        <w:rPr>
          <w:rFonts w:eastAsia="Arial" w:cs="Helvetica"/>
        </w:rPr>
        <w:t xml:space="preserve">, the </w:t>
      </w:r>
      <w:r w:rsidR="00FC52C7">
        <w:rPr>
          <w:rFonts w:eastAsia="Arial" w:cs="Helvetica"/>
        </w:rPr>
        <w:t xml:space="preserve">process </w:t>
      </w:r>
      <w:r w:rsidR="003A6736" w:rsidRPr="007752DC">
        <w:rPr>
          <w:rFonts w:eastAsia="Arial" w:cs="Helvetica"/>
        </w:rPr>
        <w:t xml:space="preserve">of </w:t>
      </w:r>
      <w:r w:rsidR="00FC52C7">
        <w:rPr>
          <w:rFonts w:eastAsia="Arial" w:cs="Helvetica"/>
        </w:rPr>
        <w:t xml:space="preserve">increasing </w:t>
      </w:r>
      <w:r w:rsidR="003A6736" w:rsidRPr="007752DC">
        <w:rPr>
          <w:rFonts w:eastAsia="Arial" w:cs="Helvetica"/>
        </w:rPr>
        <w:t>inter</w:t>
      </w:r>
      <w:r w:rsidR="00992D64">
        <w:rPr>
          <w:rFonts w:eastAsia="Arial" w:cs="Helvetica"/>
        </w:rPr>
        <w:t>-</w:t>
      </w:r>
      <w:r w:rsidR="003A6736" w:rsidRPr="007752DC">
        <w:rPr>
          <w:rFonts w:eastAsia="Arial" w:cs="Helvetica"/>
        </w:rPr>
        <w:t xml:space="preserve">disc </w:t>
      </w:r>
      <w:r w:rsidR="007107FE">
        <w:rPr>
          <w:rFonts w:eastAsia="Arial" w:cs="Helvetica"/>
        </w:rPr>
        <w:t xml:space="preserve">cell number </w:t>
      </w:r>
      <w:r w:rsidR="00885AD0">
        <w:rPr>
          <w:rFonts w:eastAsia="Arial" w:cs="Helvetica"/>
        </w:rPr>
        <w:t>while maintaining</w:t>
      </w:r>
      <w:r w:rsidR="003A6736" w:rsidRPr="007752DC">
        <w:rPr>
          <w:rFonts w:eastAsia="Arial" w:cs="Helvetica"/>
        </w:rPr>
        <w:t xml:space="preserve"> cell quality </w:t>
      </w:r>
      <w:r w:rsidR="00524AA5">
        <w:rPr>
          <w:rFonts w:eastAsia="Arial" w:cs="Helvetica"/>
        </w:rPr>
        <w:t xml:space="preserve">was proven challenging, </w:t>
      </w:r>
      <w:r w:rsidR="00E06938">
        <w:rPr>
          <w:rFonts w:eastAsia="Arial" w:cs="Helvetica"/>
        </w:rPr>
        <w:t>i.e.</w:t>
      </w:r>
      <w:r w:rsidR="00524AA5">
        <w:rPr>
          <w:rFonts w:eastAsia="Arial" w:cs="Helvetica"/>
        </w:rPr>
        <w:t xml:space="preserve"> </w:t>
      </w:r>
      <w:r w:rsidR="003A6736" w:rsidRPr="007752DC">
        <w:rPr>
          <w:rFonts w:eastAsia="Arial" w:cs="Helvetica"/>
        </w:rPr>
        <w:t>orthogonal quality decreased to 3.2 E</w:t>
      </w:r>
      <w:r w:rsidR="003A6883">
        <w:rPr>
          <w:rFonts w:eastAsia="Arial" w:cs="Helvetica"/>
        </w:rPr>
        <w:t>–</w:t>
      </w:r>
      <w:r w:rsidR="003A6736" w:rsidRPr="007752DC">
        <w:rPr>
          <w:rFonts w:eastAsia="Arial" w:cs="Helvetica"/>
        </w:rPr>
        <w:t xml:space="preserve">10 despite the </w:t>
      </w:r>
      <w:r w:rsidR="004B3446">
        <w:rPr>
          <w:rFonts w:eastAsia="Arial" w:cs="Helvetica"/>
        </w:rPr>
        <w:t xml:space="preserve">increased </w:t>
      </w:r>
      <w:r w:rsidR="00BC393F">
        <w:rPr>
          <w:rFonts w:eastAsia="Arial" w:cs="Helvetica"/>
        </w:rPr>
        <w:t>cell</w:t>
      </w:r>
      <w:r w:rsidR="00A533A2">
        <w:rPr>
          <w:rFonts w:eastAsia="Arial" w:cs="Helvetica"/>
        </w:rPr>
        <w:t xml:space="preserve"> </w:t>
      </w:r>
      <w:r w:rsidR="004B3446">
        <w:rPr>
          <w:rFonts w:eastAsia="Arial" w:cs="Helvetica"/>
        </w:rPr>
        <w:t>number</w:t>
      </w:r>
      <w:r w:rsidR="003A6736" w:rsidRPr="007752DC">
        <w:rPr>
          <w:rFonts w:eastAsia="Arial" w:cs="Helvetica"/>
        </w:rPr>
        <w:t>.</w:t>
      </w:r>
      <w:r w:rsidR="00E75189">
        <w:rPr>
          <w:rFonts w:eastAsia="Arial" w:cs="Helvetica"/>
        </w:rPr>
        <w:t xml:space="preserve"> Due to these </w:t>
      </w:r>
      <w:r w:rsidR="00E75189" w:rsidRPr="007752DC">
        <w:rPr>
          <w:rFonts w:eastAsia="Arial" w:cs="Helvetica"/>
        </w:rPr>
        <w:t>reason</w:t>
      </w:r>
      <w:r w:rsidR="00E75189">
        <w:rPr>
          <w:rFonts w:eastAsia="Arial" w:cs="Helvetica"/>
        </w:rPr>
        <w:t>s</w:t>
      </w:r>
      <w:r w:rsidR="00E75189" w:rsidRPr="007752DC">
        <w:rPr>
          <w:rFonts w:eastAsia="Arial" w:cs="Helvetica"/>
        </w:rPr>
        <w:t>, the turbine was simulated as 2 separate cases.</w:t>
      </w:r>
    </w:p>
    <w:p w14:paraId="2F1B29F6" w14:textId="7C5F363B" w:rsidR="00FD5233" w:rsidRPr="008C7A99" w:rsidRDefault="00171E0E" w:rsidP="00171E0E">
      <w:pPr>
        <w:pStyle w:val="Heading3"/>
      </w:pPr>
      <w:bookmarkStart w:id="67" w:name="_Toc72326836"/>
      <w:r>
        <w:t xml:space="preserve">5.3.3 </w:t>
      </w:r>
      <w:r w:rsidR="00FD5233" w:rsidRPr="008C7A99">
        <w:t>Mesh convergence methodology</w:t>
      </w:r>
      <w:bookmarkEnd w:id="67"/>
    </w:p>
    <w:p w14:paraId="484DDD2A" w14:textId="34772593" w:rsidR="00A91443" w:rsidRDefault="008554EE" w:rsidP="00444F59">
      <w:pPr>
        <w:jc w:val="both"/>
        <w:rPr>
          <w:rFonts w:cs="Helvetica"/>
        </w:rPr>
      </w:pPr>
      <w:r w:rsidRPr="1469C6CD">
        <w:rPr>
          <w:rFonts w:cs="Helvetica"/>
        </w:rPr>
        <w:t xml:space="preserve">A mesh independence study was carried out by evaluating changes in the flow field variables over different element numbers. </w:t>
      </w:r>
      <w:r w:rsidR="006E60FC">
        <w:rPr>
          <w:rFonts w:cs="Helvetica"/>
        </w:rPr>
        <w:t>We</w:t>
      </w:r>
      <w:r w:rsidRPr="1469C6CD">
        <w:rPr>
          <w:rFonts w:cs="Helvetica"/>
        </w:rPr>
        <w:t xml:space="preserve"> estimated changes in the</w:t>
      </w:r>
      <w:r w:rsidR="00DD0B27">
        <w:rPr>
          <w:rFonts w:cs="Helvetica"/>
        </w:rPr>
        <w:t xml:space="preserve"> azimuthally</w:t>
      </w:r>
      <w:r w:rsidRPr="1469C6CD">
        <w:rPr>
          <w:rFonts w:cs="Helvetica"/>
        </w:rPr>
        <w:t xml:space="preserve"> average</w:t>
      </w:r>
      <w:r w:rsidR="00DD0B27">
        <w:rPr>
          <w:rFonts w:cs="Helvetica"/>
        </w:rPr>
        <w:t>d</w:t>
      </w:r>
      <w:r w:rsidRPr="1469C6CD">
        <w:rPr>
          <w:rFonts w:cs="Helvetica"/>
        </w:rPr>
        <w:t xml:space="preserve"> absolute pressure, velocity angle, and velocity magnitude across</w:t>
      </w:r>
      <w:r w:rsidR="00813956">
        <w:rPr>
          <w:rFonts w:cs="Helvetica"/>
        </w:rPr>
        <w:t xml:space="preserve"> approximately</w:t>
      </w:r>
      <w:r w:rsidRPr="1469C6CD">
        <w:rPr>
          <w:rFonts w:cs="Helvetica"/>
        </w:rPr>
        <w:t xml:space="preserve"> </w:t>
      </w:r>
      <w:r w:rsidR="00061701" w:rsidRPr="00061701">
        <w:rPr>
          <w:rFonts w:cs="Helvetica"/>
        </w:rPr>
        <w:t>486733</w:t>
      </w:r>
      <w:r w:rsidRPr="1469C6CD">
        <w:rPr>
          <w:rFonts w:cs="Helvetica"/>
        </w:rPr>
        <w:t xml:space="preserve">, </w:t>
      </w:r>
      <w:r w:rsidR="00674B81" w:rsidRPr="00674B81">
        <w:rPr>
          <w:rFonts w:cs="Helvetica"/>
        </w:rPr>
        <w:t>892335</w:t>
      </w:r>
      <w:r w:rsidRPr="1469C6CD">
        <w:rPr>
          <w:rFonts w:cs="Helvetica"/>
        </w:rPr>
        <w:t xml:space="preserve">, </w:t>
      </w:r>
      <w:r w:rsidR="00674B81" w:rsidRPr="00674B81">
        <w:rPr>
          <w:rFonts w:cs="Helvetica"/>
        </w:rPr>
        <w:t>1640699</w:t>
      </w:r>
      <w:r w:rsidRPr="1469C6CD">
        <w:rPr>
          <w:rFonts w:cs="Helvetica"/>
        </w:rPr>
        <w:t xml:space="preserve">, </w:t>
      </w:r>
      <w:r w:rsidR="00142B53" w:rsidRPr="00142B53">
        <w:rPr>
          <w:rFonts w:cs="Helvetica"/>
        </w:rPr>
        <w:t>1909415</w:t>
      </w:r>
      <w:r w:rsidR="00577D9C">
        <w:rPr>
          <w:rFonts w:cs="Helvetica"/>
        </w:rPr>
        <w:t xml:space="preserve">, </w:t>
      </w:r>
      <w:r w:rsidRPr="1469C6CD">
        <w:rPr>
          <w:rFonts w:cs="Helvetica"/>
        </w:rPr>
        <w:t>and</w:t>
      </w:r>
      <w:r w:rsidR="00577D9C">
        <w:rPr>
          <w:rFonts w:cs="Helvetica"/>
        </w:rPr>
        <w:t xml:space="preserve"> </w:t>
      </w:r>
      <w:r w:rsidR="00577D9C" w:rsidRPr="00577D9C">
        <w:rPr>
          <w:rFonts w:cs="Helvetica"/>
        </w:rPr>
        <w:t>2355353</w:t>
      </w:r>
      <w:r w:rsidRPr="1469C6CD">
        <w:rPr>
          <w:rFonts w:cs="Helvetica"/>
        </w:rPr>
        <w:t xml:space="preserve"> </w:t>
      </w:r>
      <w:r w:rsidR="00577D9C">
        <w:rPr>
          <w:rFonts w:cs="Helvetica"/>
        </w:rPr>
        <w:t xml:space="preserve">elements for the volute </w:t>
      </w:r>
      <w:r w:rsidR="00AC2D2D">
        <w:rPr>
          <w:rFonts w:cs="Helvetica"/>
        </w:rPr>
        <w:t>case</w:t>
      </w:r>
      <w:r w:rsidRPr="1469C6CD">
        <w:rPr>
          <w:rFonts w:cs="Helvetica"/>
        </w:rPr>
        <w:t>.</w:t>
      </w:r>
      <w:r w:rsidR="0054718F" w:rsidRPr="1469C6CD">
        <w:rPr>
          <w:rFonts w:cs="Helvetica"/>
        </w:rPr>
        <w:t xml:space="preserve"> </w:t>
      </w:r>
      <w:r w:rsidR="00DA26D6">
        <w:rPr>
          <w:rFonts w:cs="Helvetica"/>
        </w:rPr>
        <w:t>For the disc</w:t>
      </w:r>
      <w:r w:rsidR="00F80A8A">
        <w:rPr>
          <w:rFonts w:cs="Helvetica"/>
        </w:rPr>
        <w:t xml:space="preserve"> simulation</w:t>
      </w:r>
      <w:r w:rsidR="00DA26D6">
        <w:rPr>
          <w:rFonts w:cs="Helvetica"/>
        </w:rPr>
        <w:t>, the number of</w:t>
      </w:r>
      <w:r w:rsidR="00CE2ECC">
        <w:rPr>
          <w:rFonts w:cs="Helvetica"/>
        </w:rPr>
        <w:t xml:space="preserve"> elements were increased by varying the number of elements </w:t>
      </w:r>
      <w:r w:rsidR="009F683D">
        <w:rPr>
          <w:rFonts w:cs="Helvetica"/>
        </w:rPr>
        <w:t xml:space="preserve">in </w:t>
      </w:r>
      <w:r w:rsidR="005D0F48">
        <w:rPr>
          <w:rFonts w:cs="Helvetica"/>
        </w:rPr>
        <w:t>the inter</w:t>
      </w:r>
      <w:r w:rsidR="00992D64">
        <w:rPr>
          <w:rFonts w:cs="Helvetica"/>
        </w:rPr>
        <w:t>-</w:t>
      </w:r>
      <w:r w:rsidR="005D0F48">
        <w:rPr>
          <w:rFonts w:cs="Helvetica"/>
        </w:rPr>
        <w:t>disc space</w:t>
      </w:r>
      <w:r w:rsidR="008B5D68">
        <w:rPr>
          <w:rFonts w:cs="Helvetica"/>
        </w:rPr>
        <w:t xml:space="preserve"> while </w:t>
      </w:r>
      <w:r w:rsidR="00825057">
        <w:rPr>
          <w:rFonts w:cs="Helvetica"/>
        </w:rPr>
        <w:t>fixing</w:t>
      </w:r>
      <w:r w:rsidR="005D0F48">
        <w:rPr>
          <w:rFonts w:cs="Helvetica"/>
        </w:rPr>
        <w:t xml:space="preserve"> the number of cell</w:t>
      </w:r>
      <w:r w:rsidR="00EB6ABD">
        <w:rPr>
          <w:rFonts w:cs="Helvetica"/>
        </w:rPr>
        <w:t>s</w:t>
      </w:r>
      <w:r w:rsidR="005D0F48">
        <w:rPr>
          <w:rFonts w:cs="Helvetica"/>
        </w:rPr>
        <w:t xml:space="preserve"> in the radial direction </w:t>
      </w:r>
      <w:r w:rsidR="008B5D68">
        <w:rPr>
          <w:rFonts w:cs="Helvetica"/>
        </w:rPr>
        <w:t>to</w:t>
      </w:r>
      <w:r w:rsidR="005D0F48">
        <w:rPr>
          <w:rFonts w:cs="Helvetica"/>
        </w:rPr>
        <w:t xml:space="preserve"> 25 elements.</w:t>
      </w:r>
      <w:r w:rsidR="00862E89">
        <w:rPr>
          <w:rFonts w:cs="Helvetica"/>
        </w:rPr>
        <w:t xml:space="preserve"> Inter</w:t>
      </w:r>
      <w:r w:rsidR="00825057">
        <w:rPr>
          <w:rFonts w:cs="Helvetica"/>
        </w:rPr>
        <w:noBreakHyphen/>
      </w:r>
      <w:r w:rsidR="00862E89">
        <w:rPr>
          <w:rFonts w:cs="Helvetica"/>
        </w:rPr>
        <w:t xml:space="preserve">disc mesh convergence analysis was carried out for </w:t>
      </w:r>
      <w:r w:rsidR="003D1F3E" w:rsidRPr="003D1F3E">
        <w:rPr>
          <w:rFonts w:cs="Helvetica"/>
        </w:rPr>
        <w:t>244500</w:t>
      </w:r>
      <w:r w:rsidR="003D1F3E">
        <w:rPr>
          <w:rFonts w:cs="Helvetica"/>
        </w:rPr>
        <w:t xml:space="preserve">, </w:t>
      </w:r>
      <w:r w:rsidR="003D1F3E" w:rsidRPr="003D1F3E">
        <w:rPr>
          <w:rFonts w:cs="Helvetica"/>
        </w:rPr>
        <w:t>590400</w:t>
      </w:r>
      <w:r w:rsidR="003D1F3E">
        <w:rPr>
          <w:rFonts w:cs="Helvetica"/>
        </w:rPr>
        <w:t xml:space="preserve">, </w:t>
      </w:r>
      <w:r w:rsidR="003D1F3E" w:rsidRPr="003D1F3E">
        <w:rPr>
          <w:rFonts w:cs="Helvetica"/>
        </w:rPr>
        <w:t>894600</w:t>
      </w:r>
      <w:r w:rsidR="003D1F3E">
        <w:rPr>
          <w:rFonts w:cs="Helvetica"/>
        </w:rPr>
        <w:t xml:space="preserve">, </w:t>
      </w:r>
      <w:r w:rsidR="003D1F3E" w:rsidRPr="003D1F3E">
        <w:rPr>
          <w:rFonts w:cs="Helvetica"/>
        </w:rPr>
        <w:t>1197600</w:t>
      </w:r>
      <w:r w:rsidR="003D1F3E">
        <w:rPr>
          <w:rFonts w:cs="Helvetica"/>
        </w:rPr>
        <w:t>,</w:t>
      </w:r>
      <w:r w:rsidR="0047548F">
        <w:rPr>
          <w:rFonts w:cs="Helvetica"/>
        </w:rPr>
        <w:t xml:space="preserve"> and</w:t>
      </w:r>
      <w:r w:rsidR="003D1F3E">
        <w:rPr>
          <w:rFonts w:cs="Helvetica"/>
        </w:rPr>
        <w:t xml:space="preserve"> </w:t>
      </w:r>
      <w:r w:rsidR="003D1F3E" w:rsidRPr="003D1F3E">
        <w:rPr>
          <w:rFonts w:cs="Helvetica"/>
        </w:rPr>
        <w:t>2208000</w:t>
      </w:r>
      <w:r w:rsidR="0047548F">
        <w:rPr>
          <w:rFonts w:cs="Helvetica"/>
        </w:rPr>
        <w:t xml:space="preserve"> elements</w:t>
      </w:r>
      <w:r w:rsidR="002D6289">
        <w:rPr>
          <w:rFonts w:cs="Helvetica"/>
        </w:rPr>
        <w:t>, w</w:t>
      </w:r>
      <w:r w:rsidR="00365620">
        <w:rPr>
          <w:rFonts w:cs="Helvetica"/>
        </w:rPr>
        <w:t xml:space="preserve">hich translates to 5, 12, 18, 24, and 30 cells </w:t>
      </w:r>
      <w:r w:rsidR="0004200F">
        <w:rPr>
          <w:rFonts w:cs="Helvetica"/>
        </w:rPr>
        <w:t>within the inter</w:t>
      </w:r>
      <w:r w:rsidR="00992D64">
        <w:rPr>
          <w:rFonts w:cs="Helvetica"/>
        </w:rPr>
        <w:t>-</w:t>
      </w:r>
      <w:r w:rsidR="0004200F">
        <w:rPr>
          <w:rFonts w:cs="Helvetica"/>
        </w:rPr>
        <w:t>disc space respectively.</w:t>
      </w:r>
      <w:r w:rsidR="00ED026C">
        <w:rPr>
          <w:rFonts w:cs="Helvetica"/>
        </w:rPr>
        <w:t xml:space="preserve"> The </w:t>
      </w:r>
      <w:r w:rsidR="00DD0B27">
        <w:rPr>
          <w:rFonts w:cs="Helvetica"/>
        </w:rPr>
        <w:t xml:space="preserve">azimuthally averaged </w:t>
      </w:r>
      <w:r w:rsidR="00DC083A">
        <w:rPr>
          <w:rFonts w:cs="Helvetica"/>
        </w:rPr>
        <w:t>shear stress across all discs were compared.</w:t>
      </w:r>
      <w:r w:rsidR="0059296D">
        <w:rPr>
          <w:rFonts w:cs="Helvetica"/>
        </w:rPr>
        <w:t xml:space="preserve"> </w:t>
      </w:r>
      <w:r w:rsidR="00E549C6">
        <w:rPr>
          <w:rFonts w:cs="Helvetica"/>
        </w:rPr>
        <w:t xml:space="preserve">Shear stress plots were analysed </w:t>
      </w:r>
      <w:r w:rsidR="001C64CB">
        <w:rPr>
          <w:rFonts w:cs="Helvetica"/>
        </w:rPr>
        <w:t>within Matlab</w:t>
      </w:r>
      <w:r w:rsidR="001E6B89">
        <w:rPr>
          <w:rFonts w:cs="Helvetica"/>
        </w:rPr>
        <w:t xml:space="preserve"> for determ</w:t>
      </w:r>
      <w:r w:rsidR="007C2EE4">
        <w:rPr>
          <w:rFonts w:cs="Helvetica"/>
        </w:rPr>
        <w:t>i</w:t>
      </w:r>
      <w:r w:rsidR="001E6B89">
        <w:rPr>
          <w:rFonts w:cs="Helvetica"/>
        </w:rPr>
        <w:t xml:space="preserve">ning the </w:t>
      </w:r>
      <w:r w:rsidR="007C2EE4">
        <w:rPr>
          <w:rFonts w:cs="Helvetica"/>
        </w:rPr>
        <w:t xml:space="preserve">best fit gradient </w:t>
      </w:r>
      <w:r w:rsidR="004E4F8A">
        <w:rPr>
          <w:rFonts w:cs="Helvetica"/>
        </w:rPr>
        <w:t>via</w:t>
      </w:r>
      <w:r w:rsidR="001C64CB">
        <w:rPr>
          <w:rFonts w:cs="Helvetica"/>
        </w:rPr>
        <w:t xml:space="preserve"> </w:t>
      </w:r>
      <w:r w:rsidR="00EB665C">
        <w:rPr>
          <w:rFonts w:cs="Helvetica"/>
        </w:rPr>
        <w:t xml:space="preserve">principle component analysis </w:t>
      </w:r>
      <w:r w:rsidR="00DE71A9">
        <w:rPr>
          <w:rFonts w:cs="Helvetica"/>
        </w:rPr>
        <w:t>(linear regression</w:t>
      </w:r>
      <w:r w:rsidR="004E4F8A">
        <w:rPr>
          <w:rFonts w:cs="Helvetica"/>
        </w:rPr>
        <w:t>)</w:t>
      </w:r>
      <w:r w:rsidR="00A91443">
        <w:rPr>
          <w:rFonts w:cs="Helvetica"/>
        </w:rPr>
        <w:t>.</w:t>
      </w:r>
      <w:r w:rsidR="005056BC">
        <w:rPr>
          <w:rFonts w:cs="Helvetica"/>
        </w:rPr>
        <w:t xml:space="preserve"> </w:t>
      </w:r>
      <w:r w:rsidR="004E4F8A">
        <w:rPr>
          <w:rFonts w:cs="Helvetica"/>
        </w:rPr>
        <w:t>Finally, t</w:t>
      </w:r>
      <w:r w:rsidR="005056BC">
        <w:rPr>
          <w:rFonts w:cs="Helvetica"/>
        </w:rPr>
        <w:t>he percentage differences</w:t>
      </w:r>
      <w:r w:rsidR="001F1F7C">
        <w:rPr>
          <w:rFonts w:cs="Helvetica"/>
        </w:rPr>
        <w:t xml:space="preserve"> for absolute pressure, velocity angle, velocity magnitude, and shear stress gradient</w:t>
      </w:r>
      <w:r w:rsidR="005056BC">
        <w:rPr>
          <w:rFonts w:cs="Helvetica"/>
        </w:rPr>
        <w:t xml:space="preserve"> were tabulated and compared</w:t>
      </w:r>
      <w:r w:rsidR="004E4F8A">
        <w:rPr>
          <w:rFonts w:cs="Helvetica"/>
        </w:rPr>
        <w:t>.</w:t>
      </w:r>
    </w:p>
    <w:p w14:paraId="3A3329B4" w14:textId="31AE7A2D" w:rsidR="00DC083A" w:rsidRDefault="00960AFC" w:rsidP="00B0124C">
      <w:pPr>
        <w:jc w:val="both"/>
        <w:rPr>
          <w:rFonts w:cs="Helvetica"/>
        </w:rPr>
      </w:pPr>
      <w:r w:rsidRPr="00960AFC">
        <w:rPr>
          <w:rFonts w:cs="Helvetica"/>
        </w:rPr>
        <w:t xml:space="preserve">The convergence criteria </w:t>
      </w:r>
      <w:r w:rsidR="00B95D48">
        <w:rPr>
          <w:rFonts w:cs="Helvetica"/>
        </w:rPr>
        <w:t>were</w:t>
      </w:r>
      <w:r w:rsidRPr="00960AFC">
        <w:rPr>
          <w:rFonts w:cs="Helvetica"/>
        </w:rPr>
        <w:t xml:space="preserve"> set to </w:t>
      </w:r>
      <w:r w:rsidR="00BD6116">
        <w:rPr>
          <w:rFonts w:cs="Helvetica"/>
        </w:rPr>
        <w:t>10</w:t>
      </w:r>
      <w:r w:rsidR="00BD6116">
        <w:rPr>
          <w:rFonts w:cs="Helvetica"/>
          <w:vertAlign w:val="superscript"/>
        </w:rPr>
        <w:t>–3</w:t>
      </w:r>
      <w:r w:rsidR="00C40F0B">
        <w:rPr>
          <w:rFonts w:cs="Helvetica"/>
        </w:rPr>
        <w:t xml:space="preserve"> for all </w:t>
      </w:r>
      <w:r w:rsidR="00AC2D2D">
        <w:rPr>
          <w:rFonts w:cs="Helvetica"/>
        </w:rPr>
        <w:t>simulations</w:t>
      </w:r>
      <w:r w:rsidR="00C40F0B">
        <w:rPr>
          <w:rFonts w:cs="Helvetica"/>
        </w:rPr>
        <w:t xml:space="preserve">, including </w:t>
      </w:r>
      <w:r w:rsidR="00755403">
        <w:rPr>
          <w:rFonts w:cs="Helvetica"/>
        </w:rPr>
        <w:t>cases used for convergence evaluation.</w:t>
      </w:r>
      <w:r w:rsidR="00DC083A">
        <w:rPr>
          <w:rFonts w:cs="Helvetica"/>
        </w:rPr>
        <w:t xml:space="preserve"> </w:t>
      </w:r>
      <w:r w:rsidR="009E5497">
        <w:rPr>
          <w:rFonts w:cs="Helvetica"/>
        </w:rPr>
        <w:t xml:space="preserve">The </w:t>
      </w:r>
      <w:r w:rsidR="00AB3827">
        <w:rPr>
          <w:rFonts w:cs="Helvetica"/>
        </w:rPr>
        <w:t xml:space="preserve">flow data evolution for all cases </w:t>
      </w:r>
      <w:r w:rsidR="00B95D48">
        <w:rPr>
          <w:rFonts w:cs="Helvetica"/>
        </w:rPr>
        <w:t>were then</w:t>
      </w:r>
      <w:r w:rsidR="00AB3827">
        <w:rPr>
          <w:rFonts w:cs="Helvetica"/>
        </w:rPr>
        <w:t xml:space="preserve"> </w:t>
      </w:r>
      <w:r w:rsidR="00CB3120">
        <w:rPr>
          <w:rFonts w:cs="Helvetica"/>
        </w:rPr>
        <w:t xml:space="preserve">compared </w:t>
      </w:r>
      <w:r w:rsidR="00B95D48">
        <w:rPr>
          <w:rFonts w:cs="Helvetica"/>
        </w:rPr>
        <w:t>for choosing</w:t>
      </w:r>
      <w:r w:rsidR="002124D8">
        <w:rPr>
          <w:rFonts w:cs="Helvetica"/>
        </w:rPr>
        <w:t xml:space="preserve"> the optimal mesh </w:t>
      </w:r>
      <w:r w:rsidR="00B95D48">
        <w:rPr>
          <w:rFonts w:cs="Helvetica"/>
        </w:rPr>
        <w:t>settings</w:t>
      </w:r>
      <w:r w:rsidR="002124D8">
        <w:rPr>
          <w:rFonts w:cs="Helvetica"/>
        </w:rPr>
        <w:t>.</w:t>
      </w:r>
      <w:r w:rsidR="00B925D6">
        <w:rPr>
          <w:rFonts w:cs="Helvetica"/>
        </w:rPr>
        <w:t xml:space="preserve"> </w:t>
      </w:r>
      <w:r w:rsidR="00B95D48">
        <w:rPr>
          <w:rFonts w:cs="Helvetica"/>
        </w:rPr>
        <w:t>As for</w:t>
      </w:r>
      <w:r w:rsidR="00AA31FD">
        <w:rPr>
          <w:rFonts w:cs="Helvetica"/>
        </w:rPr>
        <w:t xml:space="preserve"> the </w:t>
      </w:r>
      <w:r w:rsidR="00AB6283">
        <w:rPr>
          <w:rFonts w:cs="Helvetica"/>
        </w:rPr>
        <w:t>volute casing</w:t>
      </w:r>
      <w:r w:rsidR="00AA31FD">
        <w:rPr>
          <w:rFonts w:cs="Helvetica"/>
        </w:rPr>
        <w:t xml:space="preserve">, </w:t>
      </w:r>
      <w:r w:rsidR="008C7A99">
        <w:rPr>
          <w:rFonts w:cs="Helvetica"/>
        </w:rPr>
        <w:t>outlet data was recorded using the profile extract</w:t>
      </w:r>
      <w:r w:rsidR="00373D9A">
        <w:rPr>
          <w:rFonts w:cs="Helvetica"/>
        </w:rPr>
        <w:t>ion</w:t>
      </w:r>
      <w:r w:rsidR="008C7A99">
        <w:rPr>
          <w:rFonts w:cs="Helvetica"/>
        </w:rPr>
        <w:t xml:space="preserve"> function within </w:t>
      </w:r>
      <w:r w:rsidR="00D27BBD">
        <w:rPr>
          <w:rFonts w:cs="Helvetica"/>
        </w:rPr>
        <w:t>FLUENT</w:t>
      </w:r>
      <w:r w:rsidR="008C7A99">
        <w:rPr>
          <w:rFonts w:cs="Helvetica"/>
        </w:rPr>
        <w:t xml:space="preserve">. </w:t>
      </w:r>
      <w:r w:rsidR="00CC4D19">
        <w:rPr>
          <w:rFonts w:cs="Helvetica"/>
        </w:rPr>
        <w:t xml:space="preserve">Flow field variables across all </w:t>
      </w:r>
      <w:r w:rsidR="005471EF">
        <w:rPr>
          <w:rFonts w:cs="Helvetica"/>
        </w:rPr>
        <w:t xml:space="preserve">outlet nodes were averaged. </w:t>
      </w:r>
      <w:r w:rsidR="00622347">
        <w:rPr>
          <w:rFonts w:cs="Helvetica"/>
        </w:rPr>
        <w:t>To evaluate the inter</w:t>
      </w:r>
      <w:r w:rsidR="00992D64">
        <w:rPr>
          <w:rFonts w:cs="Helvetica"/>
        </w:rPr>
        <w:t>-</w:t>
      </w:r>
      <w:r w:rsidR="00622347">
        <w:rPr>
          <w:rFonts w:cs="Helvetica"/>
        </w:rPr>
        <w:t xml:space="preserve">disc shear stress evolution radially, </w:t>
      </w:r>
      <w:r w:rsidR="00300B9E">
        <w:rPr>
          <w:rFonts w:cs="Helvetica"/>
        </w:rPr>
        <w:t>a command line</w:t>
      </w:r>
      <w:r w:rsidR="0014247B">
        <w:rPr>
          <w:rFonts w:cs="Helvetica"/>
        </w:rPr>
        <w:t xml:space="preserve"> (plot &gt;</w:t>
      </w:r>
      <w:r w:rsidR="00300B9E">
        <w:rPr>
          <w:rFonts w:cs="Helvetica"/>
        </w:rPr>
        <w:t xml:space="preserve"> </w:t>
      </w:r>
      <w:r w:rsidR="002F0391" w:rsidRPr="002F0391">
        <w:rPr>
          <w:rFonts w:cs="Helvetica"/>
        </w:rPr>
        <w:t>circum-avg-radial</w:t>
      </w:r>
      <w:r w:rsidR="002F0391">
        <w:rPr>
          <w:rFonts w:cs="Helvetica"/>
        </w:rPr>
        <w:t xml:space="preserve"> &gt;</w:t>
      </w:r>
      <w:r w:rsidR="00B920E8">
        <w:rPr>
          <w:rFonts w:cs="Helvetica"/>
        </w:rPr>
        <w:t xml:space="preserve"> wall shear &gt; wall &gt; 25 elements) </w:t>
      </w:r>
      <w:r w:rsidR="00300B9E">
        <w:rPr>
          <w:rFonts w:cs="Helvetica"/>
        </w:rPr>
        <w:t>was used to</w:t>
      </w:r>
      <w:r w:rsidR="001637AC">
        <w:rPr>
          <w:rFonts w:cs="Helvetica"/>
        </w:rPr>
        <w:t xml:space="preserve"> extract the shear stresses across all 25 elements</w:t>
      </w:r>
      <w:r w:rsidR="0014247B">
        <w:rPr>
          <w:rFonts w:cs="Helvetica"/>
        </w:rPr>
        <w:t>.</w:t>
      </w:r>
    </w:p>
    <w:p w14:paraId="731C11BF" w14:textId="4406A12B" w:rsidR="008554EE" w:rsidRPr="00B0124C" w:rsidRDefault="00171E0E" w:rsidP="00171E0E">
      <w:pPr>
        <w:pStyle w:val="Heading3"/>
      </w:pPr>
      <w:bookmarkStart w:id="68" w:name="_Toc72326837"/>
      <w:r>
        <w:t xml:space="preserve">5.3.4 </w:t>
      </w:r>
      <w:r w:rsidR="008554EE" w:rsidRPr="00B0124C">
        <w:t>Outer volute casing</w:t>
      </w:r>
      <w:r>
        <w:t xml:space="preserve"> mesh</w:t>
      </w:r>
      <w:bookmarkEnd w:id="68"/>
    </w:p>
    <w:p w14:paraId="2045ED93" w14:textId="69E0061F" w:rsidR="009B4E39" w:rsidRDefault="008554EE" w:rsidP="009B4E39">
      <w:pPr>
        <w:jc w:val="both"/>
        <w:rPr>
          <w:rFonts w:cs="Helvetica"/>
        </w:rPr>
      </w:pPr>
      <w:r w:rsidRPr="004F5839">
        <w:rPr>
          <w:rFonts w:cs="Helvetica"/>
        </w:rPr>
        <w:t>Mesh refinement</w:t>
      </w:r>
      <w:r w:rsidR="002A5828">
        <w:rPr>
          <w:rFonts w:cs="Helvetica"/>
        </w:rPr>
        <w:t>s</w:t>
      </w:r>
      <w:r w:rsidRPr="004F5839">
        <w:rPr>
          <w:rFonts w:cs="Helvetica"/>
        </w:rPr>
        <w:t xml:space="preserve"> at the volute casing </w:t>
      </w:r>
      <w:r w:rsidR="002A5828">
        <w:rPr>
          <w:rFonts w:cs="Helvetica"/>
        </w:rPr>
        <w:t>were</w:t>
      </w:r>
      <w:r w:rsidRPr="004F5839">
        <w:rPr>
          <w:rFonts w:cs="Helvetica"/>
        </w:rPr>
        <w:t xml:space="preserve"> </w:t>
      </w:r>
      <w:r w:rsidR="002A5828" w:rsidRPr="004F5839">
        <w:rPr>
          <w:rFonts w:cs="Helvetica"/>
        </w:rPr>
        <w:t xml:space="preserve">mainly </w:t>
      </w:r>
      <w:r w:rsidRPr="004F5839">
        <w:rPr>
          <w:rFonts w:cs="Helvetica"/>
        </w:rPr>
        <w:t xml:space="preserve">focused near the outlet </w:t>
      </w:r>
      <w:r w:rsidR="002A5828">
        <w:rPr>
          <w:rFonts w:cs="Helvetica"/>
        </w:rPr>
        <w:t xml:space="preserve">region, </w:t>
      </w:r>
      <w:r w:rsidRPr="004F5839">
        <w:rPr>
          <w:rFonts w:cs="Helvetica"/>
        </w:rPr>
        <w:t xml:space="preserve">where flow variables were expected to change </w:t>
      </w:r>
      <w:r w:rsidR="00264F4B">
        <w:rPr>
          <w:rFonts w:cs="Helvetica"/>
        </w:rPr>
        <w:t>drastically</w:t>
      </w:r>
      <w:r w:rsidRPr="004F5839">
        <w:rPr>
          <w:rFonts w:cs="Helvetica"/>
        </w:rPr>
        <w:t xml:space="preserve"> upon </w:t>
      </w:r>
      <w:r w:rsidR="00264F4B">
        <w:rPr>
          <w:rFonts w:cs="Helvetica"/>
        </w:rPr>
        <w:t>impinging onto</w:t>
      </w:r>
      <w:r w:rsidRPr="004F5839">
        <w:rPr>
          <w:rFonts w:cs="Helvetica"/>
        </w:rPr>
        <w:t xml:space="preserve"> the disc. </w:t>
      </w:r>
      <w:r w:rsidR="00705C2E">
        <w:rPr>
          <w:rFonts w:cs="Helvetica"/>
        </w:rPr>
        <w:t xml:space="preserve">Mesh independence analysis was conducted </w:t>
      </w:r>
      <w:r w:rsidR="00705C2E">
        <w:rPr>
          <w:rFonts w:cs="Helvetica"/>
        </w:rPr>
        <w:t>by changing the</w:t>
      </w:r>
      <w:r w:rsidR="00AD4BE7">
        <w:rPr>
          <w:rFonts w:cs="Helvetica"/>
        </w:rPr>
        <w:t xml:space="preserve"> cell</w:t>
      </w:r>
      <w:r w:rsidR="00705C2E">
        <w:rPr>
          <w:rFonts w:cs="Helvetica"/>
        </w:rPr>
        <w:t xml:space="preserve"> </w:t>
      </w:r>
      <w:r w:rsidR="00164411">
        <w:rPr>
          <w:rFonts w:cs="Helvetica"/>
        </w:rPr>
        <w:t xml:space="preserve">refinement </w:t>
      </w:r>
      <w:r w:rsidR="00AD4BE7">
        <w:rPr>
          <w:rFonts w:cs="Helvetica"/>
        </w:rPr>
        <w:t>near the outlet.</w:t>
      </w:r>
      <w:r w:rsidR="001E0981">
        <w:rPr>
          <w:rFonts w:cs="Helvetica"/>
        </w:rPr>
        <w:t xml:space="preserve"> </w:t>
      </w:r>
      <w:r w:rsidR="005223C4">
        <w:rPr>
          <w:rFonts w:cs="Helvetica"/>
        </w:rPr>
        <w:t xml:space="preserve">The final mesh used had a minimum cell quality of </w:t>
      </w:r>
      <w:r w:rsidR="00361922">
        <w:rPr>
          <w:rFonts w:cs="Helvetica"/>
        </w:rPr>
        <w:t>0.098</w:t>
      </w:r>
      <w:r w:rsidR="001E0981">
        <w:rPr>
          <w:rFonts w:cs="Helvetica"/>
        </w:rPr>
        <w:t>.</w:t>
      </w:r>
      <w:r w:rsidR="003F52AE">
        <w:rPr>
          <w:rFonts w:cs="Helvetica"/>
        </w:rPr>
        <w:t xml:space="preserve"> </w:t>
      </w:r>
      <w:r w:rsidR="003A0895">
        <w:rPr>
          <w:rFonts w:cs="Helvetica"/>
        </w:rPr>
        <w:fldChar w:fldCharType="begin"/>
      </w:r>
      <w:r w:rsidR="003A0895">
        <w:rPr>
          <w:rFonts w:cs="Helvetica"/>
        </w:rPr>
        <w:instrText xml:space="preserve"> REF _Ref71482222 \h </w:instrText>
      </w:r>
      <w:r w:rsidR="003A0895">
        <w:rPr>
          <w:rFonts w:cs="Helvetica"/>
        </w:rPr>
      </w:r>
      <w:r w:rsidR="003A0895">
        <w:rPr>
          <w:rFonts w:cs="Helvetica"/>
        </w:rPr>
        <w:fldChar w:fldCharType="separate"/>
      </w:r>
      <w:r w:rsidR="005A1491">
        <w:t xml:space="preserve">Figure </w:t>
      </w:r>
      <w:r w:rsidR="005A1491">
        <w:rPr>
          <w:noProof/>
        </w:rPr>
        <w:t>22</w:t>
      </w:r>
      <w:r w:rsidR="003A0895">
        <w:rPr>
          <w:rFonts w:cs="Helvetica"/>
        </w:rPr>
        <w:fldChar w:fldCharType="end"/>
      </w:r>
      <w:r w:rsidR="003A0895">
        <w:rPr>
          <w:rFonts w:cs="Helvetica"/>
        </w:rPr>
        <w:t xml:space="preserve"> shows the</w:t>
      </w:r>
      <w:r w:rsidR="009B4E39">
        <w:rPr>
          <w:rFonts w:cs="Helvetica"/>
        </w:rPr>
        <w:t xml:space="preserve"> outer volute mesh.</w:t>
      </w:r>
    </w:p>
    <w:p w14:paraId="66255B1F" w14:textId="66A46273" w:rsidR="00F5240E" w:rsidRDefault="00940797" w:rsidP="00B0124C">
      <w:pPr>
        <w:jc w:val="both"/>
        <w:rPr>
          <w:rFonts w:cs="Helvetica"/>
          <w:b/>
          <w:bCs/>
        </w:rPr>
      </w:pPr>
      <w:r>
        <w:rPr>
          <w:rFonts w:eastAsia="Arial" w:cs="Helvetica"/>
          <w:b/>
          <w:noProof/>
          <w:sz w:val="28"/>
          <w:szCs w:val="28"/>
          <w:lang w:val="en-GB"/>
        </w:rPr>
        <mc:AlternateContent>
          <mc:Choice Requires="wpg">
            <w:drawing>
              <wp:anchor distT="0" distB="0" distL="114300" distR="114300" simplePos="0" relativeHeight="251658266" behindDoc="0" locked="0" layoutInCell="1" allowOverlap="1" wp14:anchorId="7132B3CC" wp14:editId="4C7BF430">
                <wp:simplePos x="0" y="0"/>
                <wp:positionH relativeFrom="column">
                  <wp:posOffset>-92075</wp:posOffset>
                </wp:positionH>
                <wp:positionV relativeFrom="paragraph">
                  <wp:posOffset>109220</wp:posOffset>
                </wp:positionV>
                <wp:extent cx="3478761" cy="305435"/>
                <wp:effectExtent l="0" t="0" r="0" b="0"/>
                <wp:wrapNone/>
                <wp:docPr id="2127253711" name="Group 2127253711"/>
                <wp:cNvGraphicFramePr/>
                <a:graphic xmlns:a="http://schemas.openxmlformats.org/drawingml/2006/main">
                  <a:graphicData uri="http://schemas.microsoft.com/office/word/2010/wordprocessingGroup">
                    <wpg:wgp>
                      <wpg:cNvGrpSpPr/>
                      <wpg:grpSpPr>
                        <a:xfrm>
                          <a:off x="0" y="0"/>
                          <a:ext cx="3478761" cy="305435"/>
                          <a:chOff x="0" y="42545"/>
                          <a:chExt cx="3479317" cy="305435"/>
                        </a:xfrm>
                      </wpg:grpSpPr>
                      <wps:wsp>
                        <wps:cNvPr id="2127253717" name="Text Box 2"/>
                        <wps:cNvSpPr txBox="1">
                          <a:spLocks noChangeArrowheads="1"/>
                        </wps:cNvSpPr>
                        <wps:spPr bwMode="auto">
                          <a:xfrm>
                            <a:off x="0" y="42545"/>
                            <a:ext cx="368300" cy="304800"/>
                          </a:xfrm>
                          <a:prstGeom prst="rect">
                            <a:avLst/>
                          </a:prstGeom>
                          <a:noFill/>
                          <a:ln w="9525">
                            <a:noFill/>
                            <a:miter lim="800000"/>
                            <a:headEnd/>
                            <a:tailEnd/>
                          </a:ln>
                        </wps:spPr>
                        <wps:txbx>
                          <w:txbxContent>
                            <w:p w14:paraId="590C8EB8" w14:textId="77777777" w:rsidR="00423408" w:rsidRPr="00F27EA7" w:rsidRDefault="00423408" w:rsidP="00940797">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2127253746" name="Text Box 2"/>
                        <wps:cNvSpPr txBox="1">
                          <a:spLocks noChangeArrowheads="1"/>
                        </wps:cNvSpPr>
                        <wps:spPr bwMode="auto">
                          <a:xfrm>
                            <a:off x="3111017" y="43180"/>
                            <a:ext cx="368300" cy="304800"/>
                          </a:xfrm>
                          <a:prstGeom prst="rect">
                            <a:avLst/>
                          </a:prstGeom>
                          <a:noFill/>
                          <a:ln w="9525">
                            <a:noFill/>
                            <a:miter lim="800000"/>
                            <a:headEnd/>
                            <a:tailEnd/>
                          </a:ln>
                        </wps:spPr>
                        <wps:txbx>
                          <w:txbxContent>
                            <w:p w14:paraId="1A8165E5" w14:textId="77777777" w:rsidR="00423408" w:rsidRPr="00F27EA7" w:rsidRDefault="00423408" w:rsidP="00940797">
                              <w:pPr>
                                <w:rPr>
                                  <w:b/>
                                  <w:bCs/>
                                  <w:sz w:val="28"/>
                                  <w:szCs w:val="28"/>
                                </w:rPr>
                              </w:pPr>
                              <w:r>
                                <w:rPr>
                                  <w:b/>
                                  <w:bCs/>
                                  <w:sz w:val="28"/>
                                  <w:szCs w:val="28"/>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32B3CC" id="Group 2127253711" o:spid="_x0000_s1091" style="position:absolute;left:0;text-align:left;margin-left:-7.25pt;margin-top:8.6pt;width:273.9pt;height:24.05pt;z-index:251658266;mso-width-relative:margin;mso-height-relative:margin" coordorigin=",425" coordsize="34793,3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">
                <v:shape id="Text Box 2" o:spid="_x0000_s1092" type="#_x0000_t202" style="position:absolute;top:425;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" filled="f" stroked="f">
                  <v:textbox>
                    <w:txbxContent>
                      <w:p w14:paraId="590C8EB8" w14:textId="77777777" w:rsidR="00423408" w:rsidRPr="00F27EA7" w:rsidRDefault="00423408" w:rsidP="00940797">
                        <w:pPr>
                          <w:rPr>
                            <w:b/>
                            <w:bCs/>
                            <w:sz w:val="28"/>
                            <w:szCs w:val="28"/>
                          </w:rPr>
                        </w:pPr>
                        <w:r w:rsidRPr="00F27EA7">
                          <w:rPr>
                            <w:b/>
                            <w:bCs/>
                            <w:sz w:val="28"/>
                            <w:szCs w:val="28"/>
                          </w:rPr>
                          <w:t>a</w:t>
                        </w:r>
                        <w:r>
                          <w:rPr>
                            <w:b/>
                            <w:bCs/>
                            <w:sz w:val="28"/>
                            <w:szCs w:val="28"/>
                          </w:rPr>
                          <w:t>)</w:t>
                        </w:r>
                      </w:p>
                    </w:txbxContent>
                  </v:textbox>
                </v:shape>
                <v:shape id="Text Box 2" o:spid="_x0000_s1093" type="#_x0000_t202" style="position:absolute;left:31110;top:431;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" filled="f" stroked="f">
                  <v:textbox>
                    <w:txbxContent>
                      <w:p w14:paraId="1A8165E5" w14:textId="77777777" w:rsidR="00423408" w:rsidRPr="00F27EA7" w:rsidRDefault="00423408" w:rsidP="00940797">
                        <w:pPr>
                          <w:rPr>
                            <w:b/>
                            <w:bCs/>
                            <w:sz w:val="28"/>
                            <w:szCs w:val="28"/>
                          </w:rPr>
                        </w:pPr>
                        <w:r>
                          <w:rPr>
                            <w:b/>
                            <w:bCs/>
                            <w:sz w:val="28"/>
                            <w:szCs w:val="28"/>
                          </w:rPr>
                          <w:t>b)</w:t>
                        </w:r>
                      </w:p>
                    </w:txbxContent>
                  </v:textbox>
                </v:shape>
              </v:group>
            </w:pict>
          </mc:Fallback>
        </mc:AlternateContent>
      </w:r>
      <w:r w:rsidR="00387E24">
        <w:rPr>
          <w:rFonts w:cs="Helvetica"/>
          <w:noProof/>
        </w:rPr>
        <mc:AlternateContent>
          <mc:Choice Requires="wpg">
            <w:drawing>
              <wp:inline distT="0" distB="0" distL="0" distR="0" wp14:anchorId="36397A51" wp14:editId="591BA64A">
                <wp:extent cx="6677025" cy="3179452"/>
                <wp:effectExtent l="0" t="0" r="9525" b="1905"/>
                <wp:docPr id="2051872073" name="Group 2051872073"/>
                <wp:cNvGraphicFramePr/>
                <a:graphic xmlns:a="http://schemas.openxmlformats.org/drawingml/2006/main">
                  <a:graphicData uri="http://schemas.microsoft.com/office/word/2010/wordprocessingGroup">
                    <wpg:wgp>
                      <wpg:cNvGrpSpPr/>
                      <wpg:grpSpPr>
                        <a:xfrm>
                          <a:off x="0" y="0"/>
                          <a:ext cx="6677025" cy="3179452"/>
                          <a:chOff x="-22035" y="-35945"/>
                          <a:chExt cx="6918451" cy="3582903"/>
                        </a:xfrm>
                      </wpg:grpSpPr>
                      <wpg:grpSp>
                        <wpg:cNvPr id="2051872071" name="Group 2051872071"/>
                        <wpg:cNvGrpSpPr/>
                        <wpg:grpSpPr>
                          <a:xfrm>
                            <a:off x="517799" y="-35945"/>
                            <a:ext cx="6041390" cy="3282315"/>
                            <a:chOff x="517799" y="-35945"/>
                            <a:chExt cx="6041390" cy="3282315"/>
                          </a:xfrm>
                        </wpg:grpSpPr>
                        <pic:pic xmlns:pic="http://schemas.openxmlformats.org/drawingml/2006/picture">
                          <pic:nvPicPr>
                            <pic:cNvPr id="2051872068" name="Picture 2051872068"/>
                            <pic:cNvPicPr>
                              <a:picLocks noChangeAspect="1"/>
                            </pic:cNvPicPr>
                          </pic:nvPicPr>
                          <pic:blipFill rotWithShape="1">
                            <a:blip r:embed="rId75">
                              <a:extLst>
                                <a:ext uri="{28A0092B-C50C-407E-A947-70E740481C1C}">
                                  <a14:useLocalDpi xmlns:a14="http://schemas.microsoft.com/office/drawing/2010/main" val="0"/>
                                </a:ext>
                              </a:extLst>
                            </a:blip>
                            <a:srcRect l="33498" r="32508"/>
                            <a:stretch/>
                          </pic:blipFill>
                          <pic:spPr bwMode="auto">
                            <a:xfrm>
                              <a:off x="517799" y="-16895"/>
                              <a:ext cx="2514600" cy="3263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1872070" name="Picture 2051872070"/>
                            <pic:cNvPicPr>
                              <a:picLocks noChangeAspect="1"/>
                            </pic:cNvPicPr>
                          </pic:nvPicPr>
                          <pic:blipFill rotWithShape="1">
                            <a:blip r:embed="rId76" cstate="print">
                              <a:extLst>
                                <a:ext uri="{28A0092B-C50C-407E-A947-70E740481C1C}">
                                  <a14:useLocalDpi xmlns:a14="http://schemas.microsoft.com/office/drawing/2010/main" val="0"/>
                                </a:ext>
                              </a:extLst>
                            </a:blip>
                            <a:srcRect l="30112" r="30410"/>
                            <a:stretch/>
                          </pic:blipFill>
                          <pic:spPr bwMode="auto">
                            <a:xfrm>
                              <a:off x="3641999" y="-35945"/>
                              <a:ext cx="2917190" cy="3260725"/>
                            </a:xfrm>
                            <a:prstGeom prst="rect">
                              <a:avLst/>
                            </a:prstGeom>
                            <a:noFill/>
                            <a:ln>
                              <a:noFill/>
                            </a:ln>
                            <a:extLst>
                              <a:ext uri="{53640926-AAD7-44D8-BBD7-CCE9431645EC}">
                                <a14:shadowObscured xmlns:a14="http://schemas.microsoft.com/office/drawing/2010/main"/>
                              </a:ext>
                            </a:extLst>
                          </pic:spPr>
                        </pic:pic>
                      </wpg:grpSp>
                      <wps:wsp>
                        <wps:cNvPr id="2051872072" name="Text Box 2051872072"/>
                        <wps:cNvSpPr txBox="1"/>
                        <wps:spPr>
                          <a:xfrm>
                            <a:off x="-22035" y="3224699"/>
                            <a:ext cx="6918451" cy="322259"/>
                          </a:xfrm>
                          <a:prstGeom prst="rect">
                            <a:avLst/>
                          </a:prstGeom>
                          <a:solidFill>
                            <a:prstClr val="white"/>
                          </a:solidFill>
                          <a:ln>
                            <a:noFill/>
                          </a:ln>
                        </wps:spPr>
                        <wps:txbx>
                          <w:txbxContent>
                            <w:p w14:paraId="6FAA5846" w14:textId="68D58E76" w:rsidR="00423408" w:rsidRPr="00433382" w:rsidRDefault="00423408" w:rsidP="00172381">
                              <w:pPr>
                                <w:pStyle w:val="Caption"/>
                                <w:spacing w:after="0"/>
                                <w:jc w:val="both"/>
                                <w:rPr>
                                  <w:rFonts w:cs="Helvetica"/>
                                  <w:noProof/>
                                </w:rPr>
                              </w:pPr>
                              <w:bookmarkStart w:id="69" w:name="_Hlk70883973"/>
                              <w:bookmarkStart w:id="70" w:name="_Ref71482222"/>
                              <w:bookmarkEnd w:id="69"/>
                              <w:r>
                                <w:t xml:space="preserve">Figure </w:t>
                              </w:r>
                              <w:r>
                                <w:fldChar w:fldCharType="begin"/>
                              </w:r>
                              <w:r>
                                <w:instrText>SEQ Figure \* ARABIC</w:instrText>
                              </w:r>
                              <w:r>
                                <w:fldChar w:fldCharType="separate"/>
                              </w:r>
                              <w:r w:rsidR="005A1491">
                                <w:rPr>
                                  <w:noProof/>
                                </w:rPr>
                                <w:t>22</w:t>
                              </w:r>
                              <w:r>
                                <w:fldChar w:fldCharType="end"/>
                              </w:r>
                              <w:bookmarkEnd w:id="70"/>
                              <w:r>
                                <w:t xml:space="preserve"> (a) and (b) show the casing mesh from an orthogonal and frontal perspective respectively. The entire domain is comprised of </w:t>
                              </w:r>
                              <w:r w:rsidRPr="00834151">
                                <w:t>1</w:t>
                              </w:r>
                              <w:r>
                                <w:t>,</w:t>
                              </w:r>
                              <w:r w:rsidRPr="00834151">
                                <w:t>640</w:t>
                              </w:r>
                              <w:r>
                                <w:t>,</w:t>
                              </w:r>
                              <w:r w:rsidRPr="00834151">
                                <w:t>699</w:t>
                              </w:r>
                              <w:r>
                                <w:t xml:space="preserve"> elements. The mesh was generated from tetrahedral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6397A51" id="Group 2051872073" o:spid="_x0000_s1094" style="width:525.75pt;height:250.35pt;mso-position-horizontal-relative:char;mso-position-vertical-relative:line" coordorigin="-220,-359" coordsize="69184,35829"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">
                <v:group id="Group 2051872071" o:spid="_x0000_s1095" style="position:absolute;left:5177;top:-359;width:60414;height:32822" coordorigin="5177,-359" coordsize="60413,3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">
                  <v:shape id="Picture 2051872068" o:spid="_x0000_s1096" type="#_x0000_t75" style="position:absolute;left:5177;top:-168;width:25146;height:3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">
                    <v:imagedata r:id="rId77" o:title="" cropleft="21953f" cropright="21304f"/>
                  </v:shape>
                  <v:shape id="Picture 2051872070" o:spid="_x0000_s1097" type="#_x0000_t75" style="position:absolute;left:36419;top:-359;width:29172;height:3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">
                    <v:imagedata r:id="rId78" o:title="" cropleft="19734f" cropright="19929f"/>
                  </v:shape>
                </v:group>
                <v:shape id="Text Box 2051872072" o:spid="_x0000_s1098" type="#_x0000_t202" style="position:absolute;left:-220;top:32246;width:69184;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" stroked="f">
                  <v:textbox inset="0,0,0,0">
                    <w:txbxContent>
                      <w:p w14:paraId="6FAA5846" w14:textId="68D58E76" w:rsidR="00423408" w:rsidRPr="00433382" w:rsidRDefault="00423408" w:rsidP="00172381">
                        <w:pPr>
                          <w:pStyle w:val="Caption"/>
                          <w:spacing w:after="0"/>
                          <w:jc w:val="both"/>
                          <w:rPr>
                            <w:rFonts w:cs="Helvetica"/>
                            <w:noProof/>
                          </w:rPr>
                        </w:pPr>
                        <w:bookmarkStart w:id="71" w:name="_Hlk70883973"/>
                        <w:bookmarkStart w:id="72" w:name="_Ref71482222"/>
                        <w:bookmarkEnd w:id="71"/>
                        <w:r>
                          <w:t xml:space="preserve">Figure </w:t>
                        </w:r>
                        <w:r>
                          <w:fldChar w:fldCharType="begin"/>
                        </w:r>
                        <w:r>
                          <w:instrText>SEQ Figure \* ARABIC</w:instrText>
                        </w:r>
                        <w:r>
                          <w:fldChar w:fldCharType="separate"/>
                        </w:r>
                        <w:r w:rsidR="005A1491">
                          <w:rPr>
                            <w:noProof/>
                          </w:rPr>
                          <w:t>22</w:t>
                        </w:r>
                        <w:r>
                          <w:fldChar w:fldCharType="end"/>
                        </w:r>
                        <w:bookmarkEnd w:id="72"/>
                        <w:r>
                          <w:t xml:space="preserve"> (a) and (b) show the casing mesh from an orthogonal and frontal perspective respectively. The entire domain is comprised of </w:t>
                        </w:r>
                        <w:r w:rsidRPr="00834151">
                          <w:t>1</w:t>
                        </w:r>
                        <w:r>
                          <w:t>,</w:t>
                        </w:r>
                        <w:r w:rsidRPr="00834151">
                          <w:t>640</w:t>
                        </w:r>
                        <w:r>
                          <w:t>,</w:t>
                        </w:r>
                        <w:r w:rsidRPr="00834151">
                          <w:t>699</w:t>
                        </w:r>
                        <w:r>
                          <w:t xml:space="preserve"> elements. The mesh was generated from tetrahedral elements.</w:t>
                        </w:r>
                      </w:p>
                    </w:txbxContent>
                  </v:textbox>
                </v:shape>
                <w10:anchorlock/>
              </v:group>
            </w:pict>
          </mc:Fallback>
        </mc:AlternateContent>
      </w:r>
    </w:p>
    <w:p w14:paraId="27BA6EC2" w14:textId="1631778A" w:rsidR="008554EE" w:rsidRPr="00B0124C" w:rsidRDefault="00171E0E" w:rsidP="00171E0E">
      <w:pPr>
        <w:pStyle w:val="Heading3"/>
      </w:pPr>
      <w:bookmarkStart w:id="73" w:name="_Toc72326838"/>
      <w:r>
        <w:t xml:space="preserve">5.3.5 </w:t>
      </w:r>
      <w:r w:rsidR="008554EE" w:rsidRPr="00B0124C">
        <w:t>Inner disc region</w:t>
      </w:r>
      <w:r>
        <w:t xml:space="preserve"> (inter-disc) mesh</w:t>
      </w:r>
      <w:bookmarkEnd w:id="73"/>
    </w:p>
    <w:p w14:paraId="49C52947" w14:textId="7663D07D" w:rsidR="00CE65FA" w:rsidRDefault="00743C01" w:rsidP="00444F59">
      <w:pPr>
        <w:spacing w:after="0"/>
        <w:jc w:val="both"/>
        <w:rPr>
          <w:rFonts w:cs="Helvetica"/>
        </w:rPr>
      </w:pPr>
      <w:r>
        <w:rPr>
          <w:rFonts w:cs="Helvetica"/>
          <w:noProof/>
        </w:rPr>
        <mc:AlternateContent>
          <mc:Choice Requires="wpg">
            <w:drawing>
              <wp:anchor distT="0" distB="0" distL="114300" distR="114300" simplePos="0" relativeHeight="251658274" behindDoc="0" locked="0" layoutInCell="1" allowOverlap="1" wp14:anchorId="13844508" wp14:editId="09C54DF5">
                <wp:simplePos x="0" y="0"/>
                <wp:positionH relativeFrom="column">
                  <wp:posOffset>-15875</wp:posOffset>
                </wp:positionH>
                <wp:positionV relativeFrom="paragraph">
                  <wp:posOffset>353060</wp:posOffset>
                </wp:positionV>
                <wp:extent cx="6626225" cy="3503930"/>
                <wp:effectExtent l="0" t="0" r="3175" b="1270"/>
                <wp:wrapSquare wrapText="bothSides"/>
                <wp:docPr id="237" name="Group 237"/>
                <wp:cNvGraphicFramePr/>
                <a:graphic xmlns:a="http://schemas.openxmlformats.org/drawingml/2006/main">
                  <a:graphicData uri="http://schemas.microsoft.com/office/word/2010/wordprocessingGroup">
                    <wpg:wgp>
                      <wpg:cNvGrpSpPr/>
                      <wpg:grpSpPr>
                        <a:xfrm>
                          <a:off x="0" y="0"/>
                          <a:ext cx="6626225" cy="3503930"/>
                          <a:chOff x="-21265" y="0"/>
                          <a:chExt cx="6626691" cy="3503959"/>
                        </a:xfrm>
                      </wpg:grpSpPr>
                      <wpg:grpSp>
                        <wpg:cNvPr id="2051872079" name="Group 2051872079"/>
                        <wpg:cNvGrpSpPr/>
                        <wpg:grpSpPr>
                          <a:xfrm>
                            <a:off x="-21265" y="171450"/>
                            <a:ext cx="6626691" cy="3332509"/>
                            <a:chOff x="-21265" y="0"/>
                            <a:chExt cx="6626691" cy="3332509"/>
                          </a:xfrm>
                        </wpg:grpSpPr>
                        <wpg:grpSp>
                          <wpg:cNvPr id="2051872074" name="Group 2051872074"/>
                          <wpg:cNvGrpSpPr/>
                          <wpg:grpSpPr>
                            <a:xfrm>
                              <a:off x="0" y="0"/>
                              <a:ext cx="6605426" cy="2699385"/>
                              <a:chOff x="0" y="0"/>
                              <a:chExt cx="6605426" cy="2699385"/>
                            </a:xfrm>
                          </wpg:grpSpPr>
                          <pic:pic xmlns:pic="http://schemas.openxmlformats.org/drawingml/2006/picture">
                            <pic:nvPicPr>
                              <pic:cNvPr id="2051872064" name="Picture 2051872064"/>
                              <pic:cNvPicPr>
                                <a:picLocks noChangeAspect="1"/>
                              </pic:cNvPicPr>
                            </pic:nvPicPr>
                            <pic:blipFill rotWithShape="1">
                              <a:blip r:embed="rId79">
                                <a:extLst>
                                  <a:ext uri="{28A0092B-C50C-407E-A947-70E740481C1C}">
                                    <a14:useLocalDpi xmlns:a14="http://schemas.microsoft.com/office/drawing/2010/main" val="0"/>
                                  </a:ext>
                                </a:extLst>
                              </a:blip>
                              <a:srcRect l="32376" r="29629"/>
                              <a:stretch/>
                            </pic:blipFill>
                            <pic:spPr bwMode="auto">
                              <a:xfrm>
                                <a:off x="0" y="0"/>
                                <a:ext cx="2510155" cy="2699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1872066" name="Picture 2051872066"/>
                              <pic:cNvPicPr>
                                <a:picLocks noChangeAspect="1"/>
                              </pic:cNvPicPr>
                            </pic:nvPicPr>
                            <pic:blipFill rotWithShape="1">
                              <a:blip r:embed="rId80" cstate="print">
                                <a:extLst>
                                  <a:ext uri="{28A0092B-C50C-407E-A947-70E740481C1C}">
                                    <a14:useLocalDpi xmlns:a14="http://schemas.microsoft.com/office/drawing/2010/main" val="0"/>
                                  </a:ext>
                                </a:extLst>
                              </a:blip>
                              <a:srcRect r="12784" b="13510"/>
                              <a:stretch/>
                            </pic:blipFill>
                            <pic:spPr bwMode="auto">
                              <a:xfrm>
                                <a:off x="2717321" y="146649"/>
                                <a:ext cx="3888105" cy="2447925"/>
                              </a:xfrm>
                              <a:prstGeom prst="rect">
                                <a:avLst/>
                              </a:prstGeom>
                              <a:noFill/>
                              <a:ln>
                                <a:noFill/>
                              </a:ln>
                              <a:extLst>
                                <a:ext uri="{53640926-AAD7-44D8-BBD7-CCE9431645EC}">
                                  <a14:shadowObscured xmlns:a14="http://schemas.microsoft.com/office/drawing/2010/main"/>
                                </a:ext>
                              </a:extLst>
                            </pic:spPr>
                          </pic:pic>
                        </wpg:grpSp>
                        <wps:wsp>
                          <wps:cNvPr id="2051872075" name="Text Box 2051872075"/>
                          <wps:cNvSpPr txBox="1"/>
                          <wps:spPr>
                            <a:xfrm>
                              <a:off x="-21265" y="2675284"/>
                              <a:ext cx="6605270" cy="657225"/>
                            </a:xfrm>
                            <a:prstGeom prst="rect">
                              <a:avLst/>
                            </a:prstGeom>
                            <a:solidFill>
                              <a:prstClr val="white"/>
                            </a:solidFill>
                            <a:ln>
                              <a:noFill/>
                            </a:ln>
                          </wps:spPr>
                          <wps:txbx>
                            <w:txbxContent>
                              <w:p w14:paraId="73DC3845" w14:textId="5FE4A784" w:rsidR="00423408" w:rsidRPr="009C37BC" w:rsidRDefault="00423408" w:rsidP="00172381">
                                <w:pPr>
                                  <w:pStyle w:val="Caption"/>
                                  <w:spacing w:after="0"/>
                                  <w:jc w:val="both"/>
                                  <w:rPr>
                                    <w:rFonts w:cs="Helvetica"/>
                                    <w:noProof/>
                                  </w:rPr>
                                </w:pPr>
                                <w:bookmarkStart w:id="74" w:name="_Ref71712480"/>
                                <w:r>
                                  <w:t xml:space="preserve">Figure </w:t>
                                </w:r>
                                <w:fldSimple w:instr=" SEQ Figure \* ARABIC ">
                                  <w:r w:rsidR="005A1491">
                                    <w:rPr>
                                      <w:noProof/>
                                    </w:rPr>
                                    <w:t>23</w:t>
                                  </w:r>
                                </w:fldSimple>
                                <w:bookmarkEnd w:id="74"/>
                                <w:r>
                                  <w:t xml:space="preserve"> (a) The disc mesh was modelled to be as structured as possible to reduce the number of cells while keeping cell quality high. The structured characteristic simplifies the data extraction process as well. In (b) we observe that a mesh bias was imposed within the </w:t>
                                </w:r>
                                <w:r w:rsidR="003F52AE">
                                  <w:t>inter</w:t>
                                </w:r>
                                <w:r w:rsidR="004701F7">
                                  <w:t>-</w:t>
                                </w:r>
                                <w:r w:rsidR="003F52AE">
                                  <w:t>disc</w:t>
                                </w:r>
                                <w:r>
                                  <w:t xml:space="preserve"> region, where the cell size is smaller closer to the disc walls. Cell wall refinement ensures that changes in the flow profile due to the no-slip condition is represented as accurately as possible. The thin radial refinement region in (a) was due to  a mesh bias implementation, but does not have any quatifiable effects on the flow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27253747" name="Group 2127253747"/>
                        <wpg:cNvGrpSpPr/>
                        <wpg:grpSpPr>
                          <a:xfrm>
                            <a:off x="0" y="0"/>
                            <a:ext cx="2717845" cy="305360"/>
                            <a:chOff x="-266743" y="13638"/>
                            <a:chExt cx="2718280" cy="305360"/>
                          </a:xfrm>
                        </wpg:grpSpPr>
                        <wps:wsp>
                          <wps:cNvPr id="2127253749" name="Text Box 2"/>
                          <wps:cNvSpPr txBox="1">
                            <a:spLocks noChangeArrowheads="1"/>
                          </wps:cNvSpPr>
                          <wps:spPr bwMode="auto">
                            <a:xfrm>
                              <a:off x="2083237" y="14198"/>
                              <a:ext cx="368300" cy="304800"/>
                            </a:xfrm>
                            <a:prstGeom prst="rect">
                              <a:avLst/>
                            </a:prstGeom>
                            <a:noFill/>
                            <a:ln w="9525">
                              <a:noFill/>
                              <a:miter lim="800000"/>
                              <a:headEnd/>
                              <a:tailEnd/>
                            </a:ln>
                          </wps:spPr>
                          <wps:txbx>
                            <w:txbxContent>
                              <w:p w14:paraId="12C7B90E" w14:textId="77777777" w:rsidR="00423408" w:rsidRPr="00F27EA7" w:rsidRDefault="00423408" w:rsidP="00940797">
                                <w:pPr>
                                  <w:rPr>
                                    <w:b/>
                                    <w:bCs/>
                                    <w:sz w:val="28"/>
                                    <w:szCs w:val="28"/>
                                  </w:rPr>
                                </w:pPr>
                                <w:r>
                                  <w:rPr>
                                    <w:b/>
                                    <w:bCs/>
                                    <w:sz w:val="28"/>
                                    <w:szCs w:val="28"/>
                                  </w:rPr>
                                  <w:t>b)</w:t>
                                </w:r>
                              </w:p>
                            </w:txbxContent>
                          </wps:txbx>
                          <wps:bodyPr rot="0" vert="horz" wrap="square" lIns="91440" tIns="45720" rIns="91440" bIns="45720" anchor="t" anchorCtr="0">
                            <a:noAutofit/>
                          </wps:bodyPr>
                        </wps:wsp>
                        <wps:wsp>
                          <wps:cNvPr id="2127253748" name="Text Box 2"/>
                          <wps:cNvSpPr txBox="1">
                            <a:spLocks noChangeArrowheads="1"/>
                          </wps:cNvSpPr>
                          <wps:spPr bwMode="auto">
                            <a:xfrm>
                              <a:off x="-266743" y="13638"/>
                              <a:ext cx="368300" cy="304800"/>
                            </a:xfrm>
                            <a:prstGeom prst="rect">
                              <a:avLst/>
                            </a:prstGeom>
                            <a:noFill/>
                            <a:ln w="9525">
                              <a:noFill/>
                              <a:miter lim="800000"/>
                              <a:headEnd/>
                              <a:tailEnd/>
                            </a:ln>
                          </wps:spPr>
                          <wps:txbx>
                            <w:txbxContent>
                              <w:p w14:paraId="0DF36085" w14:textId="77777777" w:rsidR="00423408" w:rsidRPr="00F27EA7" w:rsidRDefault="00423408" w:rsidP="00940797">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3844508" id="Group 237" o:spid="_x0000_s1099" style="position:absolute;left:0;text-align:left;margin-left:-1.25pt;margin-top:27.8pt;width:521.75pt;height:275.9pt;z-index:251658274;mso-position-horizontal-relative:text;mso-position-vertical-relative:text;mso-width-relative:margin;mso-height-relative:margin" coordorigin="-212" coordsize="66266,3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">
                <v:group id="Group 2051872079" o:spid="_x0000_s1100" style="position:absolute;left:-212;top:1714;width:66266;height:33325" coordorigin="-212" coordsize="66266,3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">
                  <v:group id="Group 2051872074" o:spid="_x0000_s1101" style="position:absolute;width:66054;height:26993" coordsize="66054,2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">
                    <v:shape id="Picture 2051872064" o:spid="_x0000_s1102" type="#_x0000_t75" style="position:absolute;width:2510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">
                      <v:imagedata r:id="rId81" o:title="" cropleft="21218f" cropright="19418f"/>
                    </v:shape>
                    <v:shape id="Picture 2051872066" o:spid="_x0000_s1103" type="#_x0000_t75" style="position:absolute;left:27173;top:1466;width:38881;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">
                      <v:imagedata r:id="rId82" o:title="" cropbottom="8854f" cropright="8378f"/>
                    </v:shape>
                  </v:group>
                  <v:shape id="Text Box 2051872075" o:spid="_x0000_s1104" type="#_x0000_t202" style="position:absolute;left:-212;top:26752;width:66052;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" stroked="f">
                    <v:textbox style="mso-fit-shape-to-text:t" inset="0,0,0,0">
                      <w:txbxContent>
                        <w:p w14:paraId="73DC3845" w14:textId="5FE4A784" w:rsidR="00423408" w:rsidRPr="009C37BC" w:rsidRDefault="00423408" w:rsidP="00172381">
                          <w:pPr>
                            <w:pStyle w:val="Caption"/>
                            <w:spacing w:after="0"/>
                            <w:jc w:val="both"/>
                            <w:rPr>
                              <w:rFonts w:cs="Helvetica"/>
                              <w:noProof/>
                            </w:rPr>
                          </w:pPr>
                          <w:bookmarkStart w:id="75" w:name="_Ref71712480"/>
                          <w:r>
                            <w:t xml:space="preserve">Figure </w:t>
                          </w:r>
                          <w:fldSimple w:instr=" SEQ Figure \* ARABIC ">
                            <w:r w:rsidR="005A1491">
                              <w:rPr>
                                <w:noProof/>
                              </w:rPr>
                              <w:t>23</w:t>
                            </w:r>
                          </w:fldSimple>
                          <w:bookmarkEnd w:id="75"/>
                          <w:r>
                            <w:t xml:space="preserve"> (a) The disc mesh was modelled to be as structured as possible to reduce the number of cells while keeping cell quality high. The structured characteristic simplifies the data extraction process as well. In (b) we observe that a mesh bias was imposed within the </w:t>
                          </w:r>
                          <w:r w:rsidR="003F52AE">
                            <w:t>inter</w:t>
                          </w:r>
                          <w:r w:rsidR="004701F7">
                            <w:t>-</w:t>
                          </w:r>
                          <w:r w:rsidR="003F52AE">
                            <w:t>disc</w:t>
                          </w:r>
                          <w:r>
                            <w:t xml:space="preserve"> region, where the cell size is smaller closer to the disc walls. Cell wall refinement ensures that changes in the flow profile due to the no-slip condition is represented as accurately as possible. The thin radial refinement region in (a) was due to  a mesh bias implementation, but does not have any quatifiable effects on the flow data.</w:t>
                          </w:r>
                        </w:p>
                      </w:txbxContent>
                    </v:textbox>
                  </v:shape>
                </v:group>
                <v:group id="Group 2127253747" o:spid="_x0000_s1105" style="position:absolute;width:27178;height:3053" coordorigin="-2667,136" coordsize="27182,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">
                  <v:shape id="Text Box 2" o:spid="_x0000_s1106" type="#_x0000_t202" style="position:absolute;left:20832;top:141;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" filled="f" stroked="f">
                    <v:textbox>
                      <w:txbxContent>
                        <w:p w14:paraId="12C7B90E" w14:textId="77777777" w:rsidR="00423408" w:rsidRPr="00F27EA7" w:rsidRDefault="00423408" w:rsidP="00940797">
                          <w:pPr>
                            <w:rPr>
                              <w:b/>
                              <w:bCs/>
                              <w:sz w:val="28"/>
                              <w:szCs w:val="28"/>
                            </w:rPr>
                          </w:pPr>
                          <w:r>
                            <w:rPr>
                              <w:b/>
                              <w:bCs/>
                              <w:sz w:val="28"/>
                              <w:szCs w:val="28"/>
                            </w:rPr>
                            <w:t>b)</w:t>
                          </w:r>
                        </w:p>
                      </w:txbxContent>
                    </v:textbox>
                  </v:shape>
                  <v:shape id="Text Box 2" o:spid="_x0000_s1107" type="#_x0000_t202" style="position:absolute;left:-2667;top:136;width:36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" filled="f" stroked="f">
                    <v:textbox>
                      <w:txbxContent>
                        <w:p w14:paraId="0DF36085" w14:textId="77777777" w:rsidR="00423408" w:rsidRPr="00F27EA7" w:rsidRDefault="00423408" w:rsidP="00940797">
                          <w:pPr>
                            <w:rPr>
                              <w:b/>
                              <w:bCs/>
                              <w:sz w:val="28"/>
                              <w:szCs w:val="28"/>
                            </w:rPr>
                          </w:pPr>
                          <w:r w:rsidRPr="00F27EA7">
                            <w:rPr>
                              <w:b/>
                              <w:bCs/>
                              <w:sz w:val="28"/>
                              <w:szCs w:val="28"/>
                            </w:rPr>
                            <w:t>a</w:t>
                          </w:r>
                          <w:r>
                            <w:rPr>
                              <w:b/>
                              <w:bCs/>
                              <w:sz w:val="28"/>
                              <w:szCs w:val="28"/>
                            </w:rPr>
                            <w:t>)</w:t>
                          </w:r>
                        </w:p>
                      </w:txbxContent>
                    </v:textbox>
                  </v:shape>
                </v:group>
                <w10:wrap type="square"/>
              </v:group>
            </w:pict>
          </mc:Fallback>
        </mc:AlternateContent>
      </w:r>
      <w:r w:rsidR="008554EE" w:rsidRPr="004F5839">
        <w:rPr>
          <w:rFonts w:cs="Helvetica"/>
        </w:rPr>
        <w:t xml:space="preserve">Mesh refinement was carried out in between the discs. </w:t>
      </w:r>
      <w:r w:rsidR="00276867">
        <w:rPr>
          <w:rFonts w:cs="Helvetica"/>
        </w:rPr>
        <w:t>24</w:t>
      </w:r>
      <w:r w:rsidR="008554EE" w:rsidRPr="004F5839">
        <w:rPr>
          <w:rFonts w:cs="Helvetica"/>
        </w:rPr>
        <w:t xml:space="preserve"> cells were </w:t>
      </w:r>
      <w:r w:rsidR="006703C0">
        <w:rPr>
          <w:rFonts w:cs="Helvetica"/>
        </w:rPr>
        <w:t>modelled</w:t>
      </w:r>
      <w:r w:rsidR="008554EE" w:rsidRPr="004F5839">
        <w:rPr>
          <w:rFonts w:cs="Helvetica"/>
        </w:rPr>
        <w:t xml:space="preserve"> in between the discs to ensure sufficient definition of the flow profile. </w:t>
      </w:r>
      <w:r w:rsidR="009B4E39">
        <w:rPr>
          <w:rFonts w:cs="Helvetica"/>
        </w:rPr>
        <w:fldChar w:fldCharType="begin"/>
      </w:r>
      <w:r w:rsidR="009B4E39">
        <w:rPr>
          <w:rFonts w:cs="Helvetica"/>
        </w:rPr>
        <w:instrText xml:space="preserve"> REF _Ref71712480 \h </w:instrText>
      </w:r>
      <w:r w:rsidR="009B4E39">
        <w:rPr>
          <w:rFonts w:cs="Helvetica"/>
        </w:rPr>
      </w:r>
      <w:r w:rsidR="009B4E39">
        <w:rPr>
          <w:rFonts w:cs="Helvetica"/>
        </w:rPr>
        <w:fldChar w:fldCharType="separate"/>
      </w:r>
      <w:r w:rsidR="005A1491">
        <w:t xml:space="preserve">Figure </w:t>
      </w:r>
      <w:r w:rsidR="005A1491">
        <w:rPr>
          <w:noProof/>
        </w:rPr>
        <w:t>23</w:t>
      </w:r>
      <w:r w:rsidR="009B4E39">
        <w:rPr>
          <w:rFonts w:cs="Helvetica"/>
        </w:rPr>
        <w:fldChar w:fldCharType="end"/>
      </w:r>
      <w:r w:rsidR="009B4E39">
        <w:rPr>
          <w:rFonts w:cs="Helvetica"/>
        </w:rPr>
        <w:t xml:space="preserve"> shows the discs</w:t>
      </w:r>
      <w:r w:rsidR="007B2069">
        <w:rPr>
          <w:rFonts w:cs="Helvetica"/>
        </w:rPr>
        <w:t>’</w:t>
      </w:r>
      <w:r w:rsidR="009B4E39">
        <w:rPr>
          <w:rFonts w:cs="Helvetica"/>
        </w:rPr>
        <w:t xml:space="preserve"> mesh</w:t>
      </w:r>
      <w:r w:rsidR="00853A4F">
        <w:rPr>
          <w:rFonts w:cs="Helvetica"/>
        </w:rPr>
        <w:t>.</w:t>
      </w:r>
    </w:p>
    <w:p w14:paraId="7D3AFA48" w14:textId="4090FF7F" w:rsidR="00DC0C1E" w:rsidRPr="00E670A4" w:rsidRDefault="006C26C5" w:rsidP="00743C01">
      <w:pPr>
        <w:spacing w:after="0"/>
        <w:jc w:val="both"/>
        <w:rPr>
          <w:rFonts w:cs="Helvetica"/>
          <w:sz w:val="18"/>
          <w:szCs w:val="18"/>
          <w:lang w:val="en-GB"/>
        </w:rPr>
      </w:pPr>
      <w:r w:rsidRPr="006C26C5">
        <w:rPr>
          <w:rFonts w:cs="Helvetica"/>
        </w:rPr>
        <w:t>The cell size was made smaller near the wall to decrease the first cell y</w:t>
      </w:r>
      <w:r w:rsidR="0075699F">
        <w:rPr>
          <w:rFonts w:cs="Helvetica"/>
          <w:vertAlign w:val="superscript"/>
        </w:rPr>
        <w:t>+</w:t>
      </w:r>
      <w:r w:rsidR="007D4A35">
        <w:rPr>
          <w:rFonts w:cs="Helvetica"/>
        </w:rPr>
        <w:t xml:space="preserve"> </w:t>
      </w:r>
      <w:r w:rsidR="00495640">
        <w:rPr>
          <w:rFonts w:cs="Helvetica"/>
        </w:rPr>
        <w:t>and was further</w:t>
      </w:r>
      <w:r w:rsidRPr="006C26C5">
        <w:rPr>
          <w:rFonts w:cs="Helvetica"/>
        </w:rPr>
        <w:t xml:space="preserve"> refined until the wall y</w:t>
      </w:r>
      <w:r w:rsidR="007D4A35">
        <w:rPr>
          <w:rFonts w:cs="Helvetica"/>
          <w:vertAlign w:val="superscript"/>
        </w:rPr>
        <w:t>+</w:t>
      </w:r>
      <w:r w:rsidRPr="006C26C5">
        <w:rPr>
          <w:rFonts w:cs="Helvetica"/>
        </w:rPr>
        <w:t xml:space="preserve"> was either below 30 or above 300 as required by the k-</w:t>
      </w:r>
      <w:r w:rsidR="007427A8">
        <w:rPr>
          <w:rFonts w:cs="Helvetica"/>
        </w:rPr>
        <w:t>ε</w:t>
      </w:r>
      <w:r w:rsidRPr="006C26C5">
        <w:rPr>
          <w:rFonts w:cs="Helvetica"/>
        </w:rPr>
        <w:t xml:space="preserve"> model. </w:t>
      </w:r>
      <w:r w:rsidR="007427A8">
        <w:rPr>
          <w:rFonts w:cs="Helvetica"/>
        </w:rPr>
        <w:t>Bas</w:t>
      </w:r>
      <w:r w:rsidR="00A83038">
        <w:rPr>
          <w:rFonts w:cs="Helvetica"/>
        </w:rPr>
        <w:t>ed</w:t>
      </w:r>
      <w:r w:rsidR="007427A8">
        <w:rPr>
          <w:rFonts w:cs="Helvetica"/>
        </w:rPr>
        <w:t xml:space="preserve"> off</w:t>
      </w:r>
      <w:r w:rsidR="00A83038">
        <w:rPr>
          <w:rFonts w:cs="Helvetica"/>
        </w:rPr>
        <w:t xml:space="preserve"> </w:t>
      </w:r>
      <w:r w:rsidR="00410183">
        <w:rPr>
          <w:rFonts w:cs="Helvetica"/>
        </w:rPr>
        <w:fldChar w:fldCharType="begin"/>
      </w:r>
      <w:r w:rsidR="00410183">
        <w:rPr>
          <w:rFonts w:cs="Helvetica"/>
        </w:rPr>
        <w:instrText xml:space="preserve"> REF _Ref71486764 \h </w:instrText>
      </w:r>
      <w:r w:rsidR="00410183">
        <w:rPr>
          <w:rFonts w:cs="Helvetica"/>
        </w:rPr>
      </w:r>
      <w:r w:rsidR="00410183">
        <w:rPr>
          <w:rFonts w:cs="Helvetica"/>
        </w:rPr>
        <w:fldChar w:fldCharType="separate"/>
      </w:r>
      <w:r w:rsidR="005A1491">
        <w:t xml:space="preserve">Figure </w:t>
      </w:r>
      <w:r w:rsidR="005A1491">
        <w:rPr>
          <w:noProof/>
        </w:rPr>
        <w:t>24</w:t>
      </w:r>
      <w:r w:rsidR="00410183">
        <w:rPr>
          <w:rFonts w:cs="Helvetica"/>
        </w:rPr>
        <w:fldChar w:fldCharType="end"/>
      </w:r>
      <w:r w:rsidR="007427A8">
        <w:rPr>
          <w:rFonts w:cs="Helvetica"/>
        </w:rPr>
        <w:t>,</w:t>
      </w:r>
      <w:r w:rsidRPr="006C26C5">
        <w:rPr>
          <w:rFonts w:cs="Helvetica"/>
        </w:rPr>
        <w:t xml:space="preserve"> the final y</w:t>
      </w:r>
      <w:r w:rsidR="0075699F">
        <w:rPr>
          <w:rFonts w:cs="Helvetica"/>
          <w:vertAlign w:val="superscript"/>
        </w:rPr>
        <w:t>+</w:t>
      </w:r>
      <w:r w:rsidRPr="006C26C5">
        <w:rPr>
          <w:rFonts w:cs="Helvetica"/>
        </w:rPr>
        <w:t xml:space="preserve"> </w:t>
      </w:r>
      <w:r w:rsidR="007F2008">
        <w:rPr>
          <w:rFonts w:cs="Helvetica"/>
        </w:rPr>
        <w:t xml:space="preserve">ranged between 0.9 </w:t>
      </w:r>
      <w:r w:rsidR="00312DD2">
        <w:rPr>
          <w:rFonts w:cs="Helvetica"/>
        </w:rPr>
        <w:t>– 2.2</w:t>
      </w:r>
      <w:r w:rsidRPr="006C26C5">
        <w:rPr>
          <w:rFonts w:cs="Helvetica"/>
        </w:rPr>
        <w:t xml:space="preserve"> in the simulation</w:t>
      </w:r>
      <w:r w:rsidR="00312DD2">
        <w:rPr>
          <w:rFonts w:cs="Helvetica"/>
        </w:rPr>
        <w:t>, ensuring sufficient resolution of the</w:t>
      </w:r>
      <w:r w:rsidR="00045100">
        <w:rPr>
          <w:rFonts w:cs="Helvetica"/>
        </w:rPr>
        <w:t xml:space="preserve"> first cell layer</w:t>
      </w:r>
      <w:r w:rsidR="00312DD2">
        <w:rPr>
          <w:rFonts w:cs="Helvetica"/>
        </w:rPr>
        <w:t xml:space="preserve"> </w:t>
      </w:r>
      <w:r w:rsidR="009123DE">
        <w:rPr>
          <w:rFonts w:cs="Helvetica"/>
        </w:rPr>
        <w:t xml:space="preserve">to resolve the flow profile within the </w:t>
      </w:r>
      <w:r w:rsidR="009123DE" w:rsidRPr="009123DE">
        <w:rPr>
          <w:rFonts w:cs="Helvetica"/>
        </w:rPr>
        <w:t>viscous sub-layer</w:t>
      </w:r>
      <w:r w:rsidR="009123DE">
        <w:rPr>
          <w:rFonts w:cs="Helvetica"/>
        </w:rPr>
        <w:t>.</w:t>
      </w:r>
      <w:r w:rsidR="00985662" w:rsidRPr="00985662">
        <w:rPr>
          <w:rFonts w:ascii="AdvTimes" w:hAnsi="AdvTimes" w:cs="AdvTimes"/>
          <w:sz w:val="20"/>
          <w:szCs w:val="20"/>
          <w:lang w:val="en-GB"/>
        </w:rPr>
        <w:t xml:space="preserve"> </w:t>
      </w:r>
      <w:r w:rsidR="00583651">
        <w:rPr>
          <w:rFonts w:cs="Helvetica"/>
          <w:lang w:val="en-GB"/>
        </w:rPr>
        <w:t>It is of vital importance</w:t>
      </w:r>
      <w:r w:rsidR="00985662">
        <w:rPr>
          <w:rFonts w:cs="Helvetica"/>
          <w:lang w:val="en-GB"/>
        </w:rPr>
        <w:t xml:space="preserve"> to keep the </w:t>
      </w:r>
      <w:r w:rsidR="00945880">
        <w:rPr>
          <w:rFonts w:cs="Helvetica"/>
          <w:lang w:val="en-GB"/>
        </w:rPr>
        <w:t>first node of the mesh within the log</w:t>
      </w:r>
      <w:r w:rsidR="003A7B9D">
        <w:rPr>
          <w:rFonts w:cs="Helvetica"/>
          <w:lang w:val="en-GB"/>
        </w:rPr>
        <w:noBreakHyphen/>
      </w:r>
      <w:r w:rsidR="00945880">
        <w:rPr>
          <w:rFonts w:cs="Helvetica"/>
          <w:lang w:val="en-GB"/>
        </w:rPr>
        <w:t xml:space="preserve">law layer, making it </w:t>
      </w:r>
      <w:r w:rsidR="0020284B">
        <w:rPr>
          <w:rFonts w:cs="Helvetica"/>
          <w:lang w:val="en-GB"/>
        </w:rPr>
        <w:t xml:space="preserve">necessary to increase the </w:t>
      </w:r>
      <w:r w:rsidR="00186DF1">
        <w:rPr>
          <w:rFonts w:cs="Helvetica"/>
          <w:lang w:val="en-GB"/>
        </w:rPr>
        <w:t>number of elements near wall.</w:t>
      </w:r>
      <w:r w:rsidR="00925589">
        <w:rPr>
          <w:rFonts w:cs="Helvetica"/>
          <w:lang w:val="en-GB"/>
        </w:rPr>
        <w:t xml:space="preserve"> The number of elements </w:t>
      </w:r>
      <w:r w:rsidR="00925589">
        <w:rPr>
          <w:rFonts w:cs="Helvetica"/>
          <w:lang w:val="en-GB"/>
        </w:rPr>
        <w:lastRenderedPageBreak/>
        <w:t xml:space="preserve">can be reduced outside this boundary layer, ensuring </w:t>
      </w:r>
      <w:r w:rsidR="007A4775">
        <w:rPr>
          <w:rFonts w:cs="Helvetica"/>
          <w:lang w:val="en-GB"/>
        </w:rPr>
        <w:t>convergence with few</w:t>
      </w:r>
      <w:r w:rsidR="003410D6">
        <w:rPr>
          <w:rFonts w:cs="Helvetica"/>
          <w:lang w:val="en-GB"/>
        </w:rPr>
        <w:t>er</w:t>
      </w:r>
      <w:r w:rsidR="007A4775">
        <w:rPr>
          <w:rFonts w:cs="Helvetica"/>
          <w:lang w:val="en-GB"/>
        </w:rPr>
        <w:t xml:space="preserve"> iterations and reduced </w:t>
      </w:r>
      <w:r w:rsidR="00743C01">
        <w:rPr>
          <w:rFonts w:cs="Helvetica"/>
          <w:noProof/>
        </w:rPr>
        <mc:AlternateContent>
          <mc:Choice Requires="wpg">
            <w:drawing>
              <wp:anchor distT="0" distB="0" distL="114300" distR="114300" simplePos="0" relativeHeight="251658267" behindDoc="0" locked="0" layoutInCell="1" allowOverlap="1" wp14:anchorId="08AB82CA" wp14:editId="714C6234">
                <wp:simplePos x="0" y="0"/>
                <wp:positionH relativeFrom="column">
                  <wp:posOffset>-40005</wp:posOffset>
                </wp:positionH>
                <wp:positionV relativeFrom="paragraph">
                  <wp:posOffset>427724</wp:posOffset>
                </wp:positionV>
                <wp:extent cx="6708775" cy="3406775"/>
                <wp:effectExtent l="0" t="0" r="0" b="3175"/>
                <wp:wrapSquare wrapText="bothSides"/>
                <wp:docPr id="57" name="Group 57"/>
                <wp:cNvGraphicFramePr/>
                <a:graphic xmlns:a="http://schemas.openxmlformats.org/drawingml/2006/main">
                  <a:graphicData uri="http://schemas.microsoft.com/office/word/2010/wordprocessingGroup">
                    <wpg:wgp>
                      <wpg:cNvGrpSpPr/>
                      <wpg:grpSpPr>
                        <a:xfrm>
                          <a:off x="0" y="0"/>
                          <a:ext cx="6708775" cy="3406775"/>
                          <a:chOff x="0" y="0"/>
                          <a:chExt cx="6709621" cy="3406804"/>
                        </a:xfrm>
                      </wpg:grpSpPr>
                      <wpg:grpSp>
                        <wpg:cNvPr id="54" name="Group 54"/>
                        <wpg:cNvGrpSpPr/>
                        <wpg:grpSpPr>
                          <a:xfrm>
                            <a:off x="0" y="0"/>
                            <a:ext cx="6651626" cy="3175000"/>
                            <a:chOff x="0" y="-31750"/>
                            <a:chExt cx="5454650" cy="2603500"/>
                          </a:xfrm>
                        </wpg:grpSpPr>
                        <pic:pic xmlns:pic="http://schemas.openxmlformats.org/drawingml/2006/picture">
                          <pic:nvPicPr>
                            <pic:cNvPr id="51" name="Picture 51"/>
                            <pic:cNvPicPr>
                              <a:picLocks noChangeAspect="1"/>
                            </pic:cNvPicPr>
                          </pic:nvPicPr>
                          <pic:blipFill rotWithShape="1">
                            <a:blip r:embed="rId83">
                              <a:extLst>
                                <a:ext uri="{28A0092B-C50C-407E-A947-70E740481C1C}">
                                  <a14:useLocalDpi xmlns:a14="http://schemas.microsoft.com/office/drawing/2010/main" val="0"/>
                                </a:ext>
                              </a:extLst>
                            </a:blip>
                            <a:srcRect l="12295" t="8345" r="7982" b="7175"/>
                            <a:stretch/>
                          </pic:blipFill>
                          <pic:spPr bwMode="auto">
                            <a:xfrm>
                              <a:off x="0" y="0"/>
                              <a:ext cx="5270500" cy="2571750"/>
                            </a:xfrm>
                            <a:prstGeom prst="rect">
                              <a:avLst/>
                            </a:prstGeom>
                            <a:noFill/>
                            <a:ln>
                              <a:noFill/>
                            </a:ln>
                            <a:extLst>
                              <a:ext uri="{53640926-AAD7-44D8-BBD7-CCE9431645EC}">
                                <a14:shadowObscured xmlns:a14="http://schemas.microsoft.com/office/drawing/2010/main"/>
                              </a:ext>
                            </a:extLst>
                          </pic:spPr>
                        </pic:pic>
                        <wps:wsp>
                          <wps:cNvPr id="53" name="Rectangle 53"/>
                          <wps:cNvSpPr/>
                          <wps:spPr>
                            <a:xfrm>
                              <a:off x="4883150" y="-31750"/>
                              <a:ext cx="571500" cy="234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Text Box 56"/>
                        <wps:cNvSpPr txBox="1"/>
                        <wps:spPr>
                          <a:xfrm>
                            <a:off x="85071" y="3143914"/>
                            <a:ext cx="6624550" cy="262890"/>
                          </a:xfrm>
                          <a:prstGeom prst="rect">
                            <a:avLst/>
                          </a:prstGeom>
                          <a:solidFill>
                            <a:prstClr val="white"/>
                          </a:solidFill>
                          <a:ln>
                            <a:noFill/>
                          </a:ln>
                        </wps:spPr>
                        <wps:txbx>
                          <w:txbxContent>
                            <w:p w14:paraId="5EC11DC6" w14:textId="5AC0D2C6" w:rsidR="00423408" w:rsidRPr="006A664E" w:rsidRDefault="00423408" w:rsidP="00162E54">
                              <w:pPr>
                                <w:pStyle w:val="Caption"/>
                                <w:spacing w:after="0"/>
                              </w:pPr>
                              <w:bookmarkStart w:id="76" w:name="_Ref71486764"/>
                              <w:r>
                                <w:t xml:space="preserve">Figure </w:t>
                              </w:r>
                              <w:r>
                                <w:fldChar w:fldCharType="begin"/>
                              </w:r>
                              <w:r>
                                <w:instrText>SEQ Figure \* ARABIC</w:instrText>
                              </w:r>
                              <w:r>
                                <w:fldChar w:fldCharType="separate"/>
                              </w:r>
                              <w:r w:rsidR="005A1491">
                                <w:rPr>
                                  <w:noProof/>
                                </w:rPr>
                                <w:t>24</w:t>
                              </w:r>
                              <w:r>
                                <w:fldChar w:fldCharType="end"/>
                              </w:r>
                              <w:bookmarkEnd w:id="76"/>
                              <w:r>
                                <w:t xml:space="preserve"> </w:t>
                              </w:r>
                              <w:r w:rsidRPr="00E031C5">
                                <w:t>y</w:t>
                              </w:r>
                              <w:r>
                                <w:rPr>
                                  <w:vertAlign w:val="subscript"/>
                                </w:rPr>
                                <w:t>1</w:t>
                              </w:r>
                              <w:r>
                                <w:rPr>
                                  <w:vertAlign w:val="superscript"/>
                                </w:rPr>
                                <w:t>+</w:t>
                              </w:r>
                              <w:r>
                                <w:t xml:space="preserve"> </w:t>
                              </w:r>
                              <w:r w:rsidRPr="000B5078">
                                <w:t xml:space="preserve">is plotted </w:t>
                              </w:r>
                              <w:r>
                                <w:t xml:space="preserve">across all elements in contact with the wall layer. Each vertical line represents a wall region. Because the mesh is a structured one, we observe that the </w:t>
                              </w:r>
                              <w:r w:rsidRPr="00E031C5">
                                <w:t>y</w:t>
                              </w:r>
                              <w:r>
                                <w:rPr>
                                  <w:vertAlign w:val="subscript"/>
                                </w:rPr>
                                <w:t>1</w:t>
                              </w:r>
                              <w:r>
                                <w:rPr>
                                  <w:vertAlign w:val="superscript"/>
                                </w:rPr>
                                <w:t>+</w:t>
                              </w:r>
                              <w:r>
                                <w:t xml:space="preserve"> does not exhibit much variation across the discs.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AB82CA" id="Group 57" o:spid="_x0000_s1108" style="position:absolute;left:0;text-align:left;margin-left:-3.15pt;margin-top:33.7pt;width:528.25pt;height:268.25pt;z-index:251658267;mso-position-horizontal-relative:text;mso-position-vertical-relative:text;mso-width-relative:margin;mso-height-relative:margin" coordsize="67096,3406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">
                <v:group id="Group 54" o:spid="_x0000_s1109" style="position:absolute;width:66516;height:31750" coordorigin=",-317" coordsize="54546,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1" o:spid="_x0000_s1110" type="#_x0000_t75" style="position:absolute;width:52705;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">
                    <v:imagedata r:id="rId84" o:title="" croptop="5469f" cropbottom="4702f" cropleft="8058f" cropright="5231f"/>
                  </v:shape>
                  <v:rect id="Rectangle 53" o:spid="_x0000_s1111" style="position:absolute;left:48831;top:-317;width:5715;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" fillcolor="white [3212]" strokecolor="white [3212]" strokeweight="1pt"/>
                </v:group>
                <v:shape id="Text Box 56" o:spid="_x0000_s1112" type="#_x0000_t202" style="position:absolute;left:850;top:31439;width:66246;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5EC11DC6" w14:textId="5AC0D2C6" w:rsidR="00423408" w:rsidRPr="006A664E" w:rsidRDefault="00423408" w:rsidP="00162E54">
                        <w:pPr>
                          <w:pStyle w:val="Caption"/>
                          <w:spacing w:after="0"/>
                        </w:pPr>
                        <w:bookmarkStart w:id="77" w:name="_Ref71486764"/>
                        <w:r>
                          <w:t xml:space="preserve">Figure </w:t>
                        </w:r>
                        <w:r>
                          <w:fldChar w:fldCharType="begin"/>
                        </w:r>
                        <w:r>
                          <w:instrText>SEQ Figure \* ARABIC</w:instrText>
                        </w:r>
                        <w:r>
                          <w:fldChar w:fldCharType="separate"/>
                        </w:r>
                        <w:r w:rsidR="005A1491">
                          <w:rPr>
                            <w:noProof/>
                          </w:rPr>
                          <w:t>24</w:t>
                        </w:r>
                        <w:r>
                          <w:fldChar w:fldCharType="end"/>
                        </w:r>
                        <w:bookmarkEnd w:id="77"/>
                        <w:r>
                          <w:t xml:space="preserve"> </w:t>
                        </w:r>
                        <w:r w:rsidRPr="00E031C5">
                          <w:t>y</w:t>
                        </w:r>
                        <w:r>
                          <w:rPr>
                            <w:vertAlign w:val="subscript"/>
                          </w:rPr>
                          <w:t>1</w:t>
                        </w:r>
                        <w:r>
                          <w:rPr>
                            <w:vertAlign w:val="superscript"/>
                          </w:rPr>
                          <w:t>+</w:t>
                        </w:r>
                        <w:r>
                          <w:t xml:space="preserve"> </w:t>
                        </w:r>
                        <w:r w:rsidRPr="000B5078">
                          <w:t xml:space="preserve">is plotted </w:t>
                        </w:r>
                        <w:r>
                          <w:t xml:space="preserve">across all elements in contact with the wall layer. Each vertical line represents a wall region. Because the mesh is a structured one, we observe that the </w:t>
                        </w:r>
                        <w:r w:rsidRPr="00E031C5">
                          <w:t>y</w:t>
                        </w:r>
                        <w:r>
                          <w:rPr>
                            <w:vertAlign w:val="subscript"/>
                          </w:rPr>
                          <w:t>1</w:t>
                        </w:r>
                        <w:r>
                          <w:rPr>
                            <w:vertAlign w:val="superscript"/>
                          </w:rPr>
                          <w:t>+</w:t>
                        </w:r>
                        <w:r>
                          <w:t xml:space="preserve"> does not exhibit much variation across the discs.</w:t>
                        </w:r>
                      </w:p>
                    </w:txbxContent>
                  </v:textbox>
                </v:shape>
                <w10:wrap type="square"/>
              </v:group>
            </w:pict>
          </mc:Fallback>
        </mc:AlternateContent>
      </w:r>
      <w:r w:rsidR="007A4775">
        <w:rPr>
          <w:rFonts w:cs="Helvetica"/>
          <w:lang w:val="en-GB"/>
        </w:rPr>
        <w:t xml:space="preserve">computational time </w:t>
      </w:r>
      <w:r w:rsidR="00992D64">
        <w:rPr>
          <w:rFonts w:cs="Helvetica"/>
          <w:lang w:val="en-GB"/>
        </w:rPr>
        <w:fldChar w:fldCharType="begin" w:fldLock="1"/>
      </w:r>
      <w:r w:rsidR="00E1737D">
        <w:rPr>
          <w:rFonts w:cs="Helvetica"/>
          <w:lang w:val="en-GB"/>
        </w:rPr>
        <w:instrText>ADDIN CSL_CITATION {"citationItems":[{"id":"ITEM-1","itemData":{"DOI":"10.1177/1687814017708174","ISSN":"1687-8140","abstract":"The volute is an essential element in the centrifugal machines. Improving its performance is an effective way to improve the total performance of the turbine. The purpose of this study is to replace the accelerating and guiding nozzle vanes by exploring different design possibilities on the cross-sectional area convergence of the volute, since a decreasing area is then associated with expansion in the subsonic regime. The work is extended to a mixed inflow turbine using the new volute cross sections under pulsating regimes for turbocharging. The numerical simulation results show larger accelerations [Formula: see text] and lesser losses in the case of sections with flatter area in the radial direction and without vaneless space between the volute and the rotor; but this combination has an effect on the exit absolute flow angle which is less uniform.","author":[{"dropping-particle":"","family":"Meghnine","given":"Mohamed Amine","non-dropping-particle":"","parse-names":false,"suffix":""},{"dropping-particle":"","family":"Hamidou","given":"Mohammad Kamal","non-dropping-particle":"","parse-names":false,"suffix":""},{"dropping-particle":"","family":"Hamel","given":"Mohammed","non-dropping-particle":"","parse-names":false,"suffix":""}],"container-title":"Advances in Mechanical Engineering","id":"ITEM-1","issue":"7","issued":{"date-parts":[["2017","7","13"]]},"page":"168781401770817","title":"Influence of the volute cross-sectional shape on mixed inflow turbine performances","type":"article-journal","volume":"9"},"uris":["http://www.mendeley.com/documents/?uuid=4af57dbd-94b8-4b49-bbbc-2adc48502ff9"]}],"mendeley":{"formattedCitation":"[74]","plainTextFormattedCitation":"[74]","previouslyFormattedCitation":"[74]"},"properties":{"noteIndex":0},"schema":"https://github.com/citation-style-language/schema/raw/master/csl-citation.json"}</w:instrText>
      </w:r>
      <w:r w:rsidR="00992D64">
        <w:rPr>
          <w:rFonts w:cs="Helvetica"/>
          <w:lang w:val="en-GB"/>
        </w:rPr>
        <w:fldChar w:fldCharType="separate"/>
      </w:r>
      <w:r w:rsidR="00ED703F" w:rsidRPr="00ED703F">
        <w:rPr>
          <w:rFonts w:cs="Helvetica"/>
          <w:noProof/>
          <w:lang w:val="en-GB"/>
        </w:rPr>
        <w:t>[74]</w:t>
      </w:r>
      <w:r w:rsidR="00992D64">
        <w:rPr>
          <w:rFonts w:cs="Helvetica"/>
          <w:lang w:val="en-GB"/>
        </w:rPr>
        <w:fldChar w:fldCharType="end"/>
      </w:r>
      <w:r w:rsidR="00992D64">
        <w:rPr>
          <w:rFonts w:cs="Helvetica"/>
          <w:lang w:val="en-GB"/>
        </w:rPr>
        <w:t>.</w:t>
      </w:r>
    </w:p>
    <w:p w14:paraId="5C50D2B8" w14:textId="2C0E32B7" w:rsidR="008554EE" w:rsidRDefault="00075077" w:rsidP="0084305E">
      <w:pPr>
        <w:pStyle w:val="Heading3"/>
        <w:spacing w:before="0"/>
      </w:pPr>
      <w:bookmarkStart w:id="78" w:name="_Toc72326839"/>
      <w:r>
        <w:t xml:space="preserve">5.3.6 </w:t>
      </w:r>
      <w:r w:rsidR="00184626" w:rsidRPr="00184626">
        <w:t>Processing</w:t>
      </w:r>
      <w:bookmarkEnd w:id="78"/>
    </w:p>
    <w:p w14:paraId="70E6315B" w14:textId="4FF58279" w:rsidR="00184626" w:rsidRPr="005C63C1" w:rsidRDefault="00054BA6" w:rsidP="002E1EF1">
      <w:pPr>
        <w:jc w:val="both"/>
        <w:rPr>
          <w:rFonts w:cs="Helvetica"/>
        </w:rPr>
      </w:pPr>
      <w:r>
        <w:rPr>
          <w:rFonts w:cs="Helvetica"/>
        </w:rPr>
        <w:t xml:space="preserve">Because the </w:t>
      </w:r>
      <w:r w:rsidR="0029770D">
        <w:rPr>
          <w:rFonts w:cs="Helvetica"/>
        </w:rPr>
        <w:t xml:space="preserve">domain was decoupled into two parts, it was </w:t>
      </w:r>
      <w:r w:rsidR="00B14C9A">
        <w:rPr>
          <w:rFonts w:cs="Helvetica"/>
        </w:rPr>
        <w:t>challenging</w:t>
      </w:r>
      <w:r w:rsidR="0029770D">
        <w:rPr>
          <w:rFonts w:cs="Helvetica"/>
        </w:rPr>
        <w:t xml:space="preserve"> to estimate the </w:t>
      </w:r>
      <w:r w:rsidR="0060328B">
        <w:rPr>
          <w:rFonts w:cs="Helvetica"/>
        </w:rPr>
        <w:t xml:space="preserve">initial boundary conditions for </w:t>
      </w:r>
      <w:r w:rsidR="003A46BB">
        <w:rPr>
          <w:rFonts w:cs="Helvetica"/>
        </w:rPr>
        <w:t>both simulations. Therefore,</w:t>
      </w:r>
      <w:r w:rsidR="002D1A46">
        <w:rPr>
          <w:rFonts w:cs="Helvetica"/>
        </w:rPr>
        <w:t xml:space="preserve"> estimate</w:t>
      </w:r>
      <w:r w:rsidR="000B20FA">
        <w:rPr>
          <w:rFonts w:cs="Helvetica"/>
        </w:rPr>
        <w:t>s</w:t>
      </w:r>
      <w:r w:rsidR="002D1A46">
        <w:rPr>
          <w:rFonts w:cs="Helvetica"/>
        </w:rPr>
        <w:t xml:space="preserve"> of the </w:t>
      </w:r>
      <w:r w:rsidR="00DC29BD">
        <w:rPr>
          <w:rFonts w:cs="Helvetica"/>
        </w:rPr>
        <w:t xml:space="preserve">boundary </w:t>
      </w:r>
      <w:r w:rsidR="00E80DA2">
        <w:rPr>
          <w:rFonts w:cs="Helvetica"/>
        </w:rPr>
        <w:t xml:space="preserve">variables </w:t>
      </w:r>
      <w:r w:rsidR="00B33346">
        <w:rPr>
          <w:rFonts w:cs="Helvetica"/>
        </w:rPr>
        <w:t xml:space="preserve">were </w:t>
      </w:r>
      <w:r w:rsidR="00F83801">
        <w:rPr>
          <w:rFonts w:cs="Helvetica"/>
        </w:rPr>
        <w:t xml:space="preserve">determined by first running </w:t>
      </w:r>
      <w:r w:rsidR="00B16264">
        <w:rPr>
          <w:rFonts w:cs="Helvetica"/>
        </w:rPr>
        <w:t xml:space="preserve">a simulation </w:t>
      </w:r>
      <w:r w:rsidR="00463207">
        <w:rPr>
          <w:rFonts w:cs="Helvetica"/>
        </w:rPr>
        <w:t xml:space="preserve">of the whole turbine with inlet conditions set to 1 </w:t>
      </w:r>
      <w:r w:rsidR="00C23AF8">
        <w:rPr>
          <w:rFonts w:cs="Helvetica"/>
        </w:rPr>
        <w:t>kg/s, outlet set as a pressure outlet at 0 gauge</w:t>
      </w:r>
      <w:r w:rsidR="00D400AB">
        <w:rPr>
          <w:rFonts w:cs="Helvetica"/>
        </w:rPr>
        <w:t xml:space="preserve">, and disc RPM </w:t>
      </w:r>
      <w:r w:rsidR="00D400AB" w:rsidRPr="00DE1630">
        <w:rPr>
          <w:rFonts w:cs="Helvetica"/>
        </w:rPr>
        <w:t xml:space="preserve">at </w:t>
      </w:r>
      <w:r w:rsidR="00DE1630" w:rsidRPr="00DE1630">
        <w:rPr>
          <w:rFonts w:cs="Helvetica"/>
        </w:rPr>
        <w:t>2000</w:t>
      </w:r>
      <w:r w:rsidR="0049576B">
        <w:rPr>
          <w:rFonts w:cs="Helvetica"/>
        </w:rPr>
        <w:t>.</w:t>
      </w:r>
      <w:r w:rsidR="00144567">
        <w:rPr>
          <w:rFonts w:cs="Helvetica"/>
        </w:rPr>
        <w:t xml:space="preserve"> </w:t>
      </w:r>
      <w:r w:rsidR="00A81CBA">
        <w:rPr>
          <w:rFonts w:cs="Helvetica"/>
        </w:rPr>
        <w:t>Absolute p</w:t>
      </w:r>
      <w:r w:rsidR="002474A9">
        <w:rPr>
          <w:rFonts w:cs="Helvetica"/>
        </w:rPr>
        <w:t xml:space="preserve">ressure, </w:t>
      </w:r>
      <w:r w:rsidR="005A26C2">
        <w:rPr>
          <w:rFonts w:cs="Helvetica"/>
        </w:rPr>
        <w:t>velocity magnitude,</w:t>
      </w:r>
      <w:r w:rsidR="00D80CB0">
        <w:rPr>
          <w:rFonts w:cs="Helvetica"/>
        </w:rPr>
        <w:t xml:space="preserve"> and </w:t>
      </w:r>
      <w:r w:rsidR="005A26C2">
        <w:rPr>
          <w:rFonts w:cs="Helvetica"/>
        </w:rPr>
        <w:t>velocity angle</w:t>
      </w:r>
      <w:r w:rsidR="00D80CB0">
        <w:rPr>
          <w:rFonts w:cs="Helvetica"/>
        </w:rPr>
        <w:t xml:space="preserve"> information were </w:t>
      </w:r>
      <w:r w:rsidR="0059596F">
        <w:rPr>
          <w:rFonts w:cs="Helvetica"/>
        </w:rPr>
        <w:t xml:space="preserve">recorded </w:t>
      </w:r>
      <w:r w:rsidR="007644F0">
        <w:rPr>
          <w:rFonts w:cs="Helvetica"/>
        </w:rPr>
        <w:t xml:space="preserve">and used </w:t>
      </w:r>
      <w:r w:rsidR="00DD1ADE">
        <w:rPr>
          <w:rFonts w:cs="Helvetica"/>
        </w:rPr>
        <w:t xml:space="preserve">as </w:t>
      </w:r>
      <w:r w:rsidR="00707EE5">
        <w:rPr>
          <w:rFonts w:cs="Helvetica"/>
        </w:rPr>
        <w:t>the</w:t>
      </w:r>
      <w:r w:rsidR="00DD1ADE">
        <w:rPr>
          <w:rFonts w:cs="Helvetica"/>
        </w:rPr>
        <w:t xml:space="preserve"> initial estimate for the separate simulation cases. </w:t>
      </w:r>
      <w:r w:rsidR="00C11C43">
        <w:rPr>
          <w:rFonts w:cs="Helvetica"/>
        </w:rPr>
        <w:fldChar w:fldCharType="begin"/>
      </w:r>
      <w:r w:rsidR="00C11C43">
        <w:rPr>
          <w:rFonts w:cs="Helvetica"/>
        </w:rPr>
        <w:instrText xml:space="preserve"> REF _Ref71486857 \h </w:instrText>
      </w:r>
      <w:r w:rsidR="00C11C43">
        <w:rPr>
          <w:rFonts w:cs="Helvetica"/>
        </w:rPr>
      </w:r>
      <w:r w:rsidR="00C11C43">
        <w:rPr>
          <w:rFonts w:cs="Helvetica"/>
        </w:rPr>
        <w:fldChar w:fldCharType="separate"/>
      </w:r>
      <w:r w:rsidR="005A1491">
        <w:t xml:space="preserve">Table </w:t>
      </w:r>
      <w:r w:rsidR="005A1491">
        <w:rPr>
          <w:noProof/>
        </w:rPr>
        <w:t>7</w:t>
      </w:r>
      <w:r w:rsidR="00C11C43">
        <w:rPr>
          <w:rFonts w:cs="Helvetica"/>
        </w:rPr>
        <w:fldChar w:fldCharType="end"/>
      </w:r>
      <w:r w:rsidR="0075699F">
        <w:rPr>
          <w:rFonts w:cs="Helvetica"/>
        </w:rPr>
        <w:t xml:space="preserve"> </w:t>
      </w:r>
      <w:r w:rsidR="00D114A9">
        <w:rPr>
          <w:rFonts w:cs="Helvetica"/>
        </w:rPr>
        <w:t>shows the inlet and outlet conditions.</w:t>
      </w:r>
    </w:p>
    <w:p w14:paraId="23B0C106" w14:textId="6CBF4B34" w:rsidR="008554EE" w:rsidRPr="00B0124C" w:rsidRDefault="00075077" w:rsidP="00075077">
      <w:pPr>
        <w:pStyle w:val="Heading3"/>
      </w:pPr>
      <w:bookmarkStart w:id="79" w:name="_Toc72326840"/>
      <w:r>
        <w:t xml:space="preserve">5.3.7 </w:t>
      </w:r>
      <w:r w:rsidR="008554EE" w:rsidRPr="00B0124C">
        <w:t>Solution parameters</w:t>
      </w:r>
      <w:r w:rsidR="00F4631E">
        <w:t xml:space="preserve"> and boundary conditions</w:t>
      </w:r>
      <w:bookmarkEnd w:id="79"/>
      <w:r w:rsidR="00F4631E">
        <w:t xml:space="preserve"> </w:t>
      </w:r>
    </w:p>
    <w:p w14:paraId="6BEA0B7A" w14:textId="0D2F823B" w:rsidR="00E07DAB" w:rsidRPr="00BE1A46" w:rsidRDefault="008554EE" w:rsidP="00444F59">
      <w:pPr>
        <w:jc w:val="both"/>
        <w:rPr>
          <w:rFonts w:cs="Helvetica"/>
          <w:color w:val="000000"/>
        </w:rPr>
      </w:pPr>
      <w:r w:rsidRPr="004F5839">
        <w:rPr>
          <w:rFonts w:cs="Helvetica"/>
        </w:rPr>
        <w:t>Turbulence was simulated using the standard k-</w:t>
      </w:r>
      <w:r w:rsidRPr="004F5839">
        <w:rPr>
          <w:rFonts w:cs="Helvetica"/>
          <w:i/>
          <w:iCs/>
          <w:color w:val="000000"/>
        </w:rPr>
        <w:t xml:space="preserve">ε </w:t>
      </w:r>
      <w:r w:rsidRPr="004F5839">
        <w:rPr>
          <w:rFonts w:cs="Helvetica"/>
          <w:color w:val="000000"/>
        </w:rPr>
        <w:t>model to ensure sufficient resolution of the flow field while keeping the simulation computationally cheap.</w:t>
      </w:r>
      <w:r w:rsidR="00D779DC">
        <w:rPr>
          <w:rFonts w:cs="Helvetica"/>
          <w:color w:val="000000"/>
        </w:rPr>
        <w:t xml:space="preserve"> Enhanced wall function was turned on for both simulations, </w:t>
      </w:r>
      <w:r w:rsidR="00B8550D">
        <w:rPr>
          <w:rFonts w:cs="Helvetica"/>
          <w:color w:val="000000"/>
        </w:rPr>
        <w:t>blending</w:t>
      </w:r>
      <w:r w:rsidR="00B8550D" w:rsidRPr="00B8550D">
        <w:rPr>
          <w:rFonts w:cs="Helvetica"/>
          <w:color w:val="000000"/>
        </w:rPr>
        <w:t xml:space="preserve"> separate </w:t>
      </w:r>
      <w:r w:rsidR="00666A4A">
        <w:rPr>
          <w:rFonts w:cs="Helvetica"/>
          <w:color w:val="000000"/>
        </w:rPr>
        <w:t xml:space="preserve">wall </w:t>
      </w:r>
      <w:r w:rsidR="00B8550D" w:rsidRPr="00B8550D">
        <w:rPr>
          <w:rFonts w:cs="Helvetica"/>
          <w:color w:val="000000"/>
        </w:rPr>
        <w:t>models in the two-layer approach by use of a damping function so that the transition betwee</w:t>
      </w:r>
      <w:r w:rsidR="00E07DAB">
        <w:rPr>
          <w:rFonts w:cs="Helvetica"/>
          <w:color w:val="000000"/>
        </w:rPr>
        <w:t>n wall</w:t>
      </w:r>
      <w:r w:rsidR="00666A4A">
        <w:rPr>
          <w:rFonts w:cs="Helvetica"/>
          <w:color w:val="000000"/>
        </w:rPr>
        <w:t xml:space="preserve"> models</w:t>
      </w:r>
      <w:r w:rsidR="00B8550D" w:rsidRPr="00B8550D">
        <w:rPr>
          <w:rFonts w:cs="Helvetica"/>
          <w:color w:val="000000"/>
        </w:rPr>
        <w:t xml:space="preserve"> </w:t>
      </w:r>
      <w:r w:rsidR="00666A4A">
        <w:rPr>
          <w:rFonts w:cs="Helvetica"/>
          <w:color w:val="000000"/>
        </w:rPr>
        <w:t>are</w:t>
      </w:r>
      <w:r w:rsidR="00B8550D" w:rsidRPr="00B8550D">
        <w:rPr>
          <w:rFonts w:cs="Helvetica"/>
          <w:color w:val="000000"/>
        </w:rPr>
        <w:t xml:space="preserve"> smoother.</w:t>
      </w:r>
      <w:r w:rsidR="00666A4A">
        <w:rPr>
          <w:rFonts w:cs="Helvetica"/>
          <w:color w:val="000000"/>
        </w:rPr>
        <w:t xml:space="preserve"> </w:t>
      </w:r>
      <w:r w:rsidR="00EA2696" w:rsidRPr="00EA2696">
        <w:rPr>
          <w:rFonts w:cs="Helvetica"/>
          <w:color w:val="000000"/>
        </w:rPr>
        <w:t xml:space="preserve">Adiabatic, non-slip wall condition was </w:t>
      </w:r>
      <w:r w:rsidR="0015567F">
        <w:rPr>
          <w:rFonts w:cs="Helvetica"/>
          <w:color w:val="000000"/>
        </w:rPr>
        <w:t xml:space="preserve">also </w:t>
      </w:r>
      <w:r w:rsidR="00EA2696" w:rsidRPr="00EA2696">
        <w:rPr>
          <w:rFonts w:cs="Helvetica"/>
          <w:color w:val="000000"/>
        </w:rPr>
        <w:t>applied for the solid wall surfaces.</w:t>
      </w:r>
      <w:r w:rsidR="003E2752">
        <w:rPr>
          <w:rFonts w:cs="Helvetica"/>
          <w:color w:val="000000"/>
        </w:rPr>
        <w:t xml:space="preserve"> </w:t>
      </w:r>
      <w:r w:rsidR="00E437AF">
        <w:rPr>
          <w:rFonts w:cs="Helvetica"/>
          <w:color w:val="000000"/>
        </w:rPr>
        <w:t xml:space="preserve">The flow field was </w:t>
      </w:r>
      <w:r w:rsidR="00D44E8E">
        <w:rPr>
          <w:rFonts w:cs="Helvetica"/>
          <w:color w:val="000000"/>
        </w:rPr>
        <w:t xml:space="preserve">initialized using hybrid initialization, with </w:t>
      </w:r>
      <w:r w:rsidR="003E5FC0">
        <w:rPr>
          <w:rFonts w:cs="Helvetica"/>
          <w:color w:val="000000"/>
        </w:rPr>
        <w:t xml:space="preserve">a convergence </w:t>
      </w:r>
      <w:r w:rsidR="007640AE">
        <w:rPr>
          <w:rFonts w:cs="Helvetica"/>
          <w:color w:val="000000"/>
        </w:rPr>
        <w:t xml:space="preserve">tolerance set to </w:t>
      </w:r>
      <w:r w:rsidR="007640AE">
        <w:rPr>
          <w:rFonts w:cs="Helvetica"/>
        </w:rPr>
        <w:t>10</w:t>
      </w:r>
      <w:r w:rsidR="00E01D05">
        <w:rPr>
          <w:rFonts w:cs="Helvetica"/>
          <w:vertAlign w:val="superscript"/>
        </w:rPr>
        <w:t>–</w:t>
      </w:r>
      <w:r w:rsidR="007640AE">
        <w:rPr>
          <w:rFonts w:cs="Helvetica"/>
          <w:vertAlign w:val="superscript"/>
        </w:rPr>
        <w:t>6</w:t>
      </w:r>
      <w:r w:rsidR="008F1934">
        <w:rPr>
          <w:rFonts w:cs="Helvetica"/>
          <w:color w:val="000000"/>
        </w:rPr>
        <w:t xml:space="preserve"> over 10 instances.</w:t>
      </w:r>
      <w:r w:rsidR="007640AE">
        <w:rPr>
          <w:rFonts w:cs="Helvetica"/>
          <w:color w:val="000000"/>
        </w:rPr>
        <w:t xml:space="preserve"> </w:t>
      </w:r>
      <w:r w:rsidR="008F1934">
        <w:rPr>
          <w:rFonts w:cs="Helvetica"/>
          <w:color w:val="000000"/>
        </w:rPr>
        <w:t>For</w:t>
      </w:r>
      <w:r w:rsidR="007640AE">
        <w:rPr>
          <w:rFonts w:cs="Helvetica"/>
          <w:color w:val="000000"/>
        </w:rPr>
        <w:t xml:space="preserve"> all cases</w:t>
      </w:r>
      <w:r w:rsidR="0015567F">
        <w:rPr>
          <w:rFonts w:cs="Helvetica"/>
          <w:color w:val="000000"/>
        </w:rPr>
        <w:t>,</w:t>
      </w:r>
      <w:r w:rsidR="007640AE">
        <w:rPr>
          <w:rFonts w:cs="Helvetica"/>
          <w:color w:val="000000"/>
        </w:rPr>
        <w:t xml:space="preserve"> the final </w:t>
      </w:r>
      <w:r w:rsidR="006346F8">
        <w:rPr>
          <w:rFonts w:cs="Helvetica"/>
          <w:color w:val="000000"/>
        </w:rPr>
        <w:t>initialization converg</w:t>
      </w:r>
      <w:r w:rsidR="00BE1A46">
        <w:rPr>
          <w:rFonts w:cs="Helvetica"/>
          <w:color w:val="000000"/>
        </w:rPr>
        <w:t>ed</w:t>
      </w:r>
      <w:r w:rsidR="006346F8">
        <w:rPr>
          <w:rFonts w:cs="Helvetica"/>
          <w:color w:val="000000"/>
        </w:rPr>
        <w:t xml:space="preserve"> to</w:t>
      </w:r>
      <w:r w:rsidR="00BE1A46">
        <w:rPr>
          <w:rFonts w:cs="Helvetica"/>
          <w:color w:val="000000"/>
        </w:rPr>
        <w:t xml:space="preserve"> at least </w:t>
      </w:r>
      <w:r w:rsidR="00BE1A46">
        <w:rPr>
          <w:rFonts w:cs="Helvetica"/>
        </w:rPr>
        <w:t>10</w:t>
      </w:r>
      <w:r w:rsidR="00E01D05">
        <w:rPr>
          <w:rFonts w:cs="Helvetica"/>
          <w:vertAlign w:val="superscript"/>
        </w:rPr>
        <w:t>–</w:t>
      </w:r>
      <w:r w:rsidR="00BE1A46">
        <w:rPr>
          <w:rFonts w:cs="Helvetica"/>
          <w:vertAlign w:val="superscript"/>
        </w:rPr>
        <w:t>8</w:t>
      </w:r>
      <w:r w:rsidR="00BE1A46">
        <w:rPr>
          <w:rFonts w:cs="Helvetica"/>
        </w:rPr>
        <w:t>.</w:t>
      </w:r>
    </w:p>
    <w:p w14:paraId="7E380DF1" w14:textId="335E3206" w:rsidR="00DA0542" w:rsidRPr="007D37D8" w:rsidRDefault="00931595" w:rsidP="00444F59">
      <w:pPr>
        <w:jc w:val="both"/>
        <w:rPr>
          <w:rFonts w:cs="Helvetica"/>
          <w:color w:val="000000"/>
        </w:rPr>
      </w:pPr>
      <w:r>
        <w:rPr>
          <w:rFonts w:cs="Helvetica"/>
          <w:color w:val="000000"/>
        </w:rPr>
        <w:t>The volute casing outlet was set as a</w:t>
      </w:r>
      <w:r w:rsidR="00E618E3">
        <w:rPr>
          <w:rFonts w:cs="Helvetica"/>
          <w:color w:val="000000"/>
        </w:rPr>
        <w:t xml:space="preserve"> mass flow outlet </w:t>
      </w:r>
      <w:r w:rsidR="00175193">
        <w:rPr>
          <w:rFonts w:cs="Helvetica"/>
          <w:color w:val="000000"/>
        </w:rPr>
        <w:t>so that</w:t>
      </w:r>
      <w:r w:rsidR="00793942">
        <w:rPr>
          <w:rFonts w:cs="Helvetica"/>
          <w:color w:val="000000"/>
        </w:rPr>
        <w:t xml:space="preserve"> pressure and velocity variables </w:t>
      </w:r>
      <w:r w:rsidR="009D5DC8">
        <w:rPr>
          <w:rFonts w:cs="Helvetica"/>
          <w:color w:val="000000"/>
        </w:rPr>
        <w:t>can freely</w:t>
      </w:r>
      <w:r w:rsidR="00793942">
        <w:rPr>
          <w:rFonts w:cs="Helvetica"/>
          <w:color w:val="000000"/>
        </w:rPr>
        <w:t xml:space="preserve"> evolve</w:t>
      </w:r>
      <w:r w:rsidR="00905F05">
        <w:rPr>
          <w:rFonts w:cs="Helvetica"/>
          <w:color w:val="000000"/>
        </w:rPr>
        <w:t>.</w:t>
      </w:r>
      <w:r w:rsidR="00800D9A">
        <w:rPr>
          <w:rFonts w:cs="Helvetica"/>
          <w:color w:val="000000"/>
        </w:rPr>
        <w:t xml:space="preserve"> </w:t>
      </w:r>
      <w:r w:rsidR="009C595B">
        <w:rPr>
          <w:rFonts w:cs="Helvetica"/>
          <w:color w:val="000000"/>
        </w:rPr>
        <w:t xml:space="preserve">Directly superposing the </w:t>
      </w:r>
      <w:r w:rsidR="003919FF">
        <w:rPr>
          <w:rFonts w:cs="Helvetica"/>
          <w:color w:val="000000"/>
        </w:rPr>
        <w:t xml:space="preserve">volute outlet profile </w:t>
      </w:r>
      <w:r w:rsidR="002B719E">
        <w:rPr>
          <w:rFonts w:cs="Helvetica"/>
          <w:color w:val="000000"/>
        </w:rPr>
        <w:t xml:space="preserve">as the </w:t>
      </w:r>
      <w:r w:rsidR="00076FCE">
        <w:rPr>
          <w:rFonts w:cs="Helvetica"/>
          <w:color w:val="000000"/>
        </w:rPr>
        <w:t>inter</w:t>
      </w:r>
      <w:r w:rsidR="00992D64">
        <w:rPr>
          <w:rFonts w:cs="Helvetica"/>
          <w:color w:val="000000"/>
        </w:rPr>
        <w:t>-</w:t>
      </w:r>
      <w:r w:rsidR="00076FCE">
        <w:rPr>
          <w:rFonts w:cs="Helvetica"/>
          <w:color w:val="000000"/>
        </w:rPr>
        <w:t>disc inlet proved to be challenging, therefore</w:t>
      </w:r>
      <w:r w:rsidR="00921898">
        <w:rPr>
          <w:rFonts w:cs="Helvetica"/>
          <w:color w:val="000000"/>
        </w:rPr>
        <w:t xml:space="preserve"> </w:t>
      </w:r>
      <w:r w:rsidR="00E90231">
        <w:rPr>
          <w:rFonts w:cs="Helvetica"/>
          <w:color w:val="000000"/>
        </w:rPr>
        <w:t>absolute pressure</w:t>
      </w:r>
      <w:r w:rsidR="00C81D06">
        <w:rPr>
          <w:rFonts w:cs="Helvetica"/>
          <w:color w:val="000000"/>
        </w:rPr>
        <w:t xml:space="preserve">, velocity magnitude, velocity angle, </w:t>
      </w:r>
      <w:r w:rsidR="00200FDE">
        <w:rPr>
          <w:rFonts w:cs="Helvetica"/>
          <w:color w:val="000000"/>
        </w:rPr>
        <w:t>and</w:t>
      </w:r>
      <w:r w:rsidR="004D2F35">
        <w:rPr>
          <w:rFonts w:cs="Helvetica"/>
          <w:color w:val="000000"/>
        </w:rPr>
        <w:t xml:space="preserve"> velocity components (</w:t>
      </w:r>
      <w:r w:rsidR="00A22C10">
        <w:rPr>
          <w:rFonts w:cs="Helvetica"/>
          <w:color w:val="000000"/>
        </w:rPr>
        <w:t xml:space="preserve">radial, axial, and tangential) were </w:t>
      </w:r>
      <w:r w:rsidR="00E2620C">
        <w:rPr>
          <w:rFonts w:cs="Helvetica"/>
          <w:color w:val="000000"/>
        </w:rPr>
        <w:t xml:space="preserve">recorded </w:t>
      </w:r>
      <w:r w:rsidR="00DA1A46">
        <w:rPr>
          <w:rFonts w:cs="Helvetica"/>
          <w:color w:val="000000"/>
        </w:rPr>
        <w:t>for every iteration.</w:t>
      </w:r>
      <w:r w:rsidR="00BB0118">
        <w:rPr>
          <w:rFonts w:cs="Helvetica"/>
          <w:color w:val="000000"/>
        </w:rPr>
        <w:t xml:space="preserve"> Upon convergence, </w:t>
      </w:r>
      <w:r w:rsidR="00013544">
        <w:rPr>
          <w:rFonts w:cs="Helvetica"/>
          <w:color w:val="000000"/>
        </w:rPr>
        <w:t xml:space="preserve">these </w:t>
      </w:r>
      <w:r w:rsidR="00DA6242">
        <w:rPr>
          <w:rFonts w:cs="Helvetica"/>
          <w:color w:val="000000"/>
        </w:rPr>
        <w:t xml:space="preserve">variables were averaged </w:t>
      </w:r>
      <w:r w:rsidR="005457D7">
        <w:rPr>
          <w:rFonts w:cs="Helvetica"/>
          <w:color w:val="000000"/>
        </w:rPr>
        <w:t xml:space="preserve">and </w:t>
      </w:r>
      <w:r w:rsidR="00062B85">
        <w:rPr>
          <w:rFonts w:cs="Helvetica"/>
          <w:color w:val="000000"/>
        </w:rPr>
        <w:t xml:space="preserve">used </w:t>
      </w:r>
      <w:r w:rsidR="00D0650F">
        <w:rPr>
          <w:rFonts w:cs="Helvetica"/>
          <w:color w:val="000000"/>
        </w:rPr>
        <w:t xml:space="preserve">to set the new inlet. A user defined </w:t>
      </w:r>
      <w:r w:rsidR="00E65954">
        <w:rPr>
          <w:rFonts w:cs="Helvetica"/>
          <w:color w:val="000000"/>
        </w:rPr>
        <w:t xml:space="preserve">function (UDF) was </w:t>
      </w:r>
      <w:r w:rsidR="005E23A8">
        <w:rPr>
          <w:rFonts w:cs="Helvetica"/>
          <w:color w:val="000000"/>
        </w:rPr>
        <w:t>initialised</w:t>
      </w:r>
      <w:r w:rsidR="00E65954">
        <w:rPr>
          <w:rFonts w:cs="Helvetica"/>
          <w:color w:val="000000"/>
        </w:rPr>
        <w:t xml:space="preserve"> </w:t>
      </w:r>
      <w:r w:rsidR="005E23A8">
        <w:rPr>
          <w:rFonts w:cs="Helvetica"/>
          <w:color w:val="000000"/>
        </w:rPr>
        <w:t>for</w:t>
      </w:r>
      <w:r w:rsidR="00E65954">
        <w:rPr>
          <w:rFonts w:cs="Helvetica"/>
          <w:color w:val="000000"/>
        </w:rPr>
        <w:t xml:space="preserve"> </w:t>
      </w:r>
      <w:r w:rsidR="00A55026">
        <w:rPr>
          <w:rFonts w:cs="Helvetica"/>
          <w:color w:val="000000"/>
        </w:rPr>
        <w:t>set</w:t>
      </w:r>
      <w:r w:rsidR="005E23A8">
        <w:rPr>
          <w:rFonts w:cs="Helvetica"/>
          <w:color w:val="000000"/>
        </w:rPr>
        <w:t>ting</w:t>
      </w:r>
      <w:r w:rsidR="00A55026">
        <w:rPr>
          <w:rFonts w:cs="Helvetica"/>
          <w:color w:val="000000"/>
        </w:rPr>
        <w:t xml:space="preserve"> the new tangential, </w:t>
      </w:r>
      <w:r w:rsidR="00C96966">
        <w:rPr>
          <w:rFonts w:cs="Helvetica"/>
          <w:color w:val="000000"/>
        </w:rPr>
        <w:t xml:space="preserve">radial and </w:t>
      </w:r>
      <w:r w:rsidR="007978EC">
        <w:rPr>
          <w:rFonts w:cs="Helvetica"/>
          <w:color w:val="000000"/>
        </w:rPr>
        <w:t xml:space="preserve">axial </w:t>
      </w:r>
      <w:r w:rsidR="00C67397">
        <w:rPr>
          <w:rFonts w:cs="Helvetica"/>
          <w:color w:val="000000"/>
        </w:rPr>
        <w:t xml:space="preserve">velocity components </w:t>
      </w:r>
      <w:r w:rsidR="00470262">
        <w:rPr>
          <w:rFonts w:cs="Helvetica"/>
          <w:color w:val="000000"/>
        </w:rPr>
        <w:t>along with the absolute pressure.</w:t>
      </w:r>
      <w:r w:rsidR="00B53937">
        <w:rPr>
          <w:rFonts w:cs="Helvetica"/>
          <w:color w:val="000000"/>
        </w:rPr>
        <w:t xml:space="preserve"> </w:t>
      </w:r>
      <w:r w:rsidR="009A67E3">
        <w:rPr>
          <w:rFonts w:cs="Helvetica"/>
          <w:color w:val="000000"/>
        </w:rPr>
        <w:t>Relaxation factors were changed</w:t>
      </w:r>
      <w:r w:rsidR="00922B9B">
        <w:rPr>
          <w:rFonts w:cs="Helvetica"/>
          <w:color w:val="000000"/>
        </w:rPr>
        <w:t xml:space="preserve"> from the default</w:t>
      </w:r>
      <w:r w:rsidR="009A67E3">
        <w:rPr>
          <w:rFonts w:cs="Helvetica"/>
          <w:color w:val="000000"/>
        </w:rPr>
        <w:t xml:space="preserve"> to values in accordance </w:t>
      </w:r>
      <w:r w:rsidR="005E23A8">
        <w:rPr>
          <w:rFonts w:cs="Helvetica"/>
          <w:color w:val="000000"/>
        </w:rPr>
        <w:t>with</w:t>
      </w:r>
      <w:r w:rsidR="00B53937">
        <w:rPr>
          <w:rFonts w:cs="Helvetica"/>
          <w:color w:val="000000"/>
        </w:rPr>
        <w:t xml:space="preserve"> the FLUENT handbook if</w:t>
      </w:r>
      <w:r w:rsidR="005C7F02">
        <w:rPr>
          <w:rFonts w:cs="Helvetica"/>
          <w:color w:val="000000"/>
        </w:rPr>
        <w:t xml:space="preserve"> mesh refinement </w:t>
      </w:r>
      <w:r w:rsidR="005E23A8">
        <w:rPr>
          <w:rFonts w:cs="Helvetica"/>
          <w:color w:val="000000"/>
        </w:rPr>
        <w:t>were</w:t>
      </w:r>
      <w:r w:rsidR="00521A6C">
        <w:rPr>
          <w:rFonts w:cs="Helvetica"/>
          <w:color w:val="000000"/>
        </w:rPr>
        <w:t xml:space="preserve"> </w:t>
      </w:r>
      <w:r w:rsidR="005C7F02">
        <w:rPr>
          <w:rFonts w:cs="Helvetica"/>
          <w:color w:val="000000"/>
        </w:rPr>
        <w:t xml:space="preserve">not </w:t>
      </w:r>
      <w:r w:rsidR="005E23A8">
        <w:rPr>
          <w:rFonts w:cs="Helvetica"/>
          <w:color w:val="000000"/>
        </w:rPr>
        <w:t xml:space="preserve">to </w:t>
      </w:r>
      <w:r w:rsidR="005C7F02">
        <w:rPr>
          <w:rFonts w:cs="Helvetica"/>
          <w:color w:val="000000"/>
        </w:rPr>
        <w:t>yield convergent results.</w:t>
      </w:r>
    </w:p>
    <w:p w14:paraId="1236FE7B" w14:textId="29DE44DA" w:rsidR="00036BC9" w:rsidRDefault="00036BC9" w:rsidP="00F3189A">
      <w:pPr>
        <w:pStyle w:val="Caption"/>
        <w:keepNext/>
        <w:spacing w:after="0"/>
      </w:pPr>
      <w:bookmarkStart w:id="80" w:name="_Ref71477735"/>
      <w:bookmarkStart w:id="81" w:name="_Ref71486857"/>
      <w:r>
        <w:t xml:space="preserve">Table </w:t>
      </w:r>
      <w:bookmarkEnd w:id="80"/>
      <w:r w:rsidR="007C3C9E">
        <w:fldChar w:fldCharType="begin"/>
      </w:r>
      <w:r w:rsidR="007C3C9E">
        <w:instrText xml:space="preserve"> SEQ Table \* ARABIC </w:instrText>
      </w:r>
      <w:r w:rsidR="007C3C9E">
        <w:fldChar w:fldCharType="separate"/>
      </w:r>
      <w:r w:rsidR="005A1491">
        <w:rPr>
          <w:noProof/>
        </w:rPr>
        <w:t>7</w:t>
      </w:r>
      <w:r w:rsidR="007C3C9E">
        <w:fldChar w:fldCharType="end"/>
      </w:r>
      <w:bookmarkEnd w:id="81"/>
      <w:r>
        <w:t xml:space="preserve"> </w:t>
      </w:r>
      <w:r w:rsidR="009C2787">
        <w:t>Fluent simulation setup conditions for both the volute casing and disc. Variables</w:t>
      </w:r>
      <w:r w:rsidR="000B64BB">
        <w:t xml:space="preserve"> not tabulated below were kept at the default value.</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F4631E" w:rsidRPr="002D10F3" w14:paraId="69752C56" w14:textId="77777777" w:rsidTr="0091508E">
        <w:trPr>
          <w:trHeight w:val="20"/>
          <w:jc w:val="center"/>
        </w:trPr>
        <w:tc>
          <w:tcPr>
            <w:tcW w:w="3116" w:type="dxa"/>
            <w:vAlign w:val="center"/>
          </w:tcPr>
          <w:p w14:paraId="6FD7498F" w14:textId="77777777" w:rsidR="00F4631E" w:rsidRPr="002D10F3" w:rsidRDefault="00F4631E" w:rsidP="00455E1D">
            <w:pPr>
              <w:jc w:val="center"/>
              <w:rPr>
                <w:rFonts w:ascii="Helvetica" w:hAnsi="Helvetica" w:cs="Helvetica"/>
              </w:rPr>
            </w:pPr>
          </w:p>
        </w:tc>
        <w:tc>
          <w:tcPr>
            <w:tcW w:w="3117" w:type="dxa"/>
            <w:tcBorders>
              <w:bottom w:val="single" w:sz="18" w:space="0" w:color="auto"/>
            </w:tcBorders>
            <w:vAlign w:val="center"/>
          </w:tcPr>
          <w:p w14:paraId="312DE4B1" w14:textId="62EA5CB5" w:rsidR="00F4631E" w:rsidRPr="002D10F3" w:rsidRDefault="00E177FF" w:rsidP="00F3189A">
            <w:pPr>
              <w:jc w:val="center"/>
              <w:rPr>
                <w:rFonts w:ascii="Helvetica" w:hAnsi="Helvetica" w:cs="Helvetica"/>
                <w:b/>
                <w:bCs/>
              </w:rPr>
            </w:pPr>
            <w:r w:rsidRPr="002D10F3">
              <w:rPr>
                <w:rFonts w:ascii="Helvetica" w:hAnsi="Helvetica" w:cs="Helvetica"/>
                <w:b/>
                <w:bCs/>
              </w:rPr>
              <w:t>Outer volute casing</w:t>
            </w:r>
          </w:p>
        </w:tc>
        <w:tc>
          <w:tcPr>
            <w:tcW w:w="3117" w:type="dxa"/>
            <w:tcBorders>
              <w:bottom w:val="single" w:sz="18" w:space="0" w:color="auto"/>
            </w:tcBorders>
            <w:vAlign w:val="center"/>
          </w:tcPr>
          <w:p w14:paraId="48AB29F3" w14:textId="037908FD" w:rsidR="00F4631E" w:rsidRPr="002D10F3" w:rsidRDefault="00E177FF" w:rsidP="00F3189A">
            <w:pPr>
              <w:jc w:val="center"/>
              <w:rPr>
                <w:rFonts w:ascii="Helvetica" w:hAnsi="Helvetica" w:cs="Helvetica"/>
                <w:b/>
                <w:bCs/>
              </w:rPr>
            </w:pPr>
            <w:r w:rsidRPr="002D10F3">
              <w:rPr>
                <w:rFonts w:ascii="Helvetica" w:hAnsi="Helvetica" w:cs="Helvetica"/>
                <w:b/>
                <w:bCs/>
              </w:rPr>
              <w:t>Rotating disc region</w:t>
            </w:r>
          </w:p>
        </w:tc>
      </w:tr>
      <w:tr w:rsidR="00E177FF" w:rsidRPr="002D10F3" w14:paraId="7C4A1F21" w14:textId="77777777" w:rsidTr="0091508E">
        <w:trPr>
          <w:trHeight w:val="20"/>
          <w:jc w:val="center"/>
        </w:trPr>
        <w:tc>
          <w:tcPr>
            <w:tcW w:w="3116" w:type="dxa"/>
            <w:vAlign w:val="center"/>
          </w:tcPr>
          <w:p w14:paraId="4F32D002" w14:textId="78901E27" w:rsidR="00E177FF" w:rsidRPr="002D10F3" w:rsidRDefault="00E177FF" w:rsidP="00CB11C2">
            <w:pPr>
              <w:spacing w:before="60" w:after="60"/>
              <w:rPr>
                <w:rFonts w:ascii="Helvetica" w:hAnsi="Helvetica" w:cs="Helvetica"/>
                <w:b/>
                <w:bCs/>
              </w:rPr>
            </w:pPr>
            <w:r w:rsidRPr="002D10F3">
              <w:rPr>
                <w:rFonts w:ascii="Helvetica" w:hAnsi="Helvetica" w:cs="Helvetica"/>
                <w:b/>
                <w:bCs/>
              </w:rPr>
              <w:t>Turbulent model</w:t>
            </w:r>
          </w:p>
        </w:tc>
        <w:tc>
          <w:tcPr>
            <w:tcW w:w="6234" w:type="dxa"/>
            <w:gridSpan w:val="2"/>
            <w:tcBorders>
              <w:top w:val="single" w:sz="18" w:space="0" w:color="auto"/>
            </w:tcBorders>
            <w:vAlign w:val="center"/>
          </w:tcPr>
          <w:p w14:paraId="4721F1E8" w14:textId="6EAE6BCD" w:rsidR="00E177FF" w:rsidRPr="002D10F3" w:rsidRDefault="00E177FF" w:rsidP="00CB11C2">
            <w:pPr>
              <w:spacing w:before="60" w:after="60"/>
              <w:jc w:val="center"/>
              <w:rPr>
                <w:rFonts w:ascii="Helvetica" w:hAnsi="Helvetica" w:cs="Helvetica"/>
              </w:rPr>
            </w:pPr>
            <w:r w:rsidRPr="002D10F3">
              <w:rPr>
                <w:rFonts w:ascii="Helvetica" w:hAnsi="Helvetica" w:cs="Helvetica"/>
              </w:rPr>
              <w:t xml:space="preserve">Standard k - </w:t>
            </w:r>
            <w:r w:rsidR="003B737B">
              <w:rPr>
                <w:rFonts w:ascii="Helvetica" w:hAnsi="Helvetica" w:cs="Helvetica"/>
              </w:rPr>
              <w:t>ε</w:t>
            </w:r>
          </w:p>
        </w:tc>
      </w:tr>
      <w:tr w:rsidR="00E177FF" w:rsidRPr="002D10F3" w14:paraId="03A134C1" w14:textId="77777777" w:rsidTr="00B3373C">
        <w:trPr>
          <w:trHeight w:val="20"/>
          <w:jc w:val="center"/>
        </w:trPr>
        <w:tc>
          <w:tcPr>
            <w:tcW w:w="3116" w:type="dxa"/>
            <w:vAlign w:val="center"/>
          </w:tcPr>
          <w:p w14:paraId="42992AA0" w14:textId="7AAA191F" w:rsidR="00E177FF" w:rsidRPr="002D10F3" w:rsidRDefault="00E177FF" w:rsidP="00CB11C2">
            <w:pPr>
              <w:spacing w:before="60" w:after="60"/>
              <w:rPr>
                <w:rFonts w:ascii="Helvetica" w:hAnsi="Helvetica" w:cs="Helvetica"/>
                <w:b/>
                <w:bCs/>
              </w:rPr>
            </w:pPr>
            <w:r w:rsidRPr="002D10F3">
              <w:rPr>
                <w:rFonts w:ascii="Helvetica" w:hAnsi="Helvetica" w:cs="Helvetica"/>
                <w:b/>
                <w:bCs/>
              </w:rPr>
              <w:t>Wall function</w:t>
            </w:r>
          </w:p>
        </w:tc>
        <w:tc>
          <w:tcPr>
            <w:tcW w:w="6234" w:type="dxa"/>
            <w:gridSpan w:val="2"/>
            <w:vAlign w:val="center"/>
          </w:tcPr>
          <w:p w14:paraId="2430EA82" w14:textId="3C5C931E" w:rsidR="00E177FF" w:rsidRPr="002D10F3" w:rsidRDefault="00E177FF" w:rsidP="00CB11C2">
            <w:pPr>
              <w:spacing w:before="60" w:after="60"/>
              <w:jc w:val="center"/>
              <w:rPr>
                <w:rFonts w:ascii="Helvetica" w:hAnsi="Helvetica" w:cs="Helvetica"/>
              </w:rPr>
            </w:pPr>
            <w:r w:rsidRPr="002D10F3">
              <w:rPr>
                <w:rFonts w:ascii="Helvetica" w:hAnsi="Helvetica" w:cs="Helvetica"/>
              </w:rPr>
              <w:t>Enhanced</w:t>
            </w:r>
          </w:p>
        </w:tc>
      </w:tr>
      <w:tr w:rsidR="009A3D0D" w:rsidRPr="002D10F3" w14:paraId="7B0735D0" w14:textId="77777777" w:rsidTr="00B3373C">
        <w:trPr>
          <w:trHeight w:val="20"/>
          <w:jc w:val="center"/>
        </w:trPr>
        <w:tc>
          <w:tcPr>
            <w:tcW w:w="3116" w:type="dxa"/>
            <w:tcBorders>
              <w:bottom w:val="single" w:sz="8" w:space="0" w:color="auto"/>
            </w:tcBorders>
            <w:vAlign w:val="center"/>
          </w:tcPr>
          <w:p w14:paraId="22D4F993" w14:textId="01D25ABD" w:rsidR="009A3D0D" w:rsidRPr="002D10F3" w:rsidRDefault="00AE7270" w:rsidP="00CB11C2">
            <w:pPr>
              <w:spacing w:before="60" w:after="60"/>
              <w:rPr>
                <w:rFonts w:ascii="Helvetica" w:hAnsi="Helvetica" w:cs="Helvetica"/>
                <w:b/>
                <w:bCs/>
              </w:rPr>
            </w:pPr>
            <w:r w:rsidRPr="002D10F3">
              <w:rPr>
                <w:rFonts w:ascii="Helvetica" w:hAnsi="Helvetica" w:cs="Helvetica"/>
                <w:b/>
                <w:bCs/>
              </w:rPr>
              <w:t>Fluid type</w:t>
            </w:r>
          </w:p>
        </w:tc>
        <w:tc>
          <w:tcPr>
            <w:tcW w:w="6234" w:type="dxa"/>
            <w:gridSpan w:val="2"/>
            <w:tcBorders>
              <w:bottom w:val="single" w:sz="8" w:space="0" w:color="auto"/>
            </w:tcBorders>
            <w:vAlign w:val="center"/>
          </w:tcPr>
          <w:p w14:paraId="5F7733B3" w14:textId="657C3BA5" w:rsidR="009A3D0D" w:rsidRPr="002D10F3" w:rsidRDefault="002B61F2" w:rsidP="00CB11C2">
            <w:pPr>
              <w:spacing w:before="60" w:after="60"/>
              <w:jc w:val="center"/>
              <w:rPr>
                <w:rFonts w:ascii="Helvetica" w:hAnsi="Helvetica" w:cs="Helvetica"/>
              </w:rPr>
            </w:pPr>
            <w:r w:rsidRPr="002D10F3">
              <w:rPr>
                <w:rFonts w:ascii="Helvetica" w:hAnsi="Helvetica" w:cs="Helvetica"/>
              </w:rPr>
              <w:t>Water</w:t>
            </w:r>
            <w:r w:rsidR="00357C92" w:rsidRPr="002D10F3">
              <w:rPr>
                <w:rFonts w:ascii="Helvetica" w:hAnsi="Helvetica" w:cs="Helvetica"/>
              </w:rPr>
              <w:t xml:space="preserve"> – liquid </w:t>
            </w:r>
          </w:p>
        </w:tc>
      </w:tr>
      <w:tr w:rsidR="00EC49F3" w:rsidRPr="002D10F3" w14:paraId="066A8CD7" w14:textId="77777777" w:rsidTr="00B3373C">
        <w:trPr>
          <w:trHeight w:val="20"/>
          <w:jc w:val="center"/>
        </w:trPr>
        <w:tc>
          <w:tcPr>
            <w:tcW w:w="3116" w:type="dxa"/>
            <w:tcBorders>
              <w:top w:val="single" w:sz="8" w:space="0" w:color="auto"/>
            </w:tcBorders>
            <w:vAlign w:val="center"/>
          </w:tcPr>
          <w:p w14:paraId="5B90D435" w14:textId="6AA19C84" w:rsidR="00EC49F3" w:rsidRPr="002D10F3" w:rsidRDefault="00EC49F3" w:rsidP="005818F4">
            <w:pPr>
              <w:spacing w:after="60"/>
              <w:rPr>
                <w:rFonts w:ascii="Helvetica" w:hAnsi="Helvetica" w:cs="Helvetica"/>
                <w:b/>
                <w:bCs/>
              </w:rPr>
            </w:pPr>
            <w:r w:rsidRPr="002D10F3">
              <w:rPr>
                <w:rFonts w:ascii="Helvetica" w:hAnsi="Helvetica" w:cs="Helvetica"/>
                <w:b/>
                <w:bCs/>
              </w:rPr>
              <w:t>Wall motion</w:t>
            </w:r>
          </w:p>
        </w:tc>
        <w:tc>
          <w:tcPr>
            <w:tcW w:w="3117" w:type="dxa"/>
            <w:tcBorders>
              <w:top w:val="single" w:sz="8" w:space="0" w:color="auto"/>
            </w:tcBorders>
            <w:vAlign w:val="center"/>
          </w:tcPr>
          <w:p w14:paraId="4091E201" w14:textId="689E75EB" w:rsidR="00EC49F3" w:rsidRPr="002D10F3" w:rsidRDefault="006B7B9C" w:rsidP="005818F4">
            <w:pPr>
              <w:spacing w:after="60"/>
              <w:jc w:val="center"/>
              <w:rPr>
                <w:rFonts w:ascii="Helvetica" w:hAnsi="Helvetica" w:cs="Helvetica"/>
              </w:rPr>
            </w:pPr>
            <w:r>
              <w:rPr>
                <w:rFonts w:ascii="Helvetica" w:hAnsi="Helvetica" w:cs="Helvetica"/>
              </w:rPr>
              <w:t>Stationary</w:t>
            </w:r>
          </w:p>
        </w:tc>
        <w:tc>
          <w:tcPr>
            <w:tcW w:w="3117" w:type="dxa"/>
            <w:tcBorders>
              <w:top w:val="single" w:sz="8" w:space="0" w:color="auto"/>
            </w:tcBorders>
            <w:vAlign w:val="center"/>
          </w:tcPr>
          <w:p w14:paraId="5E29D8AF" w14:textId="2FA86149" w:rsidR="00EC49F3" w:rsidRPr="002D10F3" w:rsidRDefault="005F630B" w:rsidP="005818F4">
            <w:pPr>
              <w:spacing w:after="60"/>
              <w:jc w:val="center"/>
              <w:rPr>
                <w:rFonts w:ascii="Helvetica" w:hAnsi="Helvetica" w:cs="Helvetica"/>
              </w:rPr>
            </w:pPr>
            <w:r w:rsidRPr="002D10F3">
              <w:rPr>
                <w:rFonts w:ascii="Helvetica" w:hAnsi="Helvetica" w:cs="Helvetica"/>
              </w:rPr>
              <w:t>Moving wall</w:t>
            </w:r>
          </w:p>
        </w:tc>
      </w:tr>
      <w:tr w:rsidR="0092292F" w:rsidRPr="002D10F3" w14:paraId="4B131D08" w14:textId="77777777" w:rsidTr="00B3373C">
        <w:trPr>
          <w:trHeight w:val="20"/>
          <w:jc w:val="center"/>
        </w:trPr>
        <w:tc>
          <w:tcPr>
            <w:tcW w:w="3116" w:type="dxa"/>
            <w:vAlign w:val="center"/>
          </w:tcPr>
          <w:p w14:paraId="491CAD51" w14:textId="1DEE6991" w:rsidR="0092292F" w:rsidRPr="002D10F3" w:rsidRDefault="005F630B" w:rsidP="005818F4">
            <w:pPr>
              <w:spacing w:after="60"/>
              <w:rPr>
                <w:rFonts w:ascii="Helvetica" w:hAnsi="Helvetica" w:cs="Helvetica"/>
              </w:rPr>
            </w:pPr>
            <w:r w:rsidRPr="002D10F3">
              <w:rPr>
                <w:rFonts w:ascii="Helvetica" w:hAnsi="Helvetica" w:cs="Helvetica"/>
              </w:rPr>
              <w:t>Speed (rad/s)</w:t>
            </w:r>
          </w:p>
        </w:tc>
        <w:tc>
          <w:tcPr>
            <w:tcW w:w="3117" w:type="dxa"/>
            <w:vAlign w:val="center"/>
          </w:tcPr>
          <w:p w14:paraId="6C31CAE0" w14:textId="6EB1B823" w:rsidR="002D10F3" w:rsidRPr="002D10F3" w:rsidRDefault="002D10F3" w:rsidP="005818F4">
            <w:pPr>
              <w:spacing w:after="60"/>
              <w:jc w:val="center"/>
              <w:rPr>
                <w:rFonts w:ascii="Helvetica" w:hAnsi="Helvetica" w:cs="Helvetica"/>
              </w:rPr>
            </w:pPr>
            <w:r>
              <w:rPr>
                <w:rFonts w:ascii="Helvetica" w:hAnsi="Helvetica" w:cs="Helvetica"/>
              </w:rPr>
              <w:t>-</w:t>
            </w:r>
          </w:p>
        </w:tc>
        <w:tc>
          <w:tcPr>
            <w:tcW w:w="3117" w:type="dxa"/>
            <w:vAlign w:val="center"/>
          </w:tcPr>
          <w:p w14:paraId="4D40D408" w14:textId="5A8CD04E" w:rsidR="0092292F" w:rsidRPr="002D10F3" w:rsidRDefault="00635AA1" w:rsidP="005818F4">
            <w:pPr>
              <w:spacing w:after="60"/>
              <w:jc w:val="center"/>
              <w:rPr>
                <w:rFonts w:ascii="Helvetica" w:hAnsi="Helvetica" w:cs="Helvetica"/>
              </w:rPr>
            </w:pPr>
            <w:r w:rsidRPr="002D10F3">
              <w:rPr>
                <w:rFonts w:ascii="Helvetica" w:hAnsi="Helvetica" w:cs="Helvetica"/>
              </w:rPr>
              <w:t>209.4395</w:t>
            </w:r>
          </w:p>
        </w:tc>
      </w:tr>
      <w:tr w:rsidR="0092292F" w:rsidRPr="002D10F3" w14:paraId="3A7C3248" w14:textId="77777777" w:rsidTr="00B3373C">
        <w:trPr>
          <w:trHeight w:val="20"/>
          <w:jc w:val="center"/>
        </w:trPr>
        <w:tc>
          <w:tcPr>
            <w:tcW w:w="3116" w:type="dxa"/>
            <w:tcBorders>
              <w:bottom w:val="single" w:sz="8" w:space="0" w:color="auto"/>
            </w:tcBorders>
            <w:vAlign w:val="center"/>
          </w:tcPr>
          <w:p w14:paraId="65DB86A4" w14:textId="26B78F74" w:rsidR="0092292F" w:rsidRPr="002D10F3" w:rsidRDefault="00635AA1" w:rsidP="005818F4">
            <w:pPr>
              <w:spacing w:after="60"/>
              <w:rPr>
                <w:rFonts w:ascii="Helvetica" w:hAnsi="Helvetica" w:cs="Helvetica"/>
              </w:rPr>
            </w:pPr>
            <w:r w:rsidRPr="002D10F3">
              <w:rPr>
                <w:rFonts w:ascii="Helvetica" w:hAnsi="Helvetica" w:cs="Helvetica"/>
              </w:rPr>
              <w:t>Rotation Axis</w:t>
            </w:r>
          </w:p>
        </w:tc>
        <w:tc>
          <w:tcPr>
            <w:tcW w:w="3117" w:type="dxa"/>
            <w:tcBorders>
              <w:bottom w:val="single" w:sz="8" w:space="0" w:color="auto"/>
            </w:tcBorders>
            <w:vAlign w:val="center"/>
          </w:tcPr>
          <w:p w14:paraId="31C922B0" w14:textId="58F5CE74" w:rsidR="002D10F3" w:rsidRPr="002D10F3" w:rsidRDefault="002D10F3" w:rsidP="005818F4">
            <w:pPr>
              <w:spacing w:after="60"/>
              <w:jc w:val="center"/>
              <w:rPr>
                <w:rFonts w:ascii="Helvetica" w:hAnsi="Helvetica" w:cs="Helvetica"/>
              </w:rPr>
            </w:pPr>
            <w:r>
              <w:rPr>
                <w:rFonts w:ascii="Helvetica" w:hAnsi="Helvetica" w:cs="Helvetica"/>
              </w:rPr>
              <w:t>-</w:t>
            </w:r>
          </w:p>
        </w:tc>
        <w:tc>
          <w:tcPr>
            <w:tcW w:w="3117" w:type="dxa"/>
            <w:tcBorders>
              <w:bottom w:val="single" w:sz="8" w:space="0" w:color="auto"/>
            </w:tcBorders>
            <w:vAlign w:val="center"/>
          </w:tcPr>
          <w:p w14:paraId="0C447D00" w14:textId="44B902A5" w:rsidR="0092292F" w:rsidRPr="002D10F3" w:rsidRDefault="00635AA1" w:rsidP="005818F4">
            <w:pPr>
              <w:spacing w:after="60"/>
              <w:jc w:val="center"/>
              <w:rPr>
                <w:rFonts w:ascii="Helvetica" w:hAnsi="Helvetica" w:cs="Helvetica"/>
              </w:rPr>
            </w:pPr>
            <w:r w:rsidRPr="002D10F3">
              <w:rPr>
                <w:rFonts w:ascii="Helvetica" w:hAnsi="Helvetica" w:cs="Helvetica"/>
              </w:rPr>
              <w:t>Z- Axis</w:t>
            </w:r>
          </w:p>
        </w:tc>
      </w:tr>
      <w:tr w:rsidR="003D3CA4" w:rsidRPr="002D10F3" w14:paraId="66C4F4CA" w14:textId="77777777" w:rsidTr="00B3373C">
        <w:trPr>
          <w:trHeight w:val="20"/>
          <w:jc w:val="center"/>
        </w:trPr>
        <w:tc>
          <w:tcPr>
            <w:tcW w:w="3116" w:type="dxa"/>
            <w:tcBorders>
              <w:top w:val="single" w:sz="8" w:space="0" w:color="auto"/>
            </w:tcBorders>
            <w:vAlign w:val="center"/>
          </w:tcPr>
          <w:p w14:paraId="1C5E7105" w14:textId="1F7D08BF" w:rsidR="003D3CA4" w:rsidRPr="002D10F3" w:rsidRDefault="00E177FF" w:rsidP="005818F4">
            <w:pPr>
              <w:spacing w:after="0"/>
              <w:rPr>
                <w:rFonts w:ascii="Helvetica" w:hAnsi="Helvetica" w:cs="Helvetica"/>
                <w:b/>
                <w:bCs/>
              </w:rPr>
            </w:pPr>
            <w:r w:rsidRPr="002D10F3">
              <w:rPr>
                <w:rFonts w:ascii="Helvetica" w:hAnsi="Helvetica" w:cs="Helvetica"/>
                <w:b/>
                <w:bCs/>
              </w:rPr>
              <w:t>Inlet boundary</w:t>
            </w:r>
            <w:r w:rsidR="00AC7044" w:rsidRPr="002D10F3">
              <w:rPr>
                <w:rFonts w:ascii="Helvetica" w:hAnsi="Helvetica" w:cs="Helvetica"/>
                <w:b/>
                <w:bCs/>
              </w:rPr>
              <w:t xml:space="preserve"> </w:t>
            </w:r>
            <w:r w:rsidR="00FC7AD3" w:rsidRPr="002D10F3">
              <w:rPr>
                <w:rFonts w:ascii="Helvetica" w:hAnsi="Helvetica" w:cs="Helvetica"/>
                <w:b/>
                <w:bCs/>
              </w:rPr>
              <w:t>type</w:t>
            </w:r>
          </w:p>
        </w:tc>
        <w:tc>
          <w:tcPr>
            <w:tcW w:w="3117" w:type="dxa"/>
            <w:tcBorders>
              <w:top w:val="single" w:sz="8" w:space="0" w:color="auto"/>
            </w:tcBorders>
            <w:vAlign w:val="center"/>
          </w:tcPr>
          <w:p w14:paraId="6E228310" w14:textId="0153F76A" w:rsidR="003D3CA4" w:rsidRPr="002D10F3" w:rsidRDefault="00C708B6" w:rsidP="005818F4">
            <w:pPr>
              <w:spacing w:after="0"/>
              <w:jc w:val="center"/>
              <w:rPr>
                <w:rFonts w:ascii="Helvetica" w:hAnsi="Helvetica" w:cs="Helvetica"/>
              </w:rPr>
            </w:pPr>
            <w:r w:rsidRPr="002D10F3">
              <w:rPr>
                <w:rFonts w:ascii="Helvetica" w:hAnsi="Helvetica" w:cs="Helvetica"/>
              </w:rPr>
              <w:t>Mass flow inlet</w:t>
            </w:r>
          </w:p>
        </w:tc>
        <w:tc>
          <w:tcPr>
            <w:tcW w:w="3117" w:type="dxa"/>
            <w:tcBorders>
              <w:top w:val="single" w:sz="8" w:space="0" w:color="auto"/>
            </w:tcBorders>
            <w:vAlign w:val="center"/>
          </w:tcPr>
          <w:p w14:paraId="3D0AEA22" w14:textId="6420EF5C" w:rsidR="003D3CA4" w:rsidRPr="002D10F3" w:rsidRDefault="00C708B6" w:rsidP="005818F4">
            <w:pPr>
              <w:spacing w:after="0"/>
              <w:jc w:val="center"/>
              <w:rPr>
                <w:rFonts w:ascii="Helvetica" w:hAnsi="Helvetica" w:cs="Helvetica"/>
              </w:rPr>
            </w:pPr>
            <w:r w:rsidRPr="002D10F3">
              <w:rPr>
                <w:rFonts w:ascii="Helvetica" w:hAnsi="Helvetica" w:cs="Helvetica"/>
              </w:rPr>
              <w:t>Mass flow inlet</w:t>
            </w:r>
          </w:p>
        </w:tc>
      </w:tr>
      <w:tr w:rsidR="00C708B6" w:rsidRPr="002D10F3" w14:paraId="36F99C7E" w14:textId="77777777" w:rsidTr="00B3373C">
        <w:trPr>
          <w:trHeight w:val="20"/>
          <w:jc w:val="center"/>
        </w:trPr>
        <w:tc>
          <w:tcPr>
            <w:tcW w:w="3116" w:type="dxa"/>
            <w:vAlign w:val="center"/>
          </w:tcPr>
          <w:p w14:paraId="3FA892BC" w14:textId="560617BA" w:rsidR="00C708B6" w:rsidRPr="002D10F3" w:rsidRDefault="00BF578B" w:rsidP="00CB11C2">
            <w:pPr>
              <w:spacing w:after="0"/>
              <w:rPr>
                <w:rFonts w:ascii="Helvetica" w:hAnsi="Helvetica" w:cs="Helvetica"/>
              </w:rPr>
            </w:pPr>
            <w:r w:rsidRPr="002D10F3">
              <w:rPr>
                <w:rFonts w:ascii="Helvetica" w:hAnsi="Helvetica" w:cs="Helvetica"/>
              </w:rPr>
              <w:t>Inlet mass flow</w:t>
            </w:r>
            <w:r w:rsidR="006B7B9C">
              <w:rPr>
                <w:rFonts w:ascii="Helvetica" w:hAnsi="Helvetica" w:cs="Helvetica"/>
              </w:rPr>
              <w:t xml:space="preserve"> (</w:t>
            </w:r>
            <w:r w:rsidR="006B7B9C" w:rsidRPr="006B7B9C">
              <w:rPr>
                <w:rFonts w:ascii="Helvetica" w:hAnsi="Helvetica" w:cs="Helvetica"/>
                <w:i/>
                <w:iCs/>
              </w:rPr>
              <w:t>kg/s</w:t>
            </w:r>
            <w:r w:rsidR="006B7B9C">
              <w:rPr>
                <w:rFonts w:ascii="Helvetica" w:hAnsi="Helvetica" w:cs="Helvetica"/>
              </w:rPr>
              <w:t>)</w:t>
            </w:r>
          </w:p>
        </w:tc>
        <w:tc>
          <w:tcPr>
            <w:tcW w:w="3117" w:type="dxa"/>
            <w:vAlign w:val="center"/>
          </w:tcPr>
          <w:p w14:paraId="41121592" w14:textId="4DC2799D" w:rsidR="00C708B6" w:rsidRPr="002D10F3" w:rsidRDefault="000358B7" w:rsidP="00CB11C2">
            <w:pPr>
              <w:spacing w:after="0"/>
              <w:jc w:val="center"/>
              <w:rPr>
                <w:rFonts w:ascii="Helvetica" w:hAnsi="Helvetica" w:cs="Helvetica"/>
              </w:rPr>
            </w:pPr>
            <w:r w:rsidRPr="002D10F3">
              <w:rPr>
                <w:rFonts w:ascii="Helvetica" w:hAnsi="Helvetica" w:cs="Helvetica"/>
              </w:rPr>
              <w:t xml:space="preserve">1 </w:t>
            </w:r>
          </w:p>
        </w:tc>
        <w:tc>
          <w:tcPr>
            <w:tcW w:w="3117" w:type="dxa"/>
            <w:vAlign w:val="center"/>
          </w:tcPr>
          <w:p w14:paraId="6DD246F8" w14:textId="3C0D6A03" w:rsidR="00C708B6" w:rsidRPr="002D10F3" w:rsidRDefault="000358B7" w:rsidP="00CB11C2">
            <w:pPr>
              <w:spacing w:after="0"/>
              <w:jc w:val="center"/>
              <w:rPr>
                <w:rFonts w:ascii="Helvetica" w:hAnsi="Helvetica" w:cs="Helvetica"/>
              </w:rPr>
            </w:pPr>
            <w:r w:rsidRPr="002D10F3">
              <w:rPr>
                <w:rFonts w:ascii="Helvetica" w:hAnsi="Helvetica" w:cs="Helvetica"/>
              </w:rPr>
              <w:t>1</w:t>
            </w:r>
          </w:p>
        </w:tc>
      </w:tr>
      <w:tr w:rsidR="000358B7" w:rsidRPr="002D10F3" w14:paraId="2EF68766" w14:textId="77777777" w:rsidTr="00B3373C">
        <w:trPr>
          <w:trHeight w:val="20"/>
          <w:jc w:val="center"/>
        </w:trPr>
        <w:tc>
          <w:tcPr>
            <w:tcW w:w="3116" w:type="dxa"/>
            <w:vAlign w:val="center"/>
          </w:tcPr>
          <w:p w14:paraId="2651BD4A" w14:textId="12B40F88" w:rsidR="000358B7" w:rsidRPr="002D10F3" w:rsidRDefault="00BF578B" w:rsidP="00CB11C2">
            <w:pPr>
              <w:spacing w:after="0"/>
              <w:rPr>
                <w:rFonts w:ascii="Helvetica" w:hAnsi="Helvetica" w:cs="Helvetica"/>
              </w:rPr>
            </w:pPr>
            <w:r w:rsidRPr="002D10F3">
              <w:rPr>
                <w:rFonts w:ascii="Helvetica" w:hAnsi="Helvetica" w:cs="Helvetica"/>
              </w:rPr>
              <w:t xml:space="preserve">Inlet </w:t>
            </w:r>
            <w:r w:rsidR="00B31D73" w:rsidRPr="002D10F3">
              <w:rPr>
                <w:rFonts w:ascii="Helvetica" w:hAnsi="Helvetica" w:cs="Helvetica"/>
              </w:rPr>
              <w:t xml:space="preserve">gauge </w:t>
            </w:r>
            <w:r w:rsidRPr="002D10F3">
              <w:rPr>
                <w:rFonts w:ascii="Helvetica" w:hAnsi="Helvetica" w:cs="Helvetica"/>
              </w:rPr>
              <w:t>pressure</w:t>
            </w:r>
            <w:r w:rsidR="006B7B9C">
              <w:rPr>
                <w:rFonts w:ascii="Helvetica" w:hAnsi="Helvetica" w:cs="Helvetica"/>
              </w:rPr>
              <w:t xml:space="preserve"> (</w:t>
            </w:r>
            <w:r w:rsidR="006B7B9C" w:rsidRPr="00D81DD6">
              <w:rPr>
                <w:rFonts w:ascii="Helvetica" w:hAnsi="Helvetica" w:cs="Helvetica"/>
                <w:i/>
                <w:iCs/>
              </w:rPr>
              <w:t>Pa</w:t>
            </w:r>
            <w:r w:rsidR="006B7B9C">
              <w:rPr>
                <w:rFonts w:ascii="Helvetica" w:hAnsi="Helvetica" w:cs="Helvetica"/>
              </w:rPr>
              <w:t>)</w:t>
            </w:r>
          </w:p>
        </w:tc>
        <w:tc>
          <w:tcPr>
            <w:tcW w:w="3117" w:type="dxa"/>
            <w:vAlign w:val="center"/>
          </w:tcPr>
          <w:p w14:paraId="28D7844B" w14:textId="0D352C43" w:rsidR="000358B7" w:rsidRPr="002D10F3" w:rsidRDefault="00C43214" w:rsidP="00CB11C2">
            <w:pPr>
              <w:spacing w:after="0"/>
              <w:jc w:val="center"/>
              <w:rPr>
                <w:rFonts w:ascii="Helvetica" w:hAnsi="Helvetica" w:cs="Helvetica"/>
              </w:rPr>
            </w:pPr>
            <w:r>
              <w:rPr>
                <w:rFonts w:ascii="Helvetica" w:hAnsi="Helvetica" w:cs="Helvetica"/>
              </w:rPr>
              <w:t>100000</w:t>
            </w:r>
          </w:p>
        </w:tc>
        <w:tc>
          <w:tcPr>
            <w:tcW w:w="3117" w:type="dxa"/>
            <w:vAlign w:val="center"/>
          </w:tcPr>
          <w:p w14:paraId="6EFB04DD" w14:textId="6836A91F" w:rsidR="000358B7" w:rsidRPr="001D71C0" w:rsidRDefault="00C43214" w:rsidP="00CB11C2">
            <w:pPr>
              <w:spacing w:after="0"/>
              <w:jc w:val="center"/>
              <w:rPr>
                <w:rFonts w:ascii="Helvetica" w:hAnsi="Helvetica" w:cs="Helvetica"/>
              </w:rPr>
            </w:pPr>
            <w:r w:rsidRPr="001D71C0">
              <w:rPr>
                <w:rFonts w:ascii="Helvetica" w:hAnsi="Helvetica" w:cs="Helvetica"/>
              </w:rPr>
              <w:t>99394.01091</w:t>
            </w:r>
          </w:p>
        </w:tc>
      </w:tr>
      <w:tr w:rsidR="00CA77FE" w:rsidRPr="002D10F3" w14:paraId="3C3B2399" w14:textId="77777777" w:rsidTr="00B3373C">
        <w:trPr>
          <w:trHeight w:val="20"/>
          <w:jc w:val="center"/>
        </w:trPr>
        <w:tc>
          <w:tcPr>
            <w:tcW w:w="3116" w:type="dxa"/>
            <w:vAlign w:val="center"/>
          </w:tcPr>
          <w:p w14:paraId="43EF2E71" w14:textId="40FB4CA5" w:rsidR="00CA77FE" w:rsidRPr="002D10F3" w:rsidRDefault="00BF578B" w:rsidP="00CB11C2">
            <w:pPr>
              <w:spacing w:after="0"/>
              <w:rPr>
                <w:rFonts w:ascii="Helvetica" w:hAnsi="Helvetica" w:cs="Helvetica"/>
              </w:rPr>
            </w:pPr>
            <w:r w:rsidRPr="002D10F3">
              <w:rPr>
                <w:rFonts w:ascii="Helvetica" w:hAnsi="Helvetica" w:cs="Helvetica"/>
              </w:rPr>
              <w:t>Inlet turbulent intensity</w:t>
            </w:r>
          </w:p>
        </w:tc>
        <w:tc>
          <w:tcPr>
            <w:tcW w:w="3117" w:type="dxa"/>
            <w:vAlign w:val="center"/>
          </w:tcPr>
          <w:p w14:paraId="49D58A0E" w14:textId="07E83E2B" w:rsidR="00CA77FE" w:rsidRPr="002D10F3" w:rsidRDefault="00333330" w:rsidP="00CB11C2">
            <w:pPr>
              <w:spacing w:after="0"/>
              <w:jc w:val="center"/>
              <w:rPr>
                <w:rFonts w:ascii="Helvetica" w:hAnsi="Helvetica" w:cs="Helvetica"/>
              </w:rPr>
            </w:pPr>
            <w:r>
              <w:rPr>
                <w:rFonts w:ascii="Helvetica" w:hAnsi="Helvetica" w:cs="Helvetica"/>
              </w:rPr>
              <w:t>-</w:t>
            </w:r>
          </w:p>
        </w:tc>
        <w:tc>
          <w:tcPr>
            <w:tcW w:w="3117" w:type="dxa"/>
            <w:vAlign w:val="center"/>
          </w:tcPr>
          <w:p w14:paraId="201E0F3C" w14:textId="70E99044" w:rsidR="00CA77FE" w:rsidRPr="002D10F3" w:rsidRDefault="00CA77FE" w:rsidP="00CB11C2">
            <w:pPr>
              <w:spacing w:after="0"/>
              <w:jc w:val="center"/>
              <w:rPr>
                <w:rFonts w:ascii="Helvetica" w:hAnsi="Helvetica" w:cs="Helvetica"/>
              </w:rPr>
            </w:pPr>
            <w:r w:rsidRPr="002D10F3">
              <w:rPr>
                <w:rFonts w:ascii="Helvetica" w:hAnsi="Helvetica" w:cs="Helvetica"/>
              </w:rPr>
              <w:t>0.0331</w:t>
            </w:r>
          </w:p>
        </w:tc>
      </w:tr>
      <w:tr w:rsidR="005B126F" w:rsidRPr="002D10F3" w14:paraId="00333604" w14:textId="77777777" w:rsidTr="00B3373C">
        <w:trPr>
          <w:trHeight w:val="20"/>
          <w:jc w:val="center"/>
        </w:trPr>
        <w:tc>
          <w:tcPr>
            <w:tcW w:w="3116" w:type="dxa"/>
            <w:vAlign w:val="center"/>
          </w:tcPr>
          <w:p w14:paraId="7FDB5307" w14:textId="34D577ED" w:rsidR="005B126F" w:rsidRPr="002D10F3" w:rsidRDefault="005B126F" w:rsidP="00CB11C2">
            <w:pPr>
              <w:spacing w:after="0"/>
              <w:rPr>
                <w:rFonts w:ascii="Helvetica" w:hAnsi="Helvetica" w:cs="Helvetica"/>
              </w:rPr>
            </w:pPr>
            <w:r w:rsidRPr="002D10F3">
              <w:rPr>
                <w:rFonts w:ascii="Helvetica" w:hAnsi="Helvetica" w:cs="Helvetica"/>
              </w:rPr>
              <w:t>Radial flow component</w:t>
            </w:r>
          </w:p>
        </w:tc>
        <w:tc>
          <w:tcPr>
            <w:tcW w:w="3117" w:type="dxa"/>
            <w:vAlign w:val="center"/>
          </w:tcPr>
          <w:p w14:paraId="1C0D1FAB" w14:textId="65BCF6F9" w:rsidR="00333330" w:rsidRPr="002D10F3" w:rsidRDefault="00333330" w:rsidP="00CB11C2">
            <w:pPr>
              <w:spacing w:after="0"/>
              <w:jc w:val="center"/>
              <w:rPr>
                <w:rFonts w:ascii="Helvetica" w:hAnsi="Helvetica" w:cs="Helvetica"/>
              </w:rPr>
            </w:pPr>
            <w:r>
              <w:rPr>
                <w:rFonts w:ascii="Helvetica" w:hAnsi="Helvetica" w:cs="Helvetica"/>
              </w:rPr>
              <w:t>-</w:t>
            </w:r>
          </w:p>
        </w:tc>
        <w:tc>
          <w:tcPr>
            <w:tcW w:w="3117" w:type="dxa"/>
            <w:vAlign w:val="center"/>
          </w:tcPr>
          <w:p w14:paraId="3E849ACB" w14:textId="0734F65F" w:rsidR="005B126F" w:rsidRPr="002D10F3" w:rsidRDefault="005B126F" w:rsidP="00CB11C2">
            <w:pPr>
              <w:spacing w:after="0"/>
              <w:jc w:val="center"/>
              <w:rPr>
                <w:rFonts w:ascii="Helvetica" w:hAnsi="Helvetica" w:cs="Helvetica"/>
              </w:rPr>
            </w:pPr>
            <w:r w:rsidRPr="002D10F3">
              <w:rPr>
                <w:rFonts w:ascii="Helvetica" w:hAnsi="Helvetica" w:cs="Helvetica"/>
              </w:rPr>
              <w:t>-0.145</w:t>
            </w:r>
          </w:p>
        </w:tc>
      </w:tr>
      <w:tr w:rsidR="005B126F" w:rsidRPr="002D10F3" w14:paraId="42F305CF" w14:textId="77777777" w:rsidTr="00B3373C">
        <w:trPr>
          <w:trHeight w:val="20"/>
          <w:jc w:val="center"/>
        </w:trPr>
        <w:tc>
          <w:tcPr>
            <w:tcW w:w="3116" w:type="dxa"/>
            <w:vAlign w:val="center"/>
          </w:tcPr>
          <w:p w14:paraId="1A85B628" w14:textId="4CAB5623" w:rsidR="005B126F" w:rsidRPr="002D10F3" w:rsidRDefault="008E3099" w:rsidP="00CB11C2">
            <w:pPr>
              <w:spacing w:after="0"/>
              <w:rPr>
                <w:rFonts w:ascii="Helvetica" w:hAnsi="Helvetica" w:cs="Helvetica"/>
              </w:rPr>
            </w:pPr>
            <w:r w:rsidRPr="002D10F3">
              <w:rPr>
                <w:rFonts w:ascii="Helvetica" w:hAnsi="Helvetica" w:cs="Helvetica"/>
              </w:rPr>
              <w:t>Tangential</w:t>
            </w:r>
            <w:r w:rsidR="005B126F" w:rsidRPr="002D10F3">
              <w:rPr>
                <w:rFonts w:ascii="Helvetica" w:hAnsi="Helvetica" w:cs="Helvetica"/>
              </w:rPr>
              <w:t xml:space="preserve"> flow component</w:t>
            </w:r>
          </w:p>
        </w:tc>
        <w:tc>
          <w:tcPr>
            <w:tcW w:w="3117" w:type="dxa"/>
            <w:vAlign w:val="center"/>
          </w:tcPr>
          <w:p w14:paraId="16A9D5EE" w14:textId="1D5B97E2" w:rsidR="005B126F" w:rsidRPr="002D10F3" w:rsidRDefault="00333330" w:rsidP="00CB11C2">
            <w:pPr>
              <w:spacing w:after="0"/>
              <w:jc w:val="center"/>
              <w:rPr>
                <w:rFonts w:ascii="Helvetica" w:hAnsi="Helvetica" w:cs="Helvetica"/>
              </w:rPr>
            </w:pPr>
            <w:r>
              <w:rPr>
                <w:rFonts w:ascii="Helvetica" w:hAnsi="Helvetica" w:cs="Helvetica"/>
              </w:rPr>
              <w:t>-</w:t>
            </w:r>
          </w:p>
        </w:tc>
        <w:tc>
          <w:tcPr>
            <w:tcW w:w="3117" w:type="dxa"/>
            <w:vAlign w:val="center"/>
          </w:tcPr>
          <w:p w14:paraId="0C80C42F" w14:textId="441A88B5" w:rsidR="005B126F" w:rsidRPr="002D10F3" w:rsidRDefault="00A737AA" w:rsidP="00CB11C2">
            <w:pPr>
              <w:spacing w:after="0"/>
              <w:jc w:val="center"/>
              <w:rPr>
                <w:rFonts w:ascii="Helvetica" w:hAnsi="Helvetica" w:cs="Helvetica"/>
              </w:rPr>
            </w:pPr>
            <w:r w:rsidRPr="002D10F3">
              <w:rPr>
                <w:rFonts w:ascii="Helvetica" w:hAnsi="Helvetica" w:cs="Helvetica"/>
              </w:rPr>
              <w:t>0.89</w:t>
            </w:r>
          </w:p>
        </w:tc>
      </w:tr>
      <w:tr w:rsidR="005B126F" w:rsidRPr="002D10F3" w14:paraId="14123712" w14:textId="77777777" w:rsidTr="00B3373C">
        <w:trPr>
          <w:trHeight w:val="20"/>
          <w:jc w:val="center"/>
        </w:trPr>
        <w:tc>
          <w:tcPr>
            <w:tcW w:w="3116" w:type="dxa"/>
            <w:tcBorders>
              <w:bottom w:val="single" w:sz="8" w:space="0" w:color="auto"/>
            </w:tcBorders>
            <w:vAlign w:val="center"/>
          </w:tcPr>
          <w:p w14:paraId="4119186F" w14:textId="6625A6F7" w:rsidR="005B126F" w:rsidRPr="002D10F3" w:rsidRDefault="008E3099" w:rsidP="005818F4">
            <w:pPr>
              <w:spacing w:after="0"/>
              <w:rPr>
                <w:rFonts w:ascii="Helvetica" w:hAnsi="Helvetica" w:cs="Helvetica"/>
              </w:rPr>
            </w:pPr>
            <w:r w:rsidRPr="002D10F3">
              <w:rPr>
                <w:rFonts w:ascii="Helvetica" w:hAnsi="Helvetica" w:cs="Helvetica"/>
              </w:rPr>
              <w:t>Axial</w:t>
            </w:r>
            <w:r w:rsidR="005B126F" w:rsidRPr="002D10F3">
              <w:rPr>
                <w:rFonts w:ascii="Helvetica" w:hAnsi="Helvetica" w:cs="Helvetica"/>
              </w:rPr>
              <w:t xml:space="preserve"> flow component</w:t>
            </w:r>
          </w:p>
        </w:tc>
        <w:tc>
          <w:tcPr>
            <w:tcW w:w="3117" w:type="dxa"/>
            <w:tcBorders>
              <w:bottom w:val="single" w:sz="8" w:space="0" w:color="auto"/>
            </w:tcBorders>
            <w:vAlign w:val="center"/>
          </w:tcPr>
          <w:p w14:paraId="7ACB2F37" w14:textId="00176F44" w:rsidR="005B126F" w:rsidRPr="002D10F3" w:rsidRDefault="00333330" w:rsidP="005818F4">
            <w:pPr>
              <w:spacing w:after="0"/>
              <w:jc w:val="center"/>
              <w:rPr>
                <w:rFonts w:ascii="Helvetica" w:hAnsi="Helvetica" w:cs="Helvetica"/>
              </w:rPr>
            </w:pPr>
            <w:r>
              <w:rPr>
                <w:rFonts w:ascii="Helvetica" w:hAnsi="Helvetica" w:cs="Helvetica"/>
              </w:rPr>
              <w:t>-</w:t>
            </w:r>
          </w:p>
        </w:tc>
        <w:tc>
          <w:tcPr>
            <w:tcW w:w="3117" w:type="dxa"/>
            <w:tcBorders>
              <w:bottom w:val="single" w:sz="8" w:space="0" w:color="auto"/>
            </w:tcBorders>
            <w:vAlign w:val="center"/>
          </w:tcPr>
          <w:p w14:paraId="5FDF4977" w14:textId="184A1B8A" w:rsidR="005B126F" w:rsidRPr="002D10F3" w:rsidRDefault="00A737AA" w:rsidP="005818F4">
            <w:pPr>
              <w:spacing w:after="0"/>
              <w:jc w:val="center"/>
              <w:rPr>
                <w:rFonts w:ascii="Helvetica" w:hAnsi="Helvetica" w:cs="Helvetica"/>
              </w:rPr>
            </w:pPr>
            <w:r w:rsidRPr="002D10F3">
              <w:rPr>
                <w:rFonts w:ascii="Helvetica" w:hAnsi="Helvetica" w:cs="Helvetica"/>
              </w:rPr>
              <w:t>0.00</w:t>
            </w:r>
            <w:r w:rsidR="00F554F5" w:rsidRPr="002D10F3">
              <w:rPr>
                <w:rFonts w:ascii="Helvetica" w:hAnsi="Helvetica" w:cs="Helvetica"/>
              </w:rPr>
              <w:t>351</w:t>
            </w:r>
          </w:p>
        </w:tc>
      </w:tr>
      <w:tr w:rsidR="003D3CA4" w:rsidRPr="002D10F3" w14:paraId="7BDBC0D6" w14:textId="77777777" w:rsidTr="00B3373C">
        <w:trPr>
          <w:trHeight w:val="20"/>
          <w:jc w:val="center"/>
        </w:trPr>
        <w:tc>
          <w:tcPr>
            <w:tcW w:w="3116" w:type="dxa"/>
            <w:tcBorders>
              <w:top w:val="single" w:sz="8" w:space="0" w:color="auto"/>
            </w:tcBorders>
            <w:vAlign w:val="center"/>
          </w:tcPr>
          <w:p w14:paraId="35678E9A" w14:textId="34B8EDA7" w:rsidR="003D3CA4" w:rsidRPr="002D10F3" w:rsidRDefault="00E177FF" w:rsidP="00CB11C2">
            <w:pPr>
              <w:spacing w:after="0"/>
              <w:rPr>
                <w:rFonts w:ascii="Helvetica" w:hAnsi="Helvetica" w:cs="Helvetica"/>
                <w:b/>
                <w:bCs/>
              </w:rPr>
            </w:pPr>
            <w:r w:rsidRPr="002D10F3">
              <w:rPr>
                <w:rFonts w:ascii="Helvetica" w:hAnsi="Helvetica" w:cs="Helvetica"/>
                <w:b/>
                <w:bCs/>
              </w:rPr>
              <w:t>Outlet boundary</w:t>
            </w:r>
            <w:r w:rsidR="00372BEA" w:rsidRPr="002D10F3">
              <w:rPr>
                <w:rFonts w:ascii="Helvetica" w:hAnsi="Helvetica" w:cs="Helvetica"/>
                <w:b/>
                <w:bCs/>
              </w:rPr>
              <w:t xml:space="preserve"> type</w:t>
            </w:r>
          </w:p>
        </w:tc>
        <w:tc>
          <w:tcPr>
            <w:tcW w:w="3117" w:type="dxa"/>
            <w:tcBorders>
              <w:top w:val="single" w:sz="8" w:space="0" w:color="auto"/>
            </w:tcBorders>
            <w:vAlign w:val="center"/>
          </w:tcPr>
          <w:p w14:paraId="60D67758" w14:textId="2A754F50" w:rsidR="003D3CA4" w:rsidRPr="002D10F3" w:rsidRDefault="00E618E3" w:rsidP="00CB11C2">
            <w:pPr>
              <w:spacing w:after="0"/>
              <w:jc w:val="center"/>
              <w:rPr>
                <w:rFonts w:ascii="Helvetica" w:hAnsi="Helvetica" w:cs="Helvetica"/>
              </w:rPr>
            </w:pPr>
            <w:r w:rsidRPr="002D10F3">
              <w:rPr>
                <w:rFonts w:ascii="Helvetica" w:hAnsi="Helvetica" w:cs="Helvetica"/>
              </w:rPr>
              <w:t>Mass flow outlet</w:t>
            </w:r>
          </w:p>
        </w:tc>
        <w:tc>
          <w:tcPr>
            <w:tcW w:w="3117" w:type="dxa"/>
            <w:tcBorders>
              <w:top w:val="single" w:sz="8" w:space="0" w:color="auto"/>
            </w:tcBorders>
            <w:vAlign w:val="center"/>
          </w:tcPr>
          <w:p w14:paraId="1EAD5D29" w14:textId="5A253DCE" w:rsidR="003D3CA4" w:rsidRPr="002D10F3" w:rsidRDefault="004965CC" w:rsidP="00CB11C2">
            <w:pPr>
              <w:spacing w:after="0"/>
              <w:jc w:val="center"/>
              <w:rPr>
                <w:rFonts w:ascii="Helvetica" w:hAnsi="Helvetica" w:cs="Helvetica"/>
              </w:rPr>
            </w:pPr>
            <w:r w:rsidRPr="002D10F3">
              <w:rPr>
                <w:rFonts w:ascii="Helvetica" w:hAnsi="Helvetica" w:cs="Helvetica"/>
              </w:rPr>
              <w:t>Pressure outlet</w:t>
            </w:r>
          </w:p>
        </w:tc>
      </w:tr>
      <w:tr w:rsidR="009057D7" w:rsidRPr="002D10F3" w14:paraId="3E20A14D" w14:textId="77777777" w:rsidTr="00B3373C">
        <w:trPr>
          <w:trHeight w:val="20"/>
          <w:jc w:val="center"/>
        </w:trPr>
        <w:tc>
          <w:tcPr>
            <w:tcW w:w="3116" w:type="dxa"/>
            <w:vAlign w:val="center"/>
          </w:tcPr>
          <w:p w14:paraId="21ABF9FF" w14:textId="7BE7CAF5" w:rsidR="009057D7" w:rsidRPr="00D0526A" w:rsidRDefault="009057D7" w:rsidP="00CB11C2">
            <w:pPr>
              <w:spacing w:after="0"/>
              <w:rPr>
                <w:rFonts w:ascii="Helvetica" w:hAnsi="Helvetica" w:cs="Helvetica"/>
              </w:rPr>
            </w:pPr>
            <w:r w:rsidRPr="00D0526A">
              <w:rPr>
                <w:rFonts w:ascii="Helvetica" w:hAnsi="Helvetica" w:cs="Helvetica"/>
              </w:rPr>
              <w:t>Outlet mass flow</w:t>
            </w:r>
            <w:r w:rsidR="00D81DD6" w:rsidRPr="00D0526A">
              <w:rPr>
                <w:rFonts w:ascii="Helvetica" w:hAnsi="Helvetica" w:cs="Helvetica"/>
              </w:rPr>
              <w:t xml:space="preserve"> (</w:t>
            </w:r>
            <w:r w:rsidR="00D81DD6" w:rsidRPr="00D0526A">
              <w:rPr>
                <w:rFonts w:ascii="Helvetica" w:hAnsi="Helvetica" w:cs="Helvetica"/>
                <w:i/>
                <w:iCs/>
              </w:rPr>
              <w:t>kg/s</w:t>
            </w:r>
            <w:r w:rsidR="00D81DD6" w:rsidRPr="00D0526A">
              <w:rPr>
                <w:rFonts w:ascii="Helvetica" w:hAnsi="Helvetica" w:cs="Helvetica"/>
              </w:rPr>
              <w:t>)</w:t>
            </w:r>
          </w:p>
        </w:tc>
        <w:tc>
          <w:tcPr>
            <w:tcW w:w="3117" w:type="dxa"/>
            <w:vAlign w:val="center"/>
          </w:tcPr>
          <w:p w14:paraId="5DA26375" w14:textId="1E971328" w:rsidR="009057D7" w:rsidRPr="00D0526A" w:rsidRDefault="00521245" w:rsidP="00CB11C2">
            <w:pPr>
              <w:spacing w:after="0"/>
              <w:jc w:val="center"/>
              <w:rPr>
                <w:rFonts w:ascii="Helvetica" w:hAnsi="Helvetica" w:cs="Helvetica"/>
              </w:rPr>
            </w:pPr>
            <w:r w:rsidRPr="00D0526A">
              <w:rPr>
                <w:rFonts w:ascii="Helvetica" w:hAnsi="Helvetica" w:cs="Helvetica"/>
              </w:rPr>
              <w:t>1</w:t>
            </w:r>
          </w:p>
        </w:tc>
        <w:tc>
          <w:tcPr>
            <w:tcW w:w="3117" w:type="dxa"/>
            <w:vAlign w:val="center"/>
          </w:tcPr>
          <w:p w14:paraId="39CE65B5" w14:textId="24C6B33C" w:rsidR="009057D7" w:rsidRPr="00D0526A" w:rsidRDefault="00521245" w:rsidP="00CB11C2">
            <w:pPr>
              <w:spacing w:after="0"/>
              <w:jc w:val="center"/>
              <w:rPr>
                <w:rFonts w:ascii="Helvetica" w:hAnsi="Helvetica" w:cs="Helvetica"/>
              </w:rPr>
            </w:pPr>
            <w:r w:rsidRPr="00D0526A">
              <w:rPr>
                <w:rFonts w:ascii="Helvetica" w:hAnsi="Helvetica" w:cs="Helvetica"/>
              </w:rPr>
              <w:t>-</w:t>
            </w:r>
          </w:p>
        </w:tc>
      </w:tr>
      <w:tr w:rsidR="003D3CA4" w:rsidRPr="002D10F3" w14:paraId="5425F1BA" w14:textId="77777777" w:rsidTr="00B3373C">
        <w:trPr>
          <w:trHeight w:val="20"/>
          <w:jc w:val="center"/>
        </w:trPr>
        <w:tc>
          <w:tcPr>
            <w:tcW w:w="3116" w:type="dxa"/>
            <w:vAlign w:val="center"/>
          </w:tcPr>
          <w:p w14:paraId="0155E1FC" w14:textId="12CACABA" w:rsidR="003D3CA4" w:rsidRPr="00D0526A" w:rsidRDefault="00B31D73" w:rsidP="00CB11C2">
            <w:pPr>
              <w:spacing w:after="0"/>
              <w:rPr>
                <w:rFonts w:ascii="Helvetica" w:hAnsi="Helvetica" w:cs="Helvetica"/>
              </w:rPr>
            </w:pPr>
            <w:r w:rsidRPr="00D0526A">
              <w:rPr>
                <w:rFonts w:ascii="Helvetica" w:hAnsi="Helvetica" w:cs="Helvetica"/>
              </w:rPr>
              <w:t>Outlet gauge pressure</w:t>
            </w:r>
            <w:r w:rsidR="00D81DD6" w:rsidRPr="00D0526A">
              <w:rPr>
                <w:rFonts w:ascii="Helvetica" w:hAnsi="Helvetica" w:cs="Helvetica"/>
              </w:rPr>
              <w:t xml:space="preserve"> (</w:t>
            </w:r>
            <w:r w:rsidR="00D81DD6" w:rsidRPr="00D0526A">
              <w:rPr>
                <w:rFonts w:ascii="Helvetica" w:hAnsi="Helvetica" w:cs="Helvetica"/>
                <w:i/>
                <w:iCs/>
              </w:rPr>
              <w:t>Pa</w:t>
            </w:r>
            <w:r w:rsidR="00D81DD6" w:rsidRPr="00D0526A">
              <w:rPr>
                <w:rFonts w:ascii="Helvetica" w:hAnsi="Helvetica" w:cs="Helvetica"/>
              </w:rPr>
              <w:t>)</w:t>
            </w:r>
          </w:p>
        </w:tc>
        <w:tc>
          <w:tcPr>
            <w:tcW w:w="3117" w:type="dxa"/>
            <w:vAlign w:val="center"/>
          </w:tcPr>
          <w:p w14:paraId="56CB21BD" w14:textId="7C5C6D3C" w:rsidR="003D3CA4" w:rsidRPr="00D0526A" w:rsidRDefault="00067F43" w:rsidP="00CB11C2">
            <w:pPr>
              <w:spacing w:after="0"/>
              <w:jc w:val="center"/>
              <w:rPr>
                <w:rFonts w:ascii="Helvetica" w:hAnsi="Helvetica" w:cs="Helvetica"/>
              </w:rPr>
            </w:pPr>
            <w:r w:rsidRPr="00D0526A">
              <w:rPr>
                <w:rFonts w:ascii="Helvetica" w:hAnsi="Helvetica" w:cs="Helvetica"/>
              </w:rPr>
              <w:t xml:space="preserve">- </w:t>
            </w:r>
          </w:p>
        </w:tc>
        <w:tc>
          <w:tcPr>
            <w:tcW w:w="3117" w:type="dxa"/>
            <w:vAlign w:val="center"/>
          </w:tcPr>
          <w:p w14:paraId="49DA3B68" w14:textId="48DBB840" w:rsidR="003D3CA4" w:rsidRPr="00D0526A" w:rsidRDefault="00B31D73" w:rsidP="00CB11C2">
            <w:pPr>
              <w:spacing w:after="0"/>
              <w:jc w:val="center"/>
              <w:rPr>
                <w:rFonts w:ascii="Helvetica" w:hAnsi="Helvetica" w:cs="Helvetica"/>
              </w:rPr>
            </w:pPr>
            <w:r w:rsidRPr="00D0526A">
              <w:rPr>
                <w:rFonts w:ascii="Helvetica" w:hAnsi="Helvetica" w:cs="Helvetica"/>
              </w:rPr>
              <w:t xml:space="preserve">0 </w:t>
            </w:r>
          </w:p>
        </w:tc>
      </w:tr>
      <w:tr w:rsidR="001F4A52" w:rsidRPr="002D10F3" w14:paraId="16A5CFDD" w14:textId="77777777" w:rsidTr="00B3373C">
        <w:trPr>
          <w:trHeight w:val="20"/>
          <w:jc w:val="center"/>
        </w:trPr>
        <w:tc>
          <w:tcPr>
            <w:tcW w:w="3116" w:type="dxa"/>
            <w:tcBorders>
              <w:bottom w:val="single" w:sz="8" w:space="0" w:color="auto"/>
            </w:tcBorders>
            <w:vAlign w:val="center"/>
          </w:tcPr>
          <w:p w14:paraId="4BC5463B" w14:textId="63E15FC0" w:rsidR="001F4A52" w:rsidRPr="00D0526A" w:rsidRDefault="001F4A52" w:rsidP="00CB11C2">
            <w:pPr>
              <w:spacing w:after="0"/>
              <w:rPr>
                <w:rFonts w:ascii="Helvetica" w:hAnsi="Helvetica" w:cs="Helvetica"/>
              </w:rPr>
            </w:pPr>
            <w:r w:rsidRPr="00D0526A">
              <w:rPr>
                <w:rFonts w:ascii="Helvetica" w:hAnsi="Helvetica" w:cs="Helvetica"/>
              </w:rPr>
              <w:t>Outlet turbulent intensity</w:t>
            </w:r>
          </w:p>
        </w:tc>
        <w:tc>
          <w:tcPr>
            <w:tcW w:w="3117" w:type="dxa"/>
            <w:tcBorders>
              <w:bottom w:val="single" w:sz="8" w:space="0" w:color="auto"/>
            </w:tcBorders>
            <w:vAlign w:val="center"/>
          </w:tcPr>
          <w:p w14:paraId="6A24123C" w14:textId="5823449B" w:rsidR="001F4A52" w:rsidRPr="00D0526A" w:rsidRDefault="001F4A52" w:rsidP="00CB11C2">
            <w:pPr>
              <w:spacing w:after="0"/>
              <w:jc w:val="center"/>
              <w:rPr>
                <w:rFonts w:ascii="Helvetica" w:hAnsi="Helvetica" w:cs="Helvetica"/>
              </w:rPr>
            </w:pPr>
            <w:r w:rsidRPr="00D0526A">
              <w:rPr>
                <w:rFonts w:ascii="Helvetica" w:hAnsi="Helvetica" w:cs="Helvetica"/>
              </w:rPr>
              <w:t xml:space="preserve">- </w:t>
            </w:r>
          </w:p>
        </w:tc>
        <w:tc>
          <w:tcPr>
            <w:tcW w:w="3117" w:type="dxa"/>
            <w:tcBorders>
              <w:bottom w:val="single" w:sz="8" w:space="0" w:color="auto"/>
            </w:tcBorders>
            <w:vAlign w:val="center"/>
          </w:tcPr>
          <w:p w14:paraId="04DC689C" w14:textId="5C0BD1D0" w:rsidR="001F4A52" w:rsidRPr="00D0526A" w:rsidRDefault="001F4A52" w:rsidP="00CB11C2">
            <w:pPr>
              <w:spacing w:after="0"/>
              <w:jc w:val="center"/>
              <w:rPr>
                <w:rFonts w:ascii="Helvetica" w:hAnsi="Helvetica" w:cs="Helvetica"/>
              </w:rPr>
            </w:pPr>
            <w:r w:rsidRPr="00D0526A">
              <w:rPr>
                <w:rFonts w:ascii="Helvetica" w:hAnsi="Helvetica" w:cs="Helvetica"/>
              </w:rPr>
              <w:t>0.0331</w:t>
            </w:r>
          </w:p>
        </w:tc>
      </w:tr>
      <w:tr w:rsidR="001F4A52" w:rsidRPr="002D10F3" w14:paraId="270EFB47" w14:textId="77777777" w:rsidTr="005818F4">
        <w:trPr>
          <w:trHeight w:val="262"/>
          <w:jc w:val="center"/>
        </w:trPr>
        <w:tc>
          <w:tcPr>
            <w:tcW w:w="3116" w:type="dxa"/>
            <w:tcBorders>
              <w:top w:val="single" w:sz="8" w:space="0" w:color="auto"/>
            </w:tcBorders>
            <w:vAlign w:val="center"/>
          </w:tcPr>
          <w:p w14:paraId="28ECACE1" w14:textId="0B7C00FD" w:rsidR="001F4A52" w:rsidRPr="00D0526A" w:rsidRDefault="009909CA" w:rsidP="005818F4">
            <w:pPr>
              <w:spacing w:before="60" w:after="0"/>
              <w:rPr>
                <w:rFonts w:ascii="Helvetica" w:hAnsi="Helvetica" w:cs="Helvetica"/>
                <w:b/>
                <w:bCs/>
              </w:rPr>
            </w:pPr>
            <w:r w:rsidRPr="00D0526A">
              <w:rPr>
                <w:rFonts w:ascii="Helvetica" w:hAnsi="Helvetica" w:cs="Helvetica"/>
                <w:b/>
                <w:bCs/>
              </w:rPr>
              <w:t>Relaxation factors</w:t>
            </w:r>
          </w:p>
        </w:tc>
        <w:tc>
          <w:tcPr>
            <w:tcW w:w="3117" w:type="dxa"/>
            <w:tcBorders>
              <w:top w:val="single" w:sz="8" w:space="0" w:color="auto"/>
            </w:tcBorders>
            <w:vAlign w:val="center"/>
          </w:tcPr>
          <w:p w14:paraId="1AB1032A" w14:textId="339EF773" w:rsidR="001F4A52" w:rsidRPr="00D0526A" w:rsidRDefault="001F4A52" w:rsidP="00CB11C2">
            <w:pPr>
              <w:spacing w:before="60" w:after="60"/>
              <w:jc w:val="center"/>
              <w:rPr>
                <w:rFonts w:ascii="Helvetica" w:hAnsi="Helvetica" w:cs="Helvetica"/>
              </w:rPr>
            </w:pPr>
          </w:p>
        </w:tc>
        <w:tc>
          <w:tcPr>
            <w:tcW w:w="3117" w:type="dxa"/>
            <w:tcBorders>
              <w:top w:val="single" w:sz="8" w:space="0" w:color="auto"/>
            </w:tcBorders>
            <w:vAlign w:val="center"/>
          </w:tcPr>
          <w:p w14:paraId="13D32A6B" w14:textId="75936BE4" w:rsidR="001F4A52" w:rsidRPr="00D0526A" w:rsidRDefault="001F4A52" w:rsidP="00CB11C2">
            <w:pPr>
              <w:spacing w:before="60" w:after="60"/>
              <w:jc w:val="center"/>
              <w:rPr>
                <w:rFonts w:ascii="Helvetica" w:hAnsi="Helvetica" w:cs="Helvetica"/>
              </w:rPr>
            </w:pPr>
          </w:p>
        </w:tc>
      </w:tr>
      <w:tr w:rsidR="001F4A52" w:rsidRPr="002D10F3" w14:paraId="24A9C037" w14:textId="77777777" w:rsidTr="00B3373C">
        <w:trPr>
          <w:trHeight w:val="20"/>
          <w:jc w:val="center"/>
        </w:trPr>
        <w:tc>
          <w:tcPr>
            <w:tcW w:w="3116" w:type="dxa"/>
            <w:vAlign w:val="center"/>
          </w:tcPr>
          <w:p w14:paraId="2185AC79" w14:textId="5F08D47D" w:rsidR="001F4A52" w:rsidRPr="00D0526A" w:rsidRDefault="000574A7" w:rsidP="00CB11C2">
            <w:pPr>
              <w:spacing w:after="0"/>
              <w:rPr>
                <w:rFonts w:ascii="Helvetica" w:hAnsi="Helvetica" w:cs="Helvetica"/>
              </w:rPr>
            </w:pPr>
            <w:r w:rsidRPr="00D0526A">
              <w:rPr>
                <w:rFonts w:ascii="Helvetica" w:hAnsi="Helvetica" w:cs="Helvetica"/>
              </w:rPr>
              <w:t>Pressure</w:t>
            </w:r>
          </w:p>
        </w:tc>
        <w:tc>
          <w:tcPr>
            <w:tcW w:w="3117" w:type="dxa"/>
            <w:vAlign w:val="center"/>
          </w:tcPr>
          <w:p w14:paraId="203670D4" w14:textId="0632B549" w:rsidR="001F4A52" w:rsidRPr="00D0526A" w:rsidRDefault="009A67E3" w:rsidP="00CB11C2">
            <w:pPr>
              <w:spacing w:after="0"/>
              <w:jc w:val="center"/>
              <w:rPr>
                <w:rFonts w:ascii="Helvetica" w:hAnsi="Helvetica" w:cs="Helvetica"/>
              </w:rPr>
            </w:pPr>
            <w:r>
              <w:rPr>
                <w:rFonts w:ascii="Helvetica" w:hAnsi="Helvetica" w:cs="Helvetica"/>
              </w:rPr>
              <w:t>0.2</w:t>
            </w:r>
          </w:p>
        </w:tc>
        <w:tc>
          <w:tcPr>
            <w:tcW w:w="3117" w:type="dxa"/>
            <w:vAlign w:val="center"/>
          </w:tcPr>
          <w:p w14:paraId="63934ACF" w14:textId="259A79F9" w:rsidR="001F4A52" w:rsidRPr="00D0526A" w:rsidRDefault="00922B9B" w:rsidP="00CB11C2">
            <w:pPr>
              <w:spacing w:after="0"/>
              <w:jc w:val="center"/>
              <w:rPr>
                <w:rFonts w:ascii="Helvetica" w:hAnsi="Helvetica" w:cs="Helvetica"/>
              </w:rPr>
            </w:pPr>
            <w:r>
              <w:rPr>
                <w:rFonts w:ascii="Helvetica" w:hAnsi="Helvetica" w:cs="Helvetica"/>
              </w:rPr>
              <w:t>0.5</w:t>
            </w:r>
          </w:p>
        </w:tc>
      </w:tr>
      <w:tr w:rsidR="001F4A52" w:rsidRPr="002D10F3" w14:paraId="38B1109A" w14:textId="77777777" w:rsidTr="00B3373C">
        <w:trPr>
          <w:trHeight w:val="20"/>
          <w:jc w:val="center"/>
        </w:trPr>
        <w:tc>
          <w:tcPr>
            <w:tcW w:w="3116" w:type="dxa"/>
            <w:vAlign w:val="center"/>
          </w:tcPr>
          <w:p w14:paraId="17AE4DEF" w14:textId="55A5C8B6" w:rsidR="001F4A52" w:rsidRPr="00D0526A" w:rsidRDefault="000574A7" w:rsidP="00CB11C2">
            <w:pPr>
              <w:spacing w:after="0"/>
              <w:rPr>
                <w:rFonts w:ascii="Helvetica" w:hAnsi="Helvetica" w:cs="Helvetica"/>
              </w:rPr>
            </w:pPr>
            <w:r w:rsidRPr="00D0526A">
              <w:rPr>
                <w:rFonts w:ascii="Helvetica" w:hAnsi="Helvetica" w:cs="Helvetica"/>
              </w:rPr>
              <w:t>Turbulent kinetic energy</w:t>
            </w:r>
          </w:p>
        </w:tc>
        <w:tc>
          <w:tcPr>
            <w:tcW w:w="3117" w:type="dxa"/>
            <w:vAlign w:val="center"/>
          </w:tcPr>
          <w:p w14:paraId="14F088C4" w14:textId="6E6027B0" w:rsidR="001F4A52" w:rsidRPr="00D0526A" w:rsidRDefault="009A67E3" w:rsidP="00CB11C2">
            <w:pPr>
              <w:spacing w:after="0"/>
              <w:jc w:val="center"/>
              <w:rPr>
                <w:rFonts w:ascii="Helvetica" w:hAnsi="Helvetica" w:cs="Helvetica"/>
              </w:rPr>
            </w:pPr>
            <w:r>
              <w:rPr>
                <w:rFonts w:ascii="Helvetica" w:hAnsi="Helvetica" w:cs="Helvetica"/>
              </w:rPr>
              <w:t>0.5</w:t>
            </w:r>
          </w:p>
        </w:tc>
        <w:tc>
          <w:tcPr>
            <w:tcW w:w="3117" w:type="dxa"/>
            <w:vAlign w:val="center"/>
          </w:tcPr>
          <w:p w14:paraId="6ABB90DB" w14:textId="69DD9FC0" w:rsidR="001F4A52" w:rsidRPr="00D0526A" w:rsidRDefault="00922B9B" w:rsidP="00CB11C2">
            <w:pPr>
              <w:spacing w:after="0"/>
              <w:jc w:val="center"/>
              <w:rPr>
                <w:rFonts w:ascii="Helvetica" w:hAnsi="Helvetica" w:cs="Helvetica"/>
              </w:rPr>
            </w:pPr>
            <w:r>
              <w:rPr>
                <w:rFonts w:ascii="Helvetica" w:hAnsi="Helvetica" w:cs="Helvetica"/>
              </w:rPr>
              <w:t>0.75</w:t>
            </w:r>
          </w:p>
        </w:tc>
      </w:tr>
      <w:tr w:rsidR="001F4A52" w:rsidRPr="002D10F3" w14:paraId="4C57B5E4" w14:textId="77777777" w:rsidTr="00B3373C">
        <w:trPr>
          <w:trHeight w:val="20"/>
          <w:jc w:val="center"/>
        </w:trPr>
        <w:tc>
          <w:tcPr>
            <w:tcW w:w="3116" w:type="dxa"/>
            <w:vAlign w:val="center"/>
          </w:tcPr>
          <w:p w14:paraId="367D988B" w14:textId="40ED8C8D" w:rsidR="001F4A52" w:rsidRPr="00D0526A" w:rsidRDefault="00D0526A" w:rsidP="00CB11C2">
            <w:pPr>
              <w:spacing w:after="0"/>
              <w:rPr>
                <w:rFonts w:ascii="Helvetica" w:hAnsi="Helvetica" w:cs="Helvetica"/>
              </w:rPr>
            </w:pPr>
            <w:r w:rsidRPr="00D0526A">
              <w:rPr>
                <w:rFonts w:ascii="Helvetica" w:hAnsi="Helvetica" w:cs="Helvetica"/>
              </w:rPr>
              <w:t>Turbulent dissipation rate</w:t>
            </w:r>
          </w:p>
        </w:tc>
        <w:tc>
          <w:tcPr>
            <w:tcW w:w="3117" w:type="dxa"/>
            <w:vAlign w:val="center"/>
          </w:tcPr>
          <w:p w14:paraId="0B51DA5A" w14:textId="47F4ACDC" w:rsidR="001F4A52" w:rsidRPr="00D0526A" w:rsidRDefault="009A67E3" w:rsidP="00CB11C2">
            <w:pPr>
              <w:spacing w:after="0"/>
              <w:jc w:val="center"/>
              <w:rPr>
                <w:rFonts w:ascii="Helvetica" w:hAnsi="Helvetica" w:cs="Helvetica"/>
              </w:rPr>
            </w:pPr>
            <w:r>
              <w:rPr>
                <w:rFonts w:ascii="Helvetica" w:hAnsi="Helvetica" w:cs="Helvetica"/>
              </w:rPr>
              <w:t>0.5</w:t>
            </w:r>
          </w:p>
        </w:tc>
        <w:tc>
          <w:tcPr>
            <w:tcW w:w="3117" w:type="dxa"/>
            <w:vAlign w:val="center"/>
          </w:tcPr>
          <w:p w14:paraId="5E32579B" w14:textId="4005E39C" w:rsidR="001F4A52" w:rsidRPr="00D0526A" w:rsidRDefault="00922B9B" w:rsidP="00CB11C2">
            <w:pPr>
              <w:spacing w:after="0"/>
              <w:jc w:val="center"/>
              <w:rPr>
                <w:rFonts w:ascii="Helvetica" w:hAnsi="Helvetica" w:cs="Helvetica"/>
              </w:rPr>
            </w:pPr>
            <w:r>
              <w:rPr>
                <w:rFonts w:ascii="Helvetica" w:hAnsi="Helvetica" w:cs="Helvetica"/>
              </w:rPr>
              <w:t>0.75</w:t>
            </w:r>
          </w:p>
        </w:tc>
      </w:tr>
    </w:tbl>
    <w:p w14:paraId="72D1CBED" w14:textId="18DE11A4" w:rsidR="00B0124C" w:rsidRDefault="00B0124C" w:rsidP="00A2334D">
      <w:pPr>
        <w:pStyle w:val="Heading2"/>
        <w:spacing w:before="120"/>
      </w:pPr>
      <w:bookmarkStart w:id="82" w:name="_Toc72326841"/>
      <w:r>
        <w:t>5.</w:t>
      </w:r>
      <w:r w:rsidR="00075077">
        <w:t>4</w:t>
      </w:r>
      <w:r>
        <w:t xml:space="preserve"> Results</w:t>
      </w:r>
      <w:bookmarkEnd w:id="82"/>
    </w:p>
    <w:p w14:paraId="019029DD" w14:textId="7271E4AB" w:rsidR="00675A5B" w:rsidRDefault="00075077" w:rsidP="00075077">
      <w:pPr>
        <w:pStyle w:val="Heading3"/>
      </w:pPr>
      <w:bookmarkStart w:id="83" w:name="_Toc72326842"/>
      <w:r>
        <w:t xml:space="preserve">5.4.1 </w:t>
      </w:r>
      <w:r w:rsidR="00B00080">
        <w:t>Mesh</w:t>
      </w:r>
      <w:r w:rsidR="00675A5B" w:rsidRPr="00C82879">
        <w:t xml:space="preserve"> convergence </w:t>
      </w:r>
      <w:r w:rsidR="00C82879" w:rsidRPr="00C82879">
        <w:t>analysis</w:t>
      </w:r>
      <w:bookmarkEnd w:id="83"/>
    </w:p>
    <w:p w14:paraId="7B0EB5EA" w14:textId="2E463105" w:rsidR="00037F98" w:rsidRDefault="00442491" w:rsidP="00444F59">
      <w:pPr>
        <w:jc w:val="both"/>
      </w:pPr>
      <w:r>
        <w:rPr>
          <w:highlight w:val="yellow"/>
        </w:rPr>
        <w:fldChar w:fldCharType="begin"/>
      </w:r>
      <w:r>
        <w:instrText xml:space="preserve"> REF _Ref71487736 \h </w:instrText>
      </w:r>
      <w:r>
        <w:rPr>
          <w:highlight w:val="yellow"/>
        </w:rPr>
      </w:r>
      <w:r>
        <w:rPr>
          <w:highlight w:val="yellow"/>
        </w:rPr>
        <w:fldChar w:fldCharType="separate"/>
      </w:r>
      <w:r w:rsidR="005A1491">
        <w:t xml:space="preserve">Table </w:t>
      </w:r>
      <w:r w:rsidR="005A1491">
        <w:rPr>
          <w:noProof/>
        </w:rPr>
        <w:t>8</w:t>
      </w:r>
      <w:r>
        <w:rPr>
          <w:highlight w:val="yellow"/>
        </w:rPr>
        <w:fldChar w:fldCharType="end"/>
      </w:r>
      <w:r>
        <w:t xml:space="preserve"> </w:t>
      </w:r>
      <w:r w:rsidR="00371068" w:rsidRPr="00371068">
        <w:t xml:space="preserve">below tabulates the absolute percentage changes for the tracked variables. </w:t>
      </w:r>
      <w:r w:rsidR="003B03F5">
        <w:t xml:space="preserve">Convergence analysis shows </w:t>
      </w:r>
      <w:r w:rsidR="00AF2A7C">
        <w:t xml:space="preserve">a large </w:t>
      </w:r>
      <w:r w:rsidR="00F070C0">
        <w:t xml:space="preserve">deviation </w:t>
      </w:r>
      <w:r w:rsidR="004110C3">
        <w:t>for</w:t>
      </w:r>
      <w:r w:rsidR="00F070C0">
        <w:t xml:space="preserve"> all three variables at lower</w:t>
      </w:r>
      <w:r w:rsidR="006B39BB">
        <w:t xml:space="preserve"> mesh resolution.</w:t>
      </w:r>
      <w:r w:rsidR="007B1F5D">
        <w:t xml:space="preserve"> </w:t>
      </w:r>
      <w:r w:rsidR="004B08D8">
        <w:t>Velocity magnitud</w:t>
      </w:r>
      <w:r w:rsidR="00B03EF6">
        <w:t xml:space="preserve">e observed the largest </w:t>
      </w:r>
      <w:r w:rsidR="00BD2340">
        <w:t>fluctuations</w:t>
      </w:r>
      <w:r w:rsidR="00E25F6B">
        <w:t xml:space="preserve"> (41.4 %)</w:t>
      </w:r>
      <w:r w:rsidR="00BD2340">
        <w:t xml:space="preserve"> </w:t>
      </w:r>
      <w:r w:rsidR="007A2824">
        <w:t>while velocity angle remained approximately the same</w:t>
      </w:r>
      <w:r w:rsidR="00E25F6B">
        <w:t>.</w:t>
      </w:r>
      <w:r w:rsidR="00F96697">
        <w:t xml:space="preserve"> The percentage difference observes a decrease </w:t>
      </w:r>
      <w:r w:rsidR="00A67ABB">
        <w:t xml:space="preserve">from </w:t>
      </w:r>
      <w:r w:rsidR="008E5144">
        <w:t>1.6 million cells onwards</w:t>
      </w:r>
      <w:r w:rsidR="00AD06EB">
        <w:t xml:space="preserve">, </w:t>
      </w:r>
      <w:r w:rsidR="006B1B6F">
        <w:t xml:space="preserve">while </w:t>
      </w:r>
      <w:r w:rsidR="00AD06EB">
        <w:t>further</w:t>
      </w:r>
      <w:r w:rsidR="00BF2CBF">
        <w:t xml:space="preserve"> mesh</w:t>
      </w:r>
      <w:r w:rsidR="00AD06EB">
        <w:t xml:space="preserve"> refineme</w:t>
      </w:r>
      <w:r w:rsidR="00BF2CBF">
        <w:t xml:space="preserve">nt </w:t>
      </w:r>
      <w:r w:rsidR="004C6E64">
        <w:t xml:space="preserve">resulted in </w:t>
      </w:r>
      <w:r w:rsidR="002A68F3">
        <w:t>diminishing returns.</w:t>
      </w:r>
      <w:r w:rsidR="00313A61">
        <w:t xml:space="preserve"> </w:t>
      </w:r>
      <w:r w:rsidR="00361F18">
        <w:t>Difference in velocity mag</w:t>
      </w:r>
      <w:r w:rsidR="00E27555">
        <w:t xml:space="preserve">nitude were all lower than 10% despite </w:t>
      </w:r>
      <w:r w:rsidR="00760C7F">
        <w:t xml:space="preserve">much longer computational times. </w:t>
      </w:r>
      <w:r w:rsidR="00C12F0B">
        <w:t xml:space="preserve">For this reason, </w:t>
      </w:r>
      <w:r w:rsidR="00C12F0B" w:rsidRPr="00C12F0B">
        <w:t>1640699</w:t>
      </w:r>
      <w:r w:rsidR="00C12F0B">
        <w:t xml:space="preserve"> elements were used for the final model.</w:t>
      </w:r>
    </w:p>
    <w:p w14:paraId="552A49CB" w14:textId="4B02D4F3" w:rsidR="00176989" w:rsidRDefault="00176989" w:rsidP="00172381">
      <w:pPr>
        <w:pStyle w:val="Caption"/>
        <w:keepNext/>
        <w:spacing w:after="120"/>
        <w:jc w:val="both"/>
      </w:pPr>
      <w:bookmarkStart w:id="84" w:name="_Ref71487736"/>
      <w:r>
        <w:t xml:space="preserve">Table </w:t>
      </w:r>
      <w:fldSimple w:instr=" SEQ Table \* ARABIC ">
        <w:r w:rsidR="005A1491">
          <w:rPr>
            <w:noProof/>
          </w:rPr>
          <w:t>8</w:t>
        </w:r>
      </w:fldSimple>
      <w:bookmarkEnd w:id="84"/>
      <w:r>
        <w:t xml:space="preserve"> </w:t>
      </w:r>
      <w:r w:rsidR="00AC36AA">
        <w:t>Pres</w:t>
      </w:r>
      <w:r w:rsidR="00D3457B">
        <w:t xml:space="preserve">sure, velocity magnitude, and velocity angle </w:t>
      </w:r>
      <w:r w:rsidR="007F5C5A">
        <w:t>differences were compared for the volute casing</w:t>
      </w:r>
      <w:r w:rsidR="0089667B">
        <w:t>. B</w:t>
      </w:r>
      <w:r w:rsidR="007F5C5A">
        <w:t xml:space="preserve">est fit regression </w:t>
      </w:r>
      <w:r w:rsidR="0089667B">
        <w:t>gradients</w:t>
      </w:r>
      <w:r w:rsidR="00A85BF8">
        <w:t xml:space="preserve"> for shear stress w</w:t>
      </w:r>
      <w:r w:rsidR="009019B1">
        <w:t>ere</w:t>
      </w:r>
      <w:r w:rsidR="00A85BF8">
        <w:t xml:space="preserve"> plotted and</w:t>
      </w:r>
      <w:r w:rsidR="0089667B">
        <w:t xml:space="preserve"> compared for the discs.</w:t>
      </w:r>
    </w:p>
    <w:tbl>
      <w:tblPr>
        <w:tblStyle w:val="TableGri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565"/>
        <w:gridCol w:w="2784"/>
        <w:gridCol w:w="2784"/>
      </w:tblGrid>
      <w:tr w:rsidR="00C774B0" w14:paraId="4D90E827" w14:textId="52A48D2F" w:rsidTr="009C5DFF">
        <w:trPr>
          <w:jc w:val="center"/>
        </w:trPr>
        <w:tc>
          <w:tcPr>
            <w:tcW w:w="10401" w:type="dxa"/>
            <w:gridSpan w:val="4"/>
            <w:tcBorders>
              <w:top w:val="nil"/>
              <w:left w:val="nil"/>
              <w:bottom w:val="single" w:sz="18" w:space="0" w:color="auto"/>
              <w:right w:val="nil"/>
            </w:tcBorders>
            <w:vAlign w:val="center"/>
          </w:tcPr>
          <w:p w14:paraId="0DC91F57" w14:textId="5CDDF407" w:rsidR="00CB11C2" w:rsidRPr="00CB11C2" w:rsidRDefault="00C774B0" w:rsidP="00CB11C2">
            <w:pPr>
              <w:spacing w:before="60" w:after="60"/>
              <w:jc w:val="center"/>
              <w:rPr>
                <w:rFonts w:cs="Helvetica"/>
                <w:b/>
                <w:sz w:val="24"/>
                <w:szCs w:val="24"/>
              </w:rPr>
            </w:pPr>
            <w:bookmarkStart w:id="85" w:name="_Hlk70526014"/>
            <w:r w:rsidRPr="00B321F7">
              <w:rPr>
                <w:rFonts w:cs="Helvetica"/>
                <w:b/>
                <w:sz w:val="24"/>
                <w:szCs w:val="24"/>
              </w:rPr>
              <w:t xml:space="preserve">Volute casing </w:t>
            </w:r>
          </w:p>
        </w:tc>
      </w:tr>
      <w:bookmarkEnd w:id="85"/>
      <w:tr w:rsidR="00910B57" w14:paraId="244A1102" w14:textId="77777777" w:rsidTr="009C5DFF">
        <w:trPr>
          <w:jc w:val="center"/>
        </w:trPr>
        <w:tc>
          <w:tcPr>
            <w:tcW w:w="2268" w:type="dxa"/>
            <w:vMerge w:val="restart"/>
            <w:tcBorders>
              <w:top w:val="single" w:sz="18" w:space="0" w:color="auto"/>
              <w:left w:val="nil"/>
            </w:tcBorders>
            <w:vAlign w:val="center"/>
          </w:tcPr>
          <w:p w14:paraId="06169214" w14:textId="4E57DCB5" w:rsidR="00910B57" w:rsidRPr="000B2A0F" w:rsidRDefault="00910B57" w:rsidP="00CB11C2">
            <w:pPr>
              <w:spacing w:before="60" w:after="60"/>
              <w:jc w:val="center"/>
              <w:rPr>
                <w:rFonts w:cs="Helvetica"/>
              </w:rPr>
            </w:pPr>
            <w:r w:rsidRPr="000B2A0F">
              <w:rPr>
                <w:rFonts w:cs="Helvetica"/>
                <w:b/>
              </w:rPr>
              <w:t>Elements</w:t>
            </w:r>
          </w:p>
        </w:tc>
        <w:tc>
          <w:tcPr>
            <w:tcW w:w="8133" w:type="dxa"/>
            <w:gridSpan w:val="3"/>
            <w:tcBorders>
              <w:top w:val="single" w:sz="18" w:space="0" w:color="auto"/>
              <w:bottom w:val="single" w:sz="8" w:space="0" w:color="auto"/>
              <w:right w:val="nil"/>
            </w:tcBorders>
            <w:vAlign w:val="center"/>
          </w:tcPr>
          <w:p w14:paraId="2AEEC00A" w14:textId="40CE1306" w:rsidR="00910B57" w:rsidRPr="000B2A0F" w:rsidRDefault="00910B57" w:rsidP="00CB11C2">
            <w:pPr>
              <w:spacing w:before="60" w:after="60"/>
              <w:jc w:val="center"/>
              <w:rPr>
                <w:rFonts w:cs="Helvetica"/>
                <w:b/>
              </w:rPr>
            </w:pPr>
            <w:r w:rsidRPr="000B2A0F">
              <w:rPr>
                <w:rFonts w:cs="Helvetica"/>
                <w:b/>
              </w:rPr>
              <w:t>Absolute percentage difference</w:t>
            </w:r>
          </w:p>
        </w:tc>
      </w:tr>
      <w:tr w:rsidR="00910B57" w14:paraId="6D06A269" w14:textId="19019507" w:rsidTr="00B3373C">
        <w:trPr>
          <w:trHeight w:val="537"/>
          <w:jc w:val="center"/>
        </w:trPr>
        <w:tc>
          <w:tcPr>
            <w:tcW w:w="2268" w:type="dxa"/>
            <w:vMerge/>
            <w:tcBorders>
              <w:left w:val="nil"/>
              <w:bottom w:val="single" w:sz="8" w:space="0" w:color="auto"/>
            </w:tcBorders>
            <w:vAlign w:val="center"/>
          </w:tcPr>
          <w:p w14:paraId="7DAC3C82" w14:textId="7C4F06F6" w:rsidR="00910B57" w:rsidRPr="000B2A0F" w:rsidRDefault="00910B57" w:rsidP="00CB11C2">
            <w:pPr>
              <w:spacing w:before="60" w:after="60"/>
              <w:jc w:val="center"/>
              <w:rPr>
                <w:rFonts w:cs="Helvetica"/>
                <w:b/>
              </w:rPr>
            </w:pPr>
          </w:p>
        </w:tc>
        <w:tc>
          <w:tcPr>
            <w:tcW w:w="2565" w:type="dxa"/>
            <w:tcBorders>
              <w:top w:val="single" w:sz="8" w:space="0" w:color="auto"/>
              <w:bottom w:val="single" w:sz="8" w:space="0" w:color="auto"/>
            </w:tcBorders>
            <w:vAlign w:val="center"/>
          </w:tcPr>
          <w:p w14:paraId="539A54D7" w14:textId="38C0AD5E" w:rsidR="00910B57" w:rsidRPr="000B2A0F" w:rsidRDefault="00910B57" w:rsidP="00CB11C2">
            <w:pPr>
              <w:spacing w:before="60" w:after="60"/>
              <w:jc w:val="center"/>
              <w:rPr>
                <w:rFonts w:cs="Helvetica"/>
                <w:b/>
              </w:rPr>
            </w:pPr>
            <w:r w:rsidRPr="000B2A0F">
              <w:rPr>
                <w:rFonts w:cs="Helvetica"/>
                <w:b/>
              </w:rPr>
              <w:t>Pressure</w:t>
            </w:r>
          </w:p>
        </w:tc>
        <w:tc>
          <w:tcPr>
            <w:tcW w:w="2784" w:type="dxa"/>
            <w:tcBorders>
              <w:top w:val="single" w:sz="8" w:space="0" w:color="auto"/>
              <w:bottom w:val="single" w:sz="8" w:space="0" w:color="auto"/>
            </w:tcBorders>
            <w:vAlign w:val="center"/>
          </w:tcPr>
          <w:p w14:paraId="62B5A1A2" w14:textId="52C7AEBE" w:rsidR="00910B57" w:rsidRPr="000B2A0F" w:rsidRDefault="00910B57" w:rsidP="00CB11C2">
            <w:pPr>
              <w:spacing w:before="60" w:after="60"/>
              <w:jc w:val="center"/>
              <w:rPr>
                <w:rFonts w:cs="Helvetica"/>
                <w:b/>
              </w:rPr>
            </w:pPr>
            <w:r w:rsidRPr="000B2A0F">
              <w:rPr>
                <w:rFonts w:cs="Helvetica"/>
                <w:b/>
              </w:rPr>
              <w:t>Velocity magnitude</w:t>
            </w:r>
          </w:p>
        </w:tc>
        <w:tc>
          <w:tcPr>
            <w:tcW w:w="2784" w:type="dxa"/>
            <w:tcBorders>
              <w:top w:val="single" w:sz="8" w:space="0" w:color="auto"/>
              <w:bottom w:val="single" w:sz="8" w:space="0" w:color="auto"/>
              <w:right w:val="nil"/>
            </w:tcBorders>
            <w:vAlign w:val="center"/>
          </w:tcPr>
          <w:p w14:paraId="6CBEDCBF" w14:textId="518798E5" w:rsidR="00910B57" w:rsidRPr="000B2A0F" w:rsidRDefault="00910B57" w:rsidP="00CB11C2">
            <w:pPr>
              <w:spacing w:before="60" w:after="60"/>
              <w:jc w:val="center"/>
              <w:rPr>
                <w:rFonts w:cs="Helvetica"/>
                <w:b/>
              </w:rPr>
            </w:pPr>
            <w:r w:rsidRPr="000B2A0F">
              <w:rPr>
                <w:rFonts w:cs="Helvetica"/>
                <w:b/>
              </w:rPr>
              <w:t>Velocity angle</w:t>
            </w:r>
          </w:p>
        </w:tc>
      </w:tr>
      <w:tr w:rsidR="00630EA1" w14:paraId="58B13212" w14:textId="1512C77A" w:rsidTr="00B3373C">
        <w:trPr>
          <w:jc w:val="center"/>
        </w:trPr>
        <w:tc>
          <w:tcPr>
            <w:tcW w:w="2268" w:type="dxa"/>
            <w:tcBorders>
              <w:left w:val="nil"/>
            </w:tcBorders>
            <w:vAlign w:val="center"/>
          </w:tcPr>
          <w:p w14:paraId="0963673F" w14:textId="1638731D" w:rsidR="00630EA1" w:rsidRPr="00751D86" w:rsidRDefault="00630EA1" w:rsidP="00CB11C2">
            <w:pPr>
              <w:spacing w:after="0"/>
              <w:rPr>
                <w:rFonts w:cs="Helvetica"/>
                <w:b/>
              </w:rPr>
            </w:pPr>
            <w:r w:rsidRPr="00751D86">
              <w:rPr>
                <w:rFonts w:cs="Helvetica"/>
                <w:b/>
              </w:rPr>
              <w:t>486733 - 892335</w:t>
            </w:r>
          </w:p>
        </w:tc>
        <w:tc>
          <w:tcPr>
            <w:tcW w:w="2565" w:type="dxa"/>
            <w:tcBorders>
              <w:top w:val="nil"/>
              <w:left w:val="nil"/>
              <w:bottom w:val="nil"/>
              <w:right w:val="nil"/>
            </w:tcBorders>
            <w:shd w:val="clear" w:color="auto" w:fill="auto"/>
            <w:vAlign w:val="bottom"/>
          </w:tcPr>
          <w:p w14:paraId="457C9B93" w14:textId="13D15F7F" w:rsidR="00630EA1" w:rsidRPr="00751D86" w:rsidRDefault="00630EA1" w:rsidP="00CB11C2">
            <w:pPr>
              <w:spacing w:after="0"/>
              <w:jc w:val="center"/>
              <w:rPr>
                <w:rFonts w:cs="Helvetica"/>
              </w:rPr>
            </w:pPr>
            <w:r w:rsidRPr="00751D86">
              <w:rPr>
                <w:rFonts w:cs="Helvetica"/>
                <w:color w:val="000000"/>
              </w:rPr>
              <w:t>1.81611</w:t>
            </w:r>
          </w:p>
        </w:tc>
        <w:tc>
          <w:tcPr>
            <w:tcW w:w="2784" w:type="dxa"/>
            <w:tcBorders>
              <w:top w:val="nil"/>
              <w:left w:val="nil"/>
              <w:bottom w:val="nil"/>
              <w:right w:val="nil"/>
            </w:tcBorders>
            <w:shd w:val="clear" w:color="auto" w:fill="auto"/>
            <w:vAlign w:val="bottom"/>
          </w:tcPr>
          <w:p w14:paraId="58693F60" w14:textId="7D5937C7" w:rsidR="00630EA1" w:rsidRPr="00751D86" w:rsidRDefault="00630EA1" w:rsidP="00CB11C2">
            <w:pPr>
              <w:spacing w:after="0"/>
              <w:jc w:val="center"/>
              <w:rPr>
                <w:rFonts w:cs="Helvetica"/>
              </w:rPr>
            </w:pPr>
            <w:r w:rsidRPr="00751D86">
              <w:rPr>
                <w:rFonts w:cs="Helvetica"/>
                <w:color w:val="000000"/>
              </w:rPr>
              <w:t>41.40666</w:t>
            </w:r>
          </w:p>
        </w:tc>
        <w:tc>
          <w:tcPr>
            <w:tcW w:w="2784" w:type="dxa"/>
            <w:tcBorders>
              <w:top w:val="nil"/>
              <w:left w:val="nil"/>
              <w:bottom w:val="nil"/>
              <w:right w:val="nil"/>
            </w:tcBorders>
            <w:shd w:val="clear" w:color="auto" w:fill="auto"/>
            <w:vAlign w:val="bottom"/>
          </w:tcPr>
          <w:p w14:paraId="0C7B5928" w14:textId="302C94AD" w:rsidR="00630EA1" w:rsidRPr="00751D86" w:rsidRDefault="00630EA1" w:rsidP="00CB11C2">
            <w:pPr>
              <w:spacing w:after="0"/>
              <w:jc w:val="center"/>
              <w:rPr>
                <w:rFonts w:cs="Helvetica"/>
              </w:rPr>
            </w:pPr>
            <w:r w:rsidRPr="00751D86">
              <w:rPr>
                <w:rFonts w:cs="Helvetica"/>
                <w:color w:val="000000"/>
              </w:rPr>
              <w:t>0.28695</w:t>
            </w:r>
          </w:p>
        </w:tc>
      </w:tr>
      <w:tr w:rsidR="00630EA1" w14:paraId="6BD17AF0" w14:textId="77777777" w:rsidTr="00B3373C">
        <w:trPr>
          <w:jc w:val="center"/>
        </w:trPr>
        <w:tc>
          <w:tcPr>
            <w:tcW w:w="2268" w:type="dxa"/>
            <w:tcBorders>
              <w:left w:val="nil"/>
            </w:tcBorders>
            <w:vAlign w:val="center"/>
          </w:tcPr>
          <w:p w14:paraId="36848A8C" w14:textId="2BEA4E97" w:rsidR="00630EA1" w:rsidRPr="00751D86" w:rsidRDefault="00630EA1" w:rsidP="00CB11C2">
            <w:pPr>
              <w:spacing w:after="0"/>
              <w:rPr>
                <w:rFonts w:cs="Helvetica"/>
                <w:b/>
              </w:rPr>
            </w:pPr>
            <w:r w:rsidRPr="00751D86">
              <w:rPr>
                <w:rFonts w:cs="Helvetica"/>
                <w:b/>
              </w:rPr>
              <w:t>892335 - 1640699</w:t>
            </w:r>
          </w:p>
        </w:tc>
        <w:tc>
          <w:tcPr>
            <w:tcW w:w="2565" w:type="dxa"/>
            <w:tcBorders>
              <w:top w:val="nil"/>
              <w:left w:val="nil"/>
              <w:bottom w:val="nil"/>
              <w:right w:val="nil"/>
            </w:tcBorders>
            <w:shd w:val="clear" w:color="auto" w:fill="auto"/>
            <w:vAlign w:val="bottom"/>
          </w:tcPr>
          <w:p w14:paraId="15C3ED09" w14:textId="114E7322" w:rsidR="00630EA1" w:rsidRPr="00751D86" w:rsidRDefault="00630EA1" w:rsidP="00CB11C2">
            <w:pPr>
              <w:spacing w:after="0"/>
              <w:jc w:val="center"/>
              <w:rPr>
                <w:rFonts w:cs="Helvetica"/>
              </w:rPr>
            </w:pPr>
            <w:r w:rsidRPr="00751D86">
              <w:rPr>
                <w:rFonts w:cs="Helvetica"/>
                <w:color w:val="000000"/>
              </w:rPr>
              <w:t>3.783938</w:t>
            </w:r>
          </w:p>
        </w:tc>
        <w:tc>
          <w:tcPr>
            <w:tcW w:w="2784" w:type="dxa"/>
            <w:tcBorders>
              <w:top w:val="nil"/>
              <w:left w:val="nil"/>
              <w:bottom w:val="nil"/>
              <w:right w:val="nil"/>
            </w:tcBorders>
            <w:shd w:val="clear" w:color="auto" w:fill="auto"/>
            <w:vAlign w:val="bottom"/>
          </w:tcPr>
          <w:p w14:paraId="18693363" w14:textId="5731AC36" w:rsidR="00630EA1" w:rsidRPr="00751D86" w:rsidRDefault="00630EA1" w:rsidP="00CB11C2">
            <w:pPr>
              <w:spacing w:after="0"/>
              <w:jc w:val="center"/>
              <w:rPr>
                <w:rFonts w:cs="Helvetica"/>
              </w:rPr>
            </w:pPr>
            <w:r w:rsidRPr="00751D86">
              <w:rPr>
                <w:rFonts w:cs="Helvetica"/>
                <w:color w:val="000000"/>
              </w:rPr>
              <w:t>28.8819</w:t>
            </w:r>
          </w:p>
        </w:tc>
        <w:tc>
          <w:tcPr>
            <w:tcW w:w="2784" w:type="dxa"/>
            <w:tcBorders>
              <w:top w:val="nil"/>
              <w:left w:val="nil"/>
              <w:bottom w:val="nil"/>
              <w:right w:val="nil"/>
            </w:tcBorders>
            <w:shd w:val="clear" w:color="auto" w:fill="auto"/>
            <w:vAlign w:val="bottom"/>
          </w:tcPr>
          <w:p w14:paraId="16E50A86" w14:textId="6232F01E" w:rsidR="00630EA1" w:rsidRPr="00751D86" w:rsidRDefault="00630EA1" w:rsidP="00CB11C2">
            <w:pPr>
              <w:spacing w:after="0"/>
              <w:jc w:val="center"/>
              <w:rPr>
                <w:rFonts w:cs="Helvetica"/>
              </w:rPr>
            </w:pPr>
            <w:r w:rsidRPr="00751D86">
              <w:rPr>
                <w:rFonts w:cs="Helvetica"/>
                <w:color w:val="000000"/>
              </w:rPr>
              <w:t>0.269785</w:t>
            </w:r>
          </w:p>
        </w:tc>
      </w:tr>
      <w:tr w:rsidR="00630EA1" w14:paraId="7C7D4F82" w14:textId="7611BF69" w:rsidTr="00B57DBD">
        <w:trPr>
          <w:jc w:val="center"/>
        </w:trPr>
        <w:tc>
          <w:tcPr>
            <w:tcW w:w="2268" w:type="dxa"/>
            <w:tcBorders>
              <w:left w:val="nil"/>
              <w:bottom w:val="nil"/>
            </w:tcBorders>
            <w:vAlign w:val="center"/>
          </w:tcPr>
          <w:p w14:paraId="41D1203E" w14:textId="15BDC425" w:rsidR="00630EA1" w:rsidRPr="00751D86" w:rsidRDefault="00630EA1" w:rsidP="00CB11C2">
            <w:pPr>
              <w:spacing w:after="0"/>
              <w:rPr>
                <w:rFonts w:cs="Helvetica"/>
                <w:b/>
              </w:rPr>
            </w:pPr>
            <w:bookmarkStart w:id="86" w:name="_Hlk70527703"/>
            <w:r w:rsidRPr="00751D86">
              <w:rPr>
                <w:rFonts w:cs="Helvetica"/>
                <w:b/>
              </w:rPr>
              <w:t>1640699</w:t>
            </w:r>
            <w:bookmarkEnd w:id="86"/>
            <w:r w:rsidRPr="00751D86">
              <w:rPr>
                <w:rFonts w:cs="Helvetica"/>
                <w:b/>
              </w:rPr>
              <w:t xml:space="preserve"> - 1909415</w:t>
            </w:r>
          </w:p>
        </w:tc>
        <w:tc>
          <w:tcPr>
            <w:tcW w:w="2565" w:type="dxa"/>
            <w:tcBorders>
              <w:top w:val="nil"/>
              <w:left w:val="nil"/>
              <w:bottom w:val="nil"/>
              <w:right w:val="nil"/>
            </w:tcBorders>
            <w:shd w:val="clear" w:color="auto" w:fill="auto"/>
            <w:vAlign w:val="bottom"/>
          </w:tcPr>
          <w:p w14:paraId="0ECED1DB" w14:textId="09A3A4F7" w:rsidR="00630EA1" w:rsidRPr="00751D86" w:rsidRDefault="00630EA1" w:rsidP="00CB11C2">
            <w:pPr>
              <w:spacing w:after="0"/>
              <w:jc w:val="center"/>
              <w:rPr>
                <w:rFonts w:cs="Helvetica"/>
              </w:rPr>
            </w:pPr>
            <w:r w:rsidRPr="00751D86">
              <w:rPr>
                <w:rFonts w:cs="Helvetica"/>
                <w:color w:val="000000"/>
              </w:rPr>
              <w:t>0.356973</w:t>
            </w:r>
          </w:p>
        </w:tc>
        <w:tc>
          <w:tcPr>
            <w:tcW w:w="2784" w:type="dxa"/>
            <w:tcBorders>
              <w:top w:val="nil"/>
              <w:left w:val="nil"/>
              <w:bottom w:val="nil"/>
              <w:right w:val="nil"/>
            </w:tcBorders>
            <w:shd w:val="clear" w:color="auto" w:fill="auto"/>
            <w:vAlign w:val="bottom"/>
          </w:tcPr>
          <w:p w14:paraId="2F55752F" w14:textId="3A1048AE" w:rsidR="00630EA1" w:rsidRPr="00751D86" w:rsidRDefault="00630EA1" w:rsidP="00CB11C2">
            <w:pPr>
              <w:spacing w:after="0"/>
              <w:jc w:val="center"/>
              <w:rPr>
                <w:rFonts w:cs="Helvetica"/>
              </w:rPr>
            </w:pPr>
            <w:r w:rsidRPr="00751D86">
              <w:rPr>
                <w:rFonts w:cs="Helvetica"/>
                <w:color w:val="000000"/>
              </w:rPr>
              <w:t>6.710937</w:t>
            </w:r>
          </w:p>
        </w:tc>
        <w:tc>
          <w:tcPr>
            <w:tcW w:w="2784" w:type="dxa"/>
            <w:tcBorders>
              <w:top w:val="nil"/>
              <w:left w:val="nil"/>
              <w:bottom w:val="nil"/>
              <w:right w:val="nil"/>
            </w:tcBorders>
            <w:shd w:val="clear" w:color="auto" w:fill="auto"/>
            <w:vAlign w:val="bottom"/>
          </w:tcPr>
          <w:p w14:paraId="21E90C78" w14:textId="4935E683" w:rsidR="00630EA1" w:rsidRPr="00751D86" w:rsidRDefault="00630EA1" w:rsidP="00CB11C2">
            <w:pPr>
              <w:spacing w:after="0"/>
              <w:jc w:val="center"/>
              <w:rPr>
                <w:rFonts w:cs="Helvetica"/>
              </w:rPr>
            </w:pPr>
            <w:r w:rsidRPr="00751D86">
              <w:rPr>
                <w:rFonts w:cs="Helvetica"/>
                <w:color w:val="000000"/>
              </w:rPr>
              <w:t>0.410348</w:t>
            </w:r>
          </w:p>
        </w:tc>
      </w:tr>
      <w:tr w:rsidR="00630EA1" w14:paraId="1A0AF3FD" w14:textId="51BAD722" w:rsidTr="009C5DFF">
        <w:trPr>
          <w:jc w:val="center"/>
        </w:trPr>
        <w:tc>
          <w:tcPr>
            <w:tcW w:w="2268" w:type="dxa"/>
            <w:tcBorders>
              <w:top w:val="nil"/>
              <w:left w:val="nil"/>
              <w:bottom w:val="nil"/>
            </w:tcBorders>
            <w:vAlign w:val="center"/>
          </w:tcPr>
          <w:p w14:paraId="35A837CA" w14:textId="3BEA810E" w:rsidR="00630EA1" w:rsidRPr="00751D86" w:rsidRDefault="00630EA1" w:rsidP="00CB11C2">
            <w:pPr>
              <w:spacing w:after="0"/>
              <w:rPr>
                <w:rFonts w:cs="Helvetica"/>
                <w:b/>
              </w:rPr>
            </w:pPr>
            <w:r w:rsidRPr="00751D86">
              <w:rPr>
                <w:rFonts w:cs="Helvetica"/>
                <w:b/>
              </w:rPr>
              <w:t>1909415 - 2355353</w:t>
            </w:r>
          </w:p>
        </w:tc>
        <w:tc>
          <w:tcPr>
            <w:tcW w:w="2565" w:type="dxa"/>
            <w:tcBorders>
              <w:top w:val="nil"/>
              <w:left w:val="nil"/>
              <w:bottom w:val="nil"/>
              <w:right w:val="nil"/>
            </w:tcBorders>
            <w:shd w:val="clear" w:color="auto" w:fill="auto"/>
            <w:vAlign w:val="bottom"/>
          </w:tcPr>
          <w:p w14:paraId="1171168E" w14:textId="62494BDF" w:rsidR="00630EA1" w:rsidRPr="00751D86" w:rsidRDefault="00630EA1" w:rsidP="00CB11C2">
            <w:pPr>
              <w:spacing w:after="0"/>
              <w:jc w:val="center"/>
              <w:rPr>
                <w:rFonts w:cs="Helvetica"/>
              </w:rPr>
            </w:pPr>
            <w:r w:rsidRPr="00751D86">
              <w:rPr>
                <w:rFonts w:cs="Helvetica"/>
                <w:color w:val="000000"/>
              </w:rPr>
              <w:t>0.11478</w:t>
            </w:r>
          </w:p>
        </w:tc>
        <w:tc>
          <w:tcPr>
            <w:tcW w:w="2784" w:type="dxa"/>
            <w:tcBorders>
              <w:top w:val="nil"/>
              <w:left w:val="nil"/>
              <w:bottom w:val="nil"/>
              <w:right w:val="nil"/>
            </w:tcBorders>
            <w:shd w:val="clear" w:color="auto" w:fill="auto"/>
            <w:vAlign w:val="bottom"/>
          </w:tcPr>
          <w:p w14:paraId="3A7AF4B7" w14:textId="12882E73" w:rsidR="00630EA1" w:rsidRPr="00751D86" w:rsidRDefault="00630EA1" w:rsidP="00CB11C2">
            <w:pPr>
              <w:spacing w:after="0"/>
              <w:jc w:val="center"/>
              <w:rPr>
                <w:rFonts w:cs="Helvetica"/>
              </w:rPr>
            </w:pPr>
            <w:r w:rsidRPr="00751D86">
              <w:rPr>
                <w:rFonts w:cs="Helvetica"/>
                <w:color w:val="000000"/>
              </w:rPr>
              <w:t>5.392684</w:t>
            </w:r>
          </w:p>
        </w:tc>
        <w:tc>
          <w:tcPr>
            <w:tcW w:w="2784" w:type="dxa"/>
            <w:tcBorders>
              <w:top w:val="nil"/>
              <w:left w:val="nil"/>
              <w:bottom w:val="nil"/>
              <w:right w:val="nil"/>
            </w:tcBorders>
            <w:shd w:val="clear" w:color="auto" w:fill="auto"/>
            <w:vAlign w:val="center"/>
          </w:tcPr>
          <w:p w14:paraId="07DC0494" w14:textId="217D18EB" w:rsidR="00630EA1" w:rsidRPr="00751D86" w:rsidRDefault="00630EA1" w:rsidP="00CB11C2">
            <w:pPr>
              <w:spacing w:after="0"/>
              <w:jc w:val="center"/>
              <w:rPr>
                <w:rFonts w:cs="Helvetica"/>
              </w:rPr>
            </w:pPr>
            <w:r w:rsidRPr="00751D86">
              <w:rPr>
                <w:rFonts w:cs="Helvetica"/>
                <w:color w:val="000000"/>
              </w:rPr>
              <w:t>0.35958</w:t>
            </w:r>
          </w:p>
        </w:tc>
      </w:tr>
      <w:tr w:rsidR="007D5970" w14:paraId="47C4561C" w14:textId="77777777" w:rsidTr="009C5DFF">
        <w:trPr>
          <w:jc w:val="center"/>
        </w:trPr>
        <w:tc>
          <w:tcPr>
            <w:tcW w:w="10401" w:type="dxa"/>
            <w:gridSpan w:val="4"/>
            <w:tcBorders>
              <w:top w:val="nil"/>
              <w:left w:val="nil"/>
              <w:bottom w:val="single" w:sz="18" w:space="0" w:color="auto"/>
              <w:right w:val="nil"/>
            </w:tcBorders>
            <w:vAlign w:val="center"/>
          </w:tcPr>
          <w:p w14:paraId="25018E7F" w14:textId="4424C458" w:rsidR="007D5970" w:rsidRPr="007D5970" w:rsidRDefault="007D5970" w:rsidP="00CB11C2">
            <w:pPr>
              <w:spacing w:before="60" w:after="60"/>
              <w:jc w:val="center"/>
              <w:rPr>
                <w:rFonts w:cs="Helvetica"/>
                <w:color w:val="000000"/>
              </w:rPr>
            </w:pPr>
            <w:r w:rsidRPr="00B321F7">
              <w:rPr>
                <w:rFonts w:cs="Helvetica"/>
                <w:b/>
                <w:bCs/>
                <w:color w:val="000000"/>
                <w:sz w:val="24"/>
                <w:szCs w:val="24"/>
              </w:rPr>
              <w:t>Disc</w:t>
            </w:r>
          </w:p>
        </w:tc>
      </w:tr>
      <w:tr w:rsidR="00C774B0" w14:paraId="74B50337" w14:textId="77777777" w:rsidTr="009C5DFF">
        <w:trPr>
          <w:jc w:val="center"/>
        </w:trPr>
        <w:tc>
          <w:tcPr>
            <w:tcW w:w="2268" w:type="dxa"/>
            <w:tcBorders>
              <w:top w:val="single" w:sz="18" w:space="0" w:color="auto"/>
              <w:left w:val="nil"/>
              <w:bottom w:val="single" w:sz="8" w:space="0" w:color="auto"/>
            </w:tcBorders>
            <w:vAlign w:val="center"/>
          </w:tcPr>
          <w:p w14:paraId="4B40DAD9" w14:textId="4934E1ED" w:rsidR="00C774B0" w:rsidRPr="000B2A0F" w:rsidRDefault="004D0D23" w:rsidP="00CB11C2">
            <w:pPr>
              <w:spacing w:before="60" w:after="60"/>
              <w:jc w:val="center"/>
              <w:rPr>
                <w:rFonts w:cs="Helvetica"/>
                <w:b/>
              </w:rPr>
            </w:pPr>
            <w:r w:rsidRPr="000B2A0F">
              <w:rPr>
                <w:rFonts w:cs="Helvetica"/>
                <w:b/>
              </w:rPr>
              <w:t>Elements</w:t>
            </w:r>
          </w:p>
        </w:tc>
        <w:tc>
          <w:tcPr>
            <w:tcW w:w="2565" w:type="dxa"/>
            <w:tcBorders>
              <w:top w:val="single" w:sz="18" w:space="0" w:color="auto"/>
              <w:bottom w:val="single" w:sz="8" w:space="0" w:color="auto"/>
            </w:tcBorders>
            <w:vAlign w:val="center"/>
          </w:tcPr>
          <w:p w14:paraId="1218923F" w14:textId="47EF8C23" w:rsidR="00C774B0" w:rsidRPr="000B2A0F" w:rsidRDefault="007D5970" w:rsidP="00CB11C2">
            <w:pPr>
              <w:spacing w:before="60" w:after="60"/>
              <w:jc w:val="center"/>
              <w:rPr>
                <w:rFonts w:cs="Helvetica"/>
                <w:b/>
              </w:rPr>
            </w:pPr>
            <w:r w:rsidRPr="000B2A0F">
              <w:rPr>
                <w:rFonts w:cs="Helvetica"/>
                <w:b/>
              </w:rPr>
              <w:t>Regression gradient</w:t>
            </w:r>
          </w:p>
        </w:tc>
        <w:tc>
          <w:tcPr>
            <w:tcW w:w="2784" w:type="dxa"/>
            <w:tcBorders>
              <w:top w:val="single" w:sz="18" w:space="0" w:color="auto"/>
              <w:bottom w:val="single" w:sz="8" w:space="0" w:color="auto"/>
            </w:tcBorders>
            <w:vAlign w:val="center"/>
          </w:tcPr>
          <w:p w14:paraId="53AF4571" w14:textId="65C5558F" w:rsidR="00C774B0" w:rsidRPr="000B2A0F" w:rsidRDefault="004D0D23" w:rsidP="00CB11C2">
            <w:pPr>
              <w:spacing w:before="60" w:after="60"/>
              <w:jc w:val="center"/>
              <w:rPr>
                <w:rFonts w:cs="Helvetica"/>
                <w:b/>
              </w:rPr>
            </w:pPr>
            <w:r w:rsidRPr="000B2A0F">
              <w:rPr>
                <w:rFonts w:cs="Helvetica"/>
                <w:b/>
              </w:rPr>
              <w:t>Elements</w:t>
            </w:r>
          </w:p>
        </w:tc>
        <w:tc>
          <w:tcPr>
            <w:tcW w:w="2784" w:type="dxa"/>
            <w:tcBorders>
              <w:top w:val="single" w:sz="18" w:space="0" w:color="auto"/>
              <w:bottom w:val="single" w:sz="8" w:space="0" w:color="auto"/>
              <w:right w:val="nil"/>
            </w:tcBorders>
            <w:vAlign w:val="center"/>
          </w:tcPr>
          <w:p w14:paraId="0607CFA1" w14:textId="04009445" w:rsidR="00C774B0" w:rsidRPr="000B2A0F" w:rsidRDefault="00F31C61" w:rsidP="00CB11C2">
            <w:pPr>
              <w:spacing w:before="60" w:after="60"/>
              <w:jc w:val="center"/>
              <w:rPr>
                <w:rFonts w:cs="Helvetica"/>
                <w:b/>
              </w:rPr>
            </w:pPr>
            <w:r w:rsidRPr="000B2A0F">
              <w:rPr>
                <w:rFonts w:cs="Helvetica"/>
                <w:b/>
              </w:rPr>
              <w:t>Gradient absolute percentage difference</w:t>
            </w:r>
          </w:p>
        </w:tc>
      </w:tr>
      <w:tr w:rsidR="00C774B0" w14:paraId="1B14DA2D" w14:textId="77777777" w:rsidTr="00B3373C">
        <w:trPr>
          <w:trHeight w:val="161"/>
          <w:jc w:val="center"/>
        </w:trPr>
        <w:tc>
          <w:tcPr>
            <w:tcW w:w="2268" w:type="dxa"/>
            <w:tcBorders>
              <w:left w:val="nil"/>
            </w:tcBorders>
            <w:vAlign w:val="center"/>
          </w:tcPr>
          <w:p w14:paraId="79C4C6B9" w14:textId="2CE020C4" w:rsidR="00C774B0" w:rsidRPr="00751D86" w:rsidRDefault="00C774B0" w:rsidP="00CB11C2">
            <w:pPr>
              <w:spacing w:after="0"/>
              <w:rPr>
                <w:rFonts w:cs="Helvetica"/>
                <w:b/>
              </w:rPr>
            </w:pPr>
            <w:r w:rsidRPr="00751D86">
              <w:rPr>
                <w:rFonts w:cs="Helvetica"/>
                <w:b/>
              </w:rPr>
              <w:t>244500</w:t>
            </w:r>
          </w:p>
        </w:tc>
        <w:tc>
          <w:tcPr>
            <w:tcW w:w="2565" w:type="dxa"/>
            <w:vAlign w:val="center"/>
          </w:tcPr>
          <w:p w14:paraId="0D089295" w14:textId="098BA076" w:rsidR="00C774B0" w:rsidRPr="00751D86" w:rsidRDefault="00C774B0" w:rsidP="00CB11C2">
            <w:pPr>
              <w:spacing w:after="0"/>
              <w:jc w:val="center"/>
              <w:rPr>
                <w:rFonts w:cs="Helvetica"/>
              </w:rPr>
            </w:pPr>
            <w:r w:rsidRPr="00751D86">
              <w:rPr>
                <w:rFonts w:cs="Helvetica"/>
              </w:rPr>
              <w:t>6.5152e+03</w:t>
            </w:r>
          </w:p>
        </w:tc>
        <w:tc>
          <w:tcPr>
            <w:tcW w:w="2784" w:type="dxa"/>
            <w:vAlign w:val="center"/>
          </w:tcPr>
          <w:p w14:paraId="1CEC1CD9" w14:textId="0E70FE75" w:rsidR="00C774B0" w:rsidRPr="00751D86" w:rsidRDefault="00222977" w:rsidP="00CB11C2">
            <w:pPr>
              <w:spacing w:after="0"/>
              <w:jc w:val="center"/>
              <w:rPr>
                <w:rFonts w:cs="Helvetica"/>
              </w:rPr>
            </w:pPr>
            <w:r w:rsidRPr="00751D86">
              <w:rPr>
                <w:rFonts w:cs="Helvetica"/>
              </w:rPr>
              <w:t>244500 - 590400</w:t>
            </w:r>
          </w:p>
        </w:tc>
        <w:tc>
          <w:tcPr>
            <w:tcW w:w="2784" w:type="dxa"/>
            <w:tcBorders>
              <w:right w:val="nil"/>
            </w:tcBorders>
            <w:vAlign w:val="center"/>
          </w:tcPr>
          <w:p w14:paraId="291B6595" w14:textId="36615262" w:rsidR="00C774B0" w:rsidRPr="00751D86" w:rsidRDefault="00200A51" w:rsidP="00CB11C2">
            <w:pPr>
              <w:spacing w:after="0"/>
              <w:jc w:val="center"/>
              <w:rPr>
                <w:rFonts w:cs="Helvetica"/>
              </w:rPr>
            </w:pPr>
            <w:r w:rsidRPr="00751D86">
              <w:rPr>
                <w:rFonts w:cs="Helvetica"/>
              </w:rPr>
              <w:t>15.06</w:t>
            </w:r>
          </w:p>
        </w:tc>
      </w:tr>
      <w:tr w:rsidR="00C774B0" w14:paraId="50C48A92" w14:textId="77777777" w:rsidTr="00B3373C">
        <w:trPr>
          <w:trHeight w:val="161"/>
          <w:jc w:val="center"/>
        </w:trPr>
        <w:tc>
          <w:tcPr>
            <w:tcW w:w="2268" w:type="dxa"/>
            <w:tcBorders>
              <w:left w:val="nil"/>
            </w:tcBorders>
            <w:vAlign w:val="center"/>
          </w:tcPr>
          <w:p w14:paraId="418A3DF6" w14:textId="3B579BC8" w:rsidR="00C774B0" w:rsidRPr="00751D86" w:rsidRDefault="00C774B0" w:rsidP="00CB11C2">
            <w:pPr>
              <w:spacing w:after="0"/>
              <w:rPr>
                <w:rFonts w:cs="Helvetica"/>
                <w:b/>
              </w:rPr>
            </w:pPr>
            <w:r w:rsidRPr="00751D86">
              <w:rPr>
                <w:rFonts w:cs="Helvetica"/>
                <w:b/>
              </w:rPr>
              <w:t>590400</w:t>
            </w:r>
          </w:p>
        </w:tc>
        <w:tc>
          <w:tcPr>
            <w:tcW w:w="2565" w:type="dxa"/>
            <w:vAlign w:val="center"/>
          </w:tcPr>
          <w:p w14:paraId="6F77DC88" w14:textId="3D00738D" w:rsidR="00C774B0" w:rsidRPr="00751D86" w:rsidRDefault="00616A0A" w:rsidP="00CB11C2">
            <w:pPr>
              <w:spacing w:after="0"/>
              <w:jc w:val="center"/>
              <w:rPr>
                <w:rFonts w:cs="Helvetica"/>
              </w:rPr>
            </w:pPr>
            <w:r w:rsidRPr="00751D86">
              <w:rPr>
                <w:rFonts w:cs="Helvetica"/>
              </w:rPr>
              <w:t>7.4967e+03</w:t>
            </w:r>
          </w:p>
        </w:tc>
        <w:tc>
          <w:tcPr>
            <w:tcW w:w="2784" w:type="dxa"/>
            <w:vAlign w:val="center"/>
          </w:tcPr>
          <w:p w14:paraId="64544943" w14:textId="3498DDFF" w:rsidR="00C774B0" w:rsidRPr="00751D86" w:rsidRDefault="00222977" w:rsidP="00CB11C2">
            <w:pPr>
              <w:spacing w:after="0"/>
              <w:jc w:val="center"/>
              <w:rPr>
                <w:rFonts w:cs="Helvetica"/>
              </w:rPr>
            </w:pPr>
            <w:r w:rsidRPr="00751D86">
              <w:rPr>
                <w:rFonts w:cs="Helvetica"/>
              </w:rPr>
              <w:t>590400 - 894600</w:t>
            </w:r>
          </w:p>
        </w:tc>
        <w:tc>
          <w:tcPr>
            <w:tcW w:w="2784" w:type="dxa"/>
            <w:tcBorders>
              <w:right w:val="nil"/>
            </w:tcBorders>
            <w:vAlign w:val="center"/>
          </w:tcPr>
          <w:p w14:paraId="108B72EC" w14:textId="71BCF968" w:rsidR="00C774B0" w:rsidRPr="00751D86" w:rsidRDefault="002862A8" w:rsidP="00CB11C2">
            <w:pPr>
              <w:spacing w:after="0"/>
              <w:jc w:val="center"/>
              <w:rPr>
                <w:rFonts w:cs="Helvetica"/>
              </w:rPr>
            </w:pPr>
            <w:r w:rsidRPr="00751D86">
              <w:rPr>
                <w:rFonts w:cs="Helvetica"/>
              </w:rPr>
              <w:t>14.19</w:t>
            </w:r>
          </w:p>
        </w:tc>
      </w:tr>
      <w:tr w:rsidR="00C774B0" w14:paraId="7AC5479F" w14:textId="77777777" w:rsidTr="00B3373C">
        <w:trPr>
          <w:trHeight w:val="161"/>
          <w:jc w:val="center"/>
        </w:trPr>
        <w:tc>
          <w:tcPr>
            <w:tcW w:w="2268" w:type="dxa"/>
            <w:tcBorders>
              <w:left w:val="nil"/>
            </w:tcBorders>
            <w:vAlign w:val="center"/>
          </w:tcPr>
          <w:p w14:paraId="32563452" w14:textId="34395BDA" w:rsidR="00C774B0" w:rsidRPr="00751D86" w:rsidRDefault="00C774B0" w:rsidP="00CB11C2">
            <w:pPr>
              <w:spacing w:after="0"/>
              <w:rPr>
                <w:rFonts w:cs="Helvetica"/>
                <w:b/>
              </w:rPr>
            </w:pPr>
            <w:r w:rsidRPr="00751D86">
              <w:rPr>
                <w:rFonts w:cs="Helvetica"/>
                <w:b/>
              </w:rPr>
              <w:t>894600</w:t>
            </w:r>
          </w:p>
        </w:tc>
        <w:tc>
          <w:tcPr>
            <w:tcW w:w="2565" w:type="dxa"/>
            <w:vAlign w:val="center"/>
          </w:tcPr>
          <w:p w14:paraId="3021E949" w14:textId="1D98CDA4" w:rsidR="00C774B0" w:rsidRPr="00751D86" w:rsidRDefault="00616A0A" w:rsidP="00CB11C2">
            <w:pPr>
              <w:spacing w:after="0"/>
              <w:jc w:val="center"/>
              <w:rPr>
                <w:rFonts w:cs="Helvetica"/>
              </w:rPr>
            </w:pPr>
            <w:r w:rsidRPr="00751D86">
              <w:rPr>
                <w:rFonts w:cs="Helvetica"/>
              </w:rPr>
              <w:t>8.5604e+03</w:t>
            </w:r>
          </w:p>
        </w:tc>
        <w:tc>
          <w:tcPr>
            <w:tcW w:w="2784" w:type="dxa"/>
            <w:vAlign w:val="center"/>
          </w:tcPr>
          <w:p w14:paraId="1FFF518A" w14:textId="153BCCE3" w:rsidR="00C774B0" w:rsidRPr="00751D86" w:rsidRDefault="00222977" w:rsidP="00CB11C2">
            <w:pPr>
              <w:spacing w:after="0"/>
              <w:jc w:val="center"/>
              <w:rPr>
                <w:rFonts w:cs="Helvetica"/>
              </w:rPr>
            </w:pPr>
            <w:r w:rsidRPr="00751D86">
              <w:rPr>
                <w:rFonts w:cs="Helvetica"/>
              </w:rPr>
              <w:t>894600 - 1197600</w:t>
            </w:r>
          </w:p>
        </w:tc>
        <w:tc>
          <w:tcPr>
            <w:tcW w:w="2784" w:type="dxa"/>
            <w:tcBorders>
              <w:right w:val="nil"/>
            </w:tcBorders>
            <w:vAlign w:val="center"/>
          </w:tcPr>
          <w:p w14:paraId="20E7E191" w14:textId="44FC900D" w:rsidR="00C774B0" w:rsidRPr="00751D86" w:rsidRDefault="002862A8" w:rsidP="00CB11C2">
            <w:pPr>
              <w:spacing w:after="0"/>
              <w:jc w:val="center"/>
              <w:rPr>
                <w:rFonts w:cs="Helvetica"/>
              </w:rPr>
            </w:pPr>
            <w:r w:rsidRPr="00751D86">
              <w:rPr>
                <w:rFonts w:cs="Helvetica"/>
              </w:rPr>
              <w:t>2.25</w:t>
            </w:r>
          </w:p>
        </w:tc>
      </w:tr>
      <w:tr w:rsidR="00C774B0" w14:paraId="086ECB17" w14:textId="77777777" w:rsidTr="00B3373C">
        <w:trPr>
          <w:trHeight w:val="161"/>
          <w:jc w:val="center"/>
        </w:trPr>
        <w:tc>
          <w:tcPr>
            <w:tcW w:w="2268" w:type="dxa"/>
            <w:tcBorders>
              <w:left w:val="nil"/>
            </w:tcBorders>
            <w:vAlign w:val="center"/>
          </w:tcPr>
          <w:p w14:paraId="190C8270" w14:textId="2E2B2A14" w:rsidR="00C774B0" w:rsidRPr="00751D86" w:rsidRDefault="00C774B0" w:rsidP="00CB11C2">
            <w:pPr>
              <w:spacing w:after="0"/>
              <w:rPr>
                <w:rFonts w:cs="Helvetica"/>
                <w:b/>
              </w:rPr>
            </w:pPr>
            <w:r w:rsidRPr="00751D86">
              <w:rPr>
                <w:rFonts w:cs="Helvetica"/>
                <w:b/>
              </w:rPr>
              <w:t>1197600</w:t>
            </w:r>
          </w:p>
        </w:tc>
        <w:tc>
          <w:tcPr>
            <w:tcW w:w="2565" w:type="dxa"/>
            <w:vAlign w:val="center"/>
          </w:tcPr>
          <w:p w14:paraId="0FF4C826" w14:textId="18FE0A6A" w:rsidR="00C774B0" w:rsidRPr="00751D86" w:rsidRDefault="00616A0A" w:rsidP="00CB11C2">
            <w:pPr>
              <w:spacing w:after="0"/>
              <w:jc w:val="center"/>
              <w:rPr>
                <w:rFonts w:cs="Helvetica"/>
              </w:rPr>
            </w:pPr>
            <w:r w:rsidRPr="00751D86">
              <w:rPr>
                <w:rFonts w:cs="Helvetica"/>
              </w:rPr>
              <w:t>8.7532e+03</w:t>
            </w:r>
          </w:p>
        </w:tc>
        <w:tc>
          <w:tcPr>
            <w:tcW w:w="2784" w:type="dxa"/>
            <w:vAlign w:val="center"/>
          </w:tcPr>
          <w:p w14:paraId="3CAF1BE4" w14:textId="6A327D77" w:rsidR="00C774B0" w:rsidRPr="00751D86" w:rsidRDefault="00222977" w:rsidP="00CB11C2">
            <w:pPr>
              <w:spacing w:after="0"/>
              <w:jc w:val="center"/>
              <w:rPr>
                <w:rFonts w:cs="Helvetica"/>
              </w:rPr>
            </w:pPr>
            <w:r w:rsidRPr="00751D86">
              <w:rPr>
                <w:rFonts w:cs="Helvetica"/>
              </w:rPr>
              <w:t>1197600 - 2208000</w:t>
            </w:r>
          </w:p>
        </w:tc>
        <w:tc>
          <w:tcPr>
            <w:tcW w:w="2784" w:type="dxa"/>
            <w:tcBorders>
              <w:right w:val="nil"/>
            </w:tcBorders>
            <w:vAlign w:val="center"/>
          </w:tcPr>
          <w:p w14:paraId="24CDDB9D" w14:textId="00B3C31E" w:rsidR="00C774B0" w:rsidRPr="00751D86" w:rsidRDefault="002862A8" w:rsidP="00CB11C2">
            <w:pPr>
              <w:spacing w:after="0"/>
              <w:jc w:val="center"/>
              <w:rPr>
                <w:rFonts w:cs="Helvetica"/>
              </w:rPr>
            </w:pPr>
            <w:r w:rsidRPr="00751D86">
              <w:rPr>
                <w:rFonts w:cs="Helvetica"/>
              </w:rPr>
              <w:t>0.13</w:t>
            </w:r>
          </w:p>
        </w:tc>
      </w:tr>
      <w:tr w:rsidR="00C774B0" w14:paraId="57CBFF65" w14:textId="77777777" w:rsidTr="00B3373C">
        <w:trPr>
          <w:trHeight w:val="161"/>
          <w:jc w:val="center"/>
        </w:trPr>
        <w:tc>
          <w:tcPr>
            <w:tcW w:w="2268" w:type="dxa"/>
            <w:tcBorders>
              <w:left w:val="nil"/>
              <w:bottom w:val="nil"/>
            </w:tcBorders>
            <w:vAlign w:val="center"/>
          </w:tcPr>
          <w:p w14:paraId="101BF42F" w14:textId="35F8ACED" w:rsidR="00C774B0" w:rsidRPr="00751D86" w:rsidRDefault="00C774B0" w:rsidP="00CB11C2">
            <w:pPr>
              <w:spacing w:after="0"/>
              <w:rPr>
                <w:rFonts w:cs="Helvetica"/>
                <w:b/>
              </w:rPr>
            </w:pPr>
            <w:r w:rsidRPr="00751D86">
              <w:rPr>
                <w:rFonts w:cs="Helvetica"/>
                <w:b/>
              </w:rPr>
              <w:t>2208000</w:t>
            </w:r>
          </w:p>
        </w:tc>
        <w:tc>
          <w:tcPr>
            <w:tcW w:w="2565" w:type="dxa"/>
            <w:tcBorders>
              <w:bottom w:val="nil"/>
            </w:tcBorders>
            <w:vAlign w:val="center"/>
          </w:tcPr>
          <w:p w14:paraId="1B7373F0" w14:textId="6E7D1DD6" w:rsidR="00C774B0" w:rsidRPr="00751D86" w:rsidRDefault="004D0D23" w:rsidP="00CB11C2">
            <w:pPr>
              <w:spacing w:after="0"/>
              <w:jc w:val="center"/>
              <w:rPr>
                <w:rFonts w:cs="Helvetica"/>
              </w:rPr>
            </w:pPr>
            <w:r w:rsidRPr="00751D86">
              <w:rPr>
                <w:rFonts w:cs="Helvetica"/>
              </w:rPr>
              <w:t>8.7414e+03</w:t>
            </w:r>
          </w:p>
        </w:tc>
        <w:tc>
          <w:tcPr>
            <w:tcW w:w="2784" w:type="dxa"/>
            <w:tcBorders>
              <w:bottom w:val="nil"/>
            </w:tcBorders>
            <w:vAlign w:val="center"/>
          </w:tcPr>
          <w:p w14:paraId="37336EE4" w14:textId="77777777" w:rsidR="00C774B0" w:rsidRPr="00751D86" w:rsidRDefault="00C774B0" w:rsidP="00CB11C2">
            <w:pPr>
              <w:spacing w:after="0"/>
              <w:jc w:val="center"/>
              <w:rPr>
                <w:rFonts w:cs="Helvetica"/>
              </w:rPr>
            </w:pPr>
          </w:p>
        </w:tc>
        <w:tc>
          <w:tcPr>
            <w:tcW w:w="2784" w:type="dxa"/>
            <w:tcBorders>
              <w:bottom w:val="nil"/>
              <w:right w:val="nil"/>
            </w:tcBorders>
            <w:vAlign w:val="center"/>
          </w:tcPr>
          <w:p w14:paraId="4B31FD37" w14:textId="77777777" w:rsidR="00C774B0" w:rsidRPr="00751D86" w:rsidRDefault="00C774B0" w:rsidP="00CB11C2">
            <w:pPr>
              <w:spacing w:after="0"/>
              <w:jc w:val="center"/>
              <w:rPr>
                <w:rFonts w:cs="Helvetica"/>
              </w:rPr>
            </w:pPr>
          </w:p>
        </w:tc>
      </w:tr>
    </w:tbl>
    <w:p w14:paraId="4570F648" w14:textId="46CCA157" w:rsidR="00A876B6" w:rsidRDefault="00654DE3" w:rsidP="00743C01">
      <w:pPr>
        <w:spacing w:before="120"/>
        <w:jc w:val="both"/>
      </w:pPr>
      <w:r>
        <w:t xml:space="preserve">The percentage </w:t>
      </w:r>
      <w:r w:rsidR="000A7168">
        <w:t>changes</w:t>
      </w:r>
      <w:r>
        <w:t xml:space="preserve"> reported </w:t>
      </w:r>
      <w:r w:rsidR="00A9683F">
        <w:t xml:space="preserve">were compared </w:t>
      </w:r>
      <w:r w:rsidR="003A6F83">
        <w:t>between</w:t>
      </w:r>
      <w:r w:rsidR="00880B72">
        <w:t xml:space="preserve"> the</w:t>
      </w:r>
      <w:r w:rsidR="003A6F83">
        <w:t xml:space="preserve"> two </w:t>
      </w:r>
      <w:r w:rsidR="00880B72">
        <w:t>subsequent</w:t>
      </w:r>
      <w:r w:rsidR="003A6F83">
        <w:t xml:space="preserve"> </w:t>
      </w:r>
      <w:r w:rsidR="00880B72">
        <w:t>points only.</w:t>
      </w:r>
      <w:r w:rsidR="00BF2492">
        <w:t xml:space="preserve"> However,</w:t>
      </w:r>
      <w:r w:rsidR="00880B72">
        <w:t xml:space="preserve"> </w:t>
      </w:r>
      <w:r w:rsidR="00BF2492">
        <w:t>f</w:t>
      </w:r>
      <w:r w:rsidR="00880B72">
        <w:t xml:space="preserve">rom </w:t>
      </w:r>
      <w:r w:rsidR="007520BD">
        <w:fldChar w:fldCharType="begin"/>
      </w:r>
      <w:r w:rsidR="007520BD">
        <w:instrText xml:space="preserve"> REF _Ref71487927 \h </w:instrText>
      </w:r>
      <w:r w:rsidR="007520BD">
        <w:fldChar w:fldCharType="separate"/>
      </w:r>
      <w:r w:rsidR="005A1491">
        <w:t xml:space="preserve">Figure </w:t>
      </w:r>
      <w:r w:rsidR="005A1491">
        <w:rPr>
          <w:noProof/>
        </w:rPr>
        <w:t>25</w:t>
      </w:r>
      <w:r w:rsidR="007520BD">
        <w:fldChar w:fldCharType="end"/>
      </w:r>
      <w:r w:rsidR="007520BD">
        <w:t>(</w:t>
      </w:r>
      <w:r w:rsidR="000830BB">
        <w:t>a, b</w:t>
      </w:r>
      <w:r w:rsidR="007520BD">
        <w:t>)</w:t>
      </w:r>
      <w:r w:rsidR="00880B72">
        <w:t>,</w:t>
      </w:r>
      <w:r w:rsidR="003E4115">
        <w:t xml:space="preserve"> </w:t>
      </w:r>
      <w:r w:rsidR="0032199F">
        <w:t xml:space="preserve">we observe that </w:t>
      </w:r>
      <w:r w:rsidR="003E4115">
        <w:t>pressure and velocity angle for</w:t>
      </w:r>
      <w:r w:rsidR="00BD292B">
        <w:t xml:space="preserve"> </w:t>
      </w:r>
      <w:r w:rsidR="00BD292B" w:rsidRPr="00BD292B">
        <w:t>1640699 and 2355353</w:t>
      </w:r>
      <w:r w:rsidR="00BD292B">
        <w:t xml:space="preserve"> elements </w:t>
      </w:r>
      <w:r w:rsidR="007763C5">
        <w:t xml:space="preserve">are approximately the same. </w:t>
      </w:r>
      <w:r w:rsidR="00A9310E">
        <w:t>Further j</w:t>
      </w:r>
      <w:r w:rsidR="007763C5">
        <w:t xml:space="preserve">ustifying the use of </w:t>
      </w:r>
      <w:r w:rsidR="00A9310E" w:rsidRPr="00A9310E">
        <w:t>1640699 elements</w:t>
      </w:r>
      <w:r w:rsidR="00A9310E">
        <w:t xml:space="preserve">. </w:t>
      </w:r>
    </w:p>
    <w:p w14:paraId="41D21B14" w14:textId="4FE39F05" w:rsidR="00E646F5" w:rsidRDefault="003A4CDC" w:rsidP="002E1EF1">
      <w:pPr>
        <w:spacing w:after="0"/>
        <w:jc w:val="both"/>
      </w:pPr>
      <w:r>
        <w:t>For the inter</w:t>
      </w:r>
      <w:r w:rsidR="00E31C3C">
        <w:t>-</w:t>
      </w:r>
      <w:r>
        <w:t>disc mesh</w:t>
      </w:r>
      <w:r w:rsidR="00E646F5">
        <w:t xml:space="preserve">, a larger deviation was observed for </w:t>
      </w:r>
      <w:r>
        <w:t>cases with less refined cells, similar to that observed for the volute casing</w:t>
      </w:r>
      <w:r w:rsidR="00E646F5">
        <w:t>. From</w:t>
      </w:r>
      <w:r w:rsidR="000830BB">
        <w:t xml:space="preserve"> </w:t>
      </w:r>
      <w:r w:rsidR="000830BB">
        <w:rPr>
          <w:highlight w:val="yellow"/>
        </w:rPr>
        <w:fldChar w:fldCharType="begin"/>
      </w:r>
      <w:r w:rsidR="000830BB">
        <w:instrText xml:space="preserve"> REF _Ref71487736 \h </w:instrText>
      </w:r>
      <w:r w:rsidR="000830BB">
        <w:rPr>
          <w:highlight w:val="yellow"/>
        </w:rPr>
      </w:r>
      <w:r w:rsidR="000830BB">
        <w:rPr>
          <w:highlight w:val="yellow"/>
        </w:rPr>
        <w:fldChar w:fldCharType="separate"/>
      </w:r>
      <w:r w:rsidR="005A1491">
        <w:t xml:space="preserve">Table </w:t>
      </w:r>
      <w:r w:rsidR="005A1491">
        <w:rPr>
          <w:noProof/>
        </w:rPr>
        <w:t>8</w:t>
      </w:r>
      <w:r w:rsidR="000830BB">
        <w:rPr>
          <w:highlight w:val="yellow"/>
        </w:rPr>
        <w:fldChar w:fldCharType="end"/>
      </w:r>
      <w:r w:rsidR="00E646F5">
        <w:t xml:space="preserve">, </w:t>
      </w:r>
      <w:r w:rsidR="00E646F5" w:rsidRPr="005E2231">
        <w:t>894600</w:t>
      </w:r>
      <w:r w:rsidR="00E646F5">
        <w:t xml:space="preserve"> onwards, the gradient difference only varied by around 2.25% with a 200,000-element increase. At 2.2 million elements, the gradient difference only amounted to a </w:t>
      </w:r>
      <w:r w:rsidR="00E646F5">
        <w:lastRenderedPageBreak/>
        <w:t xml:space="preserve">diminishing return of 0.13%. </w:t>
      </w:r>
      <w:r w:rsidR="005B4588">
        <w:rPr>
          <w:highlight w:val="yellow"/>
        </w:rPr>
        <w:fldChar w:fldCharType="begin"/>
      </w:r>
      <w:r w:rsidR="005B4588">
        <w:instrText xml:space="preserve"> REF _Ref71487927 \h </w:instrText>
      </w:r>
      <w:r w:rsidR="005B4588">
        <w:rPr>
          <w:highlight w:val="yellow"/>
        </w:rPr>
      </w:r>
      <w:r w:rsidR="005B4588">
        <w:rPr>
          <w:highlight w:val="yellow"/>
        </w:rPr>
        <w:fldChar w:fldCharType="separate"/>
      </w:r>
      <w:r w:rsidR="005A1491">
        <w:t xml:space="preserve">Figure </w:t>
      </w:r>
      <w:r w:rsidR="005A1491">
        <w:rPr>
          <w:noProof/>
        </w:rPr>
        <w:t>25</w:t>
      </w:r>
      <w:r w:rsidR="005B4588">
        <w:rPr>
          <w:highlight w:val="yellow"/>
        </w:rPr>
        <w:fldChar w:fldCharType="end"/>
      </w:r>
      <w:r w:rsidR="005B4588">
        <w:t xml:space="preserve"> (d)</w:t>
      </w:r>
      <w:r w:rsidR="00E646F5">
        <w:t xml:space="preserve"> clearly shows the similarity in shear stress variation despite the large element number increase.</w:t>
      </w:r>
    </w:p>
    <w:p w14:paraId="1701F531" w14:textId="1AC8780C" w:rsidR="00037F98" w:rsidRPr="00BD292B" w:rsidRDefault="001121EE" w:rsidP="00DE5BE1">
      <w:pPr>
        <w:spacing w:before="120"/>
        <w:jc w:val="both"/>
      </w:pPr>
      <w:r>
        <w:rPr>
          <w:rFonts w:eastAsia="Arial" w:cs="Helvetica"/>
          <w:b/>
          <w:noProof/>
          <w:sz w:val="28"/>
          <w:szCs w:val="28"/>
          <w:lang w:val="en-GB"/>
        </w:rPr>
        <mc:AlternateContent>
          <mc:Choice Requires="wpg">
            <w:drawing>
              <wp:anchor distT="0" distB="0" distL="114300" distR="114300" simplePos="0" relativeHeight="251658268" behindDoc="0" locked="0" layoutInCell="1" allowOverlap="1" wp14:anchorId="5859AD3E" wp14:editId="1A60598E">
                <wp:simplePos x="0" y="0"/>
                <wp:positionH relativeFrom="column">
                  <wp:posOffset>-202269</wp:posOffset>
                </wp:positionH>
                <wp:positionV relativeFrom="paragraph">
                  <wp:posOffset>77145</wp:posOffset>
                </wp:positionV>
                <wp:extent cx="3734435" cy="314325"/>
                <wp:effectExtent l="0" t="0" r="0" b="0"/>
                <wp:wrapNone/>
                <wp:docPr id="994027738" name="Group 994027738"/>
                <wp:cNvGraphicFramePr/>
                <a:graphic xmlns:a="http://schemas.openxmlformats.org/drawingml/2006/main">
                  <a:graphicData uri="http://schemas.microsoft.com/office/word/2010/wordprocessingGroup">
                    <wpg:wgp>
                      <wpg:cNvGrpSpPr/>
                      <wpg:grpSpPr>
                        <a:xfrm>
                          <a:off x="0" y="0"/>
                          <a:ext cx="3734435" cy="314325"/>
                          <a:chOff x="0" y="9525"/>
                          <a:chExt cx="3735032" cy="314325"/>
                        </a:xfrm>
                      </wpg:grpSpPr>
                      <wps:wsp>
                        <wps:cNvPr id="994027739" name="Text Box 2"/>
                        <wps:cNvSpPr txBox="1">
                          <a:spLocks noChangeArrowheads="1"/>
                        </wps:cNvSpPr>
                        <wps:spPr bwMode="auto">
                          <a:xfrm>
                            <a:off x="0" y="9525"/>
                            <a:ext cx="368300" cy="304800"/>
                          </a:xfrm>
                          <a:prstGeom prst="rect">
                            <a:avLst/>
                          </a:prstGeom>
                          <a:noFill/>
                          <a:ln w="9525">
                            <a:noFill/>
                            <a:miter lim="800000"/>
                            <a:headEnd/>
                            <a:tailEnd/>
                          </a:ln>
                        </wps:spPr>
                        <wps:txbx>
                          <w:txbxContent>
                            <w:p w14:paraId="365CB0E2" w14:textId="77777777" w:rsidR="00A80E97" w:rsidRPr="00F27EA7" w:rsidRDefault="00A80E97" w:rsidP="00A80E97">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994027740" name="Text Box 2"/>
                        <wps:cNvSpPr txBox="1">
                          <a:spLocks noChangeArrowheads="1"/>
                        </wps:cNvSpPr>
                        <wps:spPr bwMode="auto">
                          <a:xfrm>
                            <a:off x="3366732" y="19050"/>
                            <a:ext cx="368300" cy="304800"/>
                          </a:xfrm>
                          <a:prstGeom prst="rect">
                            <a:avLst/>
                          </a:prstGeom>
                          <a:noFill/>
                          <a:ln w="9525">
                            <a:noFill/>
                            <a:miter lim="800000"/>
                            <a:headEnd/>
                            <a:tailEnd/>
                          </a:ln>
                        </wps:spPr>
                        <wps:txbx>
                          <w:txbxContent>
                            <w:p w14:paraId="52FBE8E9" w14:textId="77777777" w:rsidR="00A80E97" w:rsidRPr="00F27EA7" w:rsidRDefault="00A80E97" w:rsidP="00A80E97">
                              <w:pPr>
                                <w:rPr>
                                  <w:b/>
                                  <w:bCs/>
                                  <w:sz w:val="28"/>
                                  <w:szCs w:val="28"/>
                                </w:rPr>
                              </w:pPr>
                              <w:r>
                                <w:rPr>
                                  <w:b/>
                                  <w:bCs/>
                                  <w:sz w:val="28"/>
                                  <w:szCs w:val="28"/>
                                </w:rPr>
                                <w:t>b)</w:t>
                              </w:r>
                            </w:p>
                          </w:txbxContent>
                        </wps:txbx>
                        <wps:bodyPr rot="0" vert="horz" wrap="square" lIns="91440" tIns="45720" rIns="91440" bIns="45720" anchor="t" anchorCtr="0">
                          <a:noAutofit/>
                        </wps:bodyPr>
                      </wps:wsp>
                    </wpg:wgp>
                  </a:graphicData>
                </a:graphic>
              </wp:anchor>
            </w:drawing>
          </mc:Choice>
          <mc:Fallback>
            <w:pict>
              <v:group w14:anchorId="5859AD3E" id="Group 994027738" o:spid="_x0000_s1113" style="position:absolute;left:0;text-align:left;margin-left:-15.95pt;margin-top:6.05pt;width:294.05pt;height:24.75pt;z-index:251658268;mso-position-horizontal-relative:text;mso-position-vertical-relative:text" coordorigin=",95" coordsize="37350,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">
                <v:shape id="Text Box 2" o:spid="_x0000_s1114" type="#_x0000_t202" style="position:absolute;top:95;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" filled="f" stroked="f">
                  <v:textbox>
                    <w:txbxContent>
                      <w:p w14:paraId="365CB0E2" w14:textId="77777777" w:rsidR="00A80E97" w:rsidRPr="00F27EA7" w:rsidRDefault="00A80E97" w:rsidP="00A80E97">
                        <w:pPr>
                          <w:rPr>
                            <w:b/>
                            <w:bCs/>
                            <w:sz w:val="28"/>
                            <w:szCs w:val="28"/>
                          </w:rPr>
                        </w:pPr>
                        <w:r w:rsidRPr="00F27EA7">
                          <w:rPr>
                            <w:b/>
                            <w:bCs/>
                            <w:sz w:val="28"/>
                            <w:szCs w:val="28"/>
                          </w:rPr>
                          <w:t>a</w:t>
                        </w:r>
                        <w:r>
                          <w:rPr>
                            <w:b/>
                            <w:bCs/>
                            <w:sz w:val="28"/>
                            <w:szCs w:val="28"/>
                          </w:rPr>
                          <w:t>)</w:t>
                        </w:r>
                      </w:p>
                    </w:txbxContent>
                  </v:textbox>
                </v:shape>
                <v:shape id="Text Box 2" o:spid="_x0000_s1115" type="#_x0000_t202" style="position:absolute;left:33667;top:190;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" filled="f" stroked="f">
                  <v:textbox>
                    <w:txbxContent>
                      <w:p w14:paraId="52FBE8E9" w14:textId="77777777" w:rsidR="00A80E97" w:rsidRPr="00F27EA7" w:rsidRDefault="00A80E97" w:rsidP="00A80E97">
                        <w:pPr>
                          <w:rPr>
                            <w:b/>
                            <w:bCs/>
                            <w:sz w:val="28"/>
                            <w:szCs w:val="28"/>
                          </w:rPr>
                        </w:pPr>
                        <w:r>
                          <w:rPr>
                            <w:b/>
                            <w:bCs/>
                            <w:sz w:val="28"/>
                            <w:szCs w:val="28"/>
                          </w:rPr>
                          <w:t>b)</w:t>
                        </w:r>
                      </w:p>
                    </w:txbxContent>
                  </v:textbox>
                </v:shape>
              </v:group>
            </w:pict>
          </mc:Fallback>
        </mc:AlternateContent>
      </w:r>
      <w:r w:rsidR="00A80E97">
        <w:rPr>
          <w:rFonts w:eastAsia="Arial" w:cs="Helvetica"/>
          <w:b/>
          <w:noProof/>
          <w:sz w:val="28"/>
          <w:szCs w:val="28"/>
          <w:lang w:val="en-GB"/>
        </w:rPr>
        <mc:AlternateContent>
          <mc:Choice Requires="wpg">
            <w:drawing>
              <wp:anchor distT="0" distB="0" distL="114300" distR="114300" simplePos="0" relativeHeight="251658269" behindDoc="0" locked="0" layoutInCell="1" allowOverlap="1" wp14:anchorId="659475D5" wp14:editId="7D586F61">
                <wp:simplePos x="0" y="0"/>
                <wp:positionH relativeFrom="column">
                  <wp:posOffset>-155275</wp:posOffset>
                </wp:positionH>
                <wp:positionV relativeFrom="paragraph">
                  <wp:posOffset>2156604</wp:posOffset>
                </wp:positionV>
                <wp:extent cx="3734435" cy="314325"/>
                <wp:effectExtent l="0" t="0" r="0" b="0"/>
                <wp:wrapNone/>
                <wp:docPr id="994027741" name="Group 994027741"/>
                <wp:cNvGraphicFramePr/>
                <a:graphic xmlns:a="http://schemas.openxmlformats.org/drawingml/2006/main">
                  <a:graphicData uri="http://schemas.microsoft.com/office/word/2010/wordprocessingGroup">
                    <wpg:wgp>
                      <wpg:cNvGrpSpPr/>
                      <wpg:grpSpPr>
                        <a:xfrm>
                          <a:off x="0" y="0"/>
                          <a:ext cx="3734435" cy="314325"/>
                          <a:chOff x="0" y="9525"/>
                          <a:chExt cx="3735032" cy="314325"/>
                        </a:xfrm>
                      </wpg:grpSpPr>
                      <wps:wsp>
                        <wps:cNvPr id="994027742" name="Text Box 2"/>
                        <wps:cNvSpPr txBox="1">
                          <a:spLocks noChangeArrowheads="1"/>
                        </wps:cNvSpPr>
                        <wps:spPr bwMode="auto">
                          <a:xfrm>
                            <a:off x="0" y="9525"/>
                            <a:ext cx="368300" cy="304800"/>
                          </a:xfrm>
                          <a:prstGeom prst="rect">
                            <a:avLst/>
                          </a:prstGeom>
                          <a:noFill/>
                          <a:ln w="9525">
                            <a:noFill/>
                            <a:miter lim="800000"/>
                            <a:headEnd/>
                            <a:tailEnd/>
                          </a:ln>
                        </wps:spPr>
                        <wps:txbx>
                          <w:txbxContent>
                            <w:p w14:paraId="3C2375FF" w14:textId="5C529E2B" w:rsidR="00423408" w:rsidRPr="00F27EA7" w:rsidRDefault="00423408" w:rsidP="00A80E97">
                              <w:pPr>
                                <w:rPr>
                                  <w:b/>
                                  <w:bCs/>
                                  <w:sz w:val="28"/>
                                  <w:szCs w:val="28"/>
                                </w:rPr>
                              </w:pPr>
                              <w:r>
                                <w:rPr>
                                  <w:b/>
                                  <w:bCs/>
                                  <w:sz w:val="28"/>
                                  <w:szCs w:val="28"/>
                                </w:rPr>
                                <w:t>c)</w:t>
                              </w:r>
                            </w:p>
                          </w:txbxContent>
                        </wps:txbx>
                        <wps:bodyPr rot="0" vert="horz" wrap="square" lIns="91440" tIns="45720" rIns="91440" bIns="45720" anchor="t" anchorCtr="0">
                          <a:noAutofit/>
                        </wps:bodyPr>
                      </wps:wsp>
                      <wps:wsp>
                        <wps:cNvPr id="994027743" name="Text Box 2"/>
                        <wps:cNvSpPr txBox="1">
                          <a:spLocks noChangeArrowheads="1"/>
                        </wps:cNvSpPr>
                        <wps:spPr bwMode="auto">
                          <a:xfrm>
                            <a:off x="3366732" y="19050"/>
                            <a:ext cx="368300" cy="304800"/>
                          </a:xfrm>
                          <a:prstGeom prst="rect">
                            <a:avLst/>
                          </a:prstGeom>
                          <a:noFill/>
                          <a:ln w="9525">
                            <a:noFill/>
                            <a:miter lim="800000"/>
                            <a:headEnd/>
                            <a:tailEnd/>
                          </a:ln>
                        </wps:spPr>
                        <wps:txbx>
                          <w:txbxContent>
                            <w:p w14:paraId="3F555D3D" w14:textId="2F1C8721" w:rsidR="00423408" w:rsidRPr="00F27EA7" w:rsidRDefault="00423408" w:rsidP="00A80E97">
                              <w:pPr>
                                <w:rPr>
                                  <w:b/>
                                  <w:bCs/>
                                  <w:sz w:val="28"/>
                                  <w:szCs w:val="28"/>
                                </w:rPr>
                              </w:pPr>
                              <w:r>
                                <w:rPr>
                                  <w:b/>
                                  <w:bCs/>
                                  <w:sz w:val="28"/>
                                  <w:szCs w:val="28"/>
                                </w:rPr>
                                <w:t>d)</w:t>
                              </w:r>
                            </w:p>
                          </w:txbxContent>
                        </wps:txbx>
                        <wps:bodyPr rot="0" vert="horz" wrap="square" lIns="91440" tIns="45720" rIns="91440" bIns="45720" anchor="t" anchorCtr="0">
                          <a:noAutofit/>
                        </wps:bodyPr>
                      </wps:wsp>
                    </wpg:wgp>
                  </a:graphicData>
                </a:graphic>
              </wp:anchor>
            </w:drawing>
          </mc:Choice>
          <mc:Fallback>
            <w:pict>
              <v:group w14:anchorId="659475D5" id="Group 994027741" o:spid="_x0000_s1116" style="position:absolute;left:0;text-align:left;margin-left:-12.25pt;margin-top:169.8pt;width:294.05pt;height:24.75pt;z-index:251658269;mso-position-horizontal-relative:text;mso-position-vertical-relative:text" coordorigin=",95" coordsize="37350,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">
                <v:shape id="Text Box 2" o:spid="_x0000_s1117" type="#_x0000_t202" style="position:absolute;top:95;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" filled="f" stroked="f">
                  <v:textbox>
                    <w:txbxContent>
                      <w:p w14:paraId="3C2375FF" w14:textId="5C529E2B" w:rsidR="00423408" w:rsidRPr="00F27EA7" w:rsidRDefault="00423408" w:rsidP="00A80E97">
                        <w:pPr>
                          <w:rPr>
                            <w:b/>
                            <w:bCs/>
                            <w:sz w:val="28"/>
                            <w:szCs w:val="28"/>
                          </w:rPr>
                        </w:pPr>
                        <w:r>
                          <w:rPr>
                            <w:b/>
                            <w:bCs/>
                            <w:sz w:val="28"/>
                            <w:szCs w:val="28"/>
                          </w:rPr>
                          <w:t>c)</w:t>
                        </w:r>
                      </w:p>
                    </w:txbxContent>
                  </v:textbox>
                </v:shape>
                <v:shape id="Text Box 2" o:spid="_x0000_s1118" type="#_x0000_t202" style="position:absolute;left:33667;top:190;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" filled="f" stroked="f">
                  <v:textbox>
                    <w:txbxContent>
                      <w:p w14:paraId="3F555D3D" w14:textId="2F1C8721" w:rsidR="00423408" w:rsidRPr="00F27EA7" w:rsidRDefault="00423408" w:rsidP="00A80E97">
                        <w:pPr>
                          <w:rPr>
                            <w:b/>
                            <w:bCs/>
                            <w:sz w:val="28"/>
                            <w:szCs w:val="28"/>
                          </w:rPr>
                        </w:pPr>
                        <w:r>
                          <w:rPr>
                            <w:b/>
                            <w:bCs/>
                            <w:sz w:val="28"/>
                            <w:szCs w:val="28"/>
                          </w:rPr>
                          <w:t>d)</w:t>
                        </w:r>
                      </w:p>
                    </w:txbxContent>
                  </v:textbox>
                </v:shape>
              </v:group>
            </w:pict>
          </mc:Fallback>
        </mc:AlternateContent>
      </w:r>
      <w:r w:rsidR="00CE2580" w:rsidRPr="00CE2580">
        <w:rPr>
          <w:noProof/>
        </w:rPr>
        <w:drawing>
          <wp:inline distT="0" distB="0" distL="0" distR="0" wp14:anchorId="2810102A" wp14:editId="44B5D16D">
            <wp:extent cx="3291840" cy="2383746"/>
            <wp:effectExtent l="0" t="0" r="0" b="0"/>
            <wp:docPr id="994027721" name="Picture 99402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91840" cy="2383746"/>
                    </a:xfrm>
                    <a:prstGeom prst="rect">
                      <a:avLst/>
                    </a:prstGeom>
                    <a:noFill/>
                    <a:ln>
                      <a:noFill/>
                    </a:ln>
                  </pic:spPr>
                </pic:pic>
              </a:graphicData>
            </a:graphic>
          </wp:inline>
        </w:drawing>
      </w:r>
      <w:r w:rsidR="00AF552A" w:rsidRPr="00AF552A">
        <w:rPr>
          <w:noProof/>
        </w:rPr>
        <w:drawing>
          <wp:inline distT="0" distB="0" distL="0" distR="0" wp14:anchorId="75CC5596" wp14:editId="0E301FBD">
            <wp:extent cx="3291840" cy="2383746"/>
            <wp:effectExtent l="0" t="0" r="0" b="0"/>
            <wp:docPr id="994027715" name="Picture 99402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91840" cy="2383746"/>
                    </a:xfrm>
                    <a:prstGeom prst="rect">
                      <a:avLst/>
                    </a:prstGeom>
                    <a:noFill/>
                    <a:ln>
                      <a:noFill/>
                    </a:ln>
                  </pic:spPr>
                </pic:pic>
              </a:graphicData>
            </a:graphic>
          </wp:inline>
        </w:drawing>
      </w:r>
      <w:r w:rsidR="00CE2580" w:rsidRPr="00CE2580">
        <w:rPr>
          <w:noProof/>
        </w:rPr>
        <w:drawing>
          <wp:inline distT="0" distB="0" distL="0" distR="0" wp14:anchorId="12AC064F" wp14:editId="673E40AB">
            <wp:extent cx="3291840" cy="2383746"/>
            <wp:effectExtent l="0" t="0" r="0" b="0"/>
            <wp:docPr id="994027720" name="Picture 9940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91840" cy="2383746"/>
                    </a:xfrm>
                    <a:prstGeom prst="rect">
                      <a:avLst/>
                    </a:prstGeom>
                    <a:noFill/>
                    <a:ln>
                      <a:noFill/>
                    </a:ln>
                  </pic:spPr>
                </pic:pic>
              </a:graphicData>
            </a:graphic>
          </wp:inline>
        </w:drawing>
      </w:r>
      <w:r w:rsidR="00B51956" w:rsidRPr="00B51956">
        <w:rPr>
          <w:noProof/>
        </w:rPr>
        <w:drawing>
          <wp:inline distT="0" distB="0" distL="0" distR="0" wp14:anchorId="7572DE1A" wp14:editId="5A43C400">
            <wp:extent cx="3291840" cy="2383746"/>
            <wp:effectExtent l="0" t="0" r="0" b="0"/>
            <wp:docPr id="994027722" name="Picture 99402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91840" cy="2383746"/>
                    </a:xfrm>
                    <a:prstGeom prst="rect">
                      <a:avLst/>
                    </a:prstGeom>
                    <a:noFill/>
                    <a:ln>
                      <a:noFill/>
                    </a:ln>
                  </pic:spPr>
                </pic:pic>
              </a:graphicData>
            </a:graphic>
          </wp:inline>
        </w:drawing>
      </w:r>
    </w:p>
    <w:p w14:paraId="773C36A8" w14:textId="301B7265" w:rsidR="00D05075" w:rsidRPr="00D05075" w:rsidRDefault="00AF552A" w:rsidP="00F14C8C">
      <w:pPr>
        <w:rPr>
          <w:b/>
        </w:rPr>
      </w:pPr>
      <w:r>
        <w:rPr>
          <w:b/>
          <w:noProof/>
        </w:rPr>
        <mc:AlternateContent>
          <mc:Choice Requires="wps">
            <w:drawing>
              <wp:inline distT="0" distB="0" distL="0" distR="0" wp14:anchorId="581FDB31" wp14:editId="74C312B5">
                <wp:extent cx="6610350" cy="131445"/>
                <wp:effectExtent l="0" t="0" r="0" b="1905"/>
                <wp:docPr id="2051872077" name="Text Box 2051872077"/>
                <wp:cNvGraphicFramePr/>
                <a:graphic xmlns:a="http://schemas.openxmlformats.org/drawingml/2006/main">
                  <a:graphicData uri="http://schemas.microsoft.com/office/word/2010/wordprocessingShape">
                    <wps:wsp>
                      <wps:cNvSpPr txBox="1"/>
                      <wps:spPr>
                        <a:xfrm>
                          <a:off x="0" y="0"/>
                          <a:ext cx="6610350" cy="131445"/>
                        </a:xfrm>
                        <a:prstGeom prst="rect">
                          <a:avLst/>
                        </a:prstGeom>
                        <a:solidFill>
                          <a:prstClr val="white"/>
                        </a:solidFill>
                        <a:ln>
                          <a:noFill/>
                        </a:ln>
                      </wps:spPr>
                      <wps:txbx>
                        <w:txbxContent>
                          <w:p w14:paraId="11EB0DA6" w14:textId="4EF3B750" w:rsidR="00423408" w:rsidRPr="00F05A7B" w:rsidRDefault="00423408" w:rsidP="00E646F5">
                            <w:pPr>
                              <w:pStyle w:val="Caption"/>
                              <w:spacing w:after="0"/>
                              <w:jc w:val="both"/>
                              <w:rPr>
                                <w:b/>
                                <w:bCs/>
                                <w:noProof/>
                              </w:rPr>
                            </w:pPr>
                            <w:bookmarkStart w:id="87" w:name="_Ref71487927"/>
                            <w:r>
                              <w:t xml:space="preserve">Figure </w:t>
                            </w:r>
                            <w:fldSimple w:instr=" SEQ Figure \* ARABIC ">
                              <w:r w:rsidR="005A1491">
                                <w:rPr>
                                  <w:noProof/>
                                </w:rPr>
                                <w:t>25</w:t>
                              </w:r>
                            </w:fldSimple>
                            <w:bookmarkEnd w:id="87"/>
                            <w:r>
                              <w:rPr>
                                <w:noProof/>
                              </w:rPr>
                              <w:t xml:space="preserve"> </w:t>
                            </w:r>
                            <w:r>
                              <w:t>(a), (b), and (c) represent the azimuthally averaged pressure, velocity magnitude, and velocity angle respectively at the volute casing outlet. (d) shows the azimuthally averaged shear stress variation in the radial direction for the disc simulation, an average of all four discs were taken into account. Different colors represent variation in the total element number by changing the number of interdisc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81FDB31" id="Text Box 2051872077" o:spid="_x0000_s1119" type="#_x0000_t202" style="width:520.5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" stroked="f">
                <v:textbox style="mso-fit-shape-to-text:t" inset="0,0,0,0">
                  <w:txbxContent>
                    <w:p w14:paraId="11EB0DA6" w14:textId="4EF3B750" w:rsidR="00423408" w:rsidRPr="00F05A7B" w:rsidRDefault="00423408" w:rsidP="00E646F5">
                      <w:pPr>
                        <w:pStyle w:val="Caption"/>
                        <w:spacing w:after="0"/>
                        <w:jc w:val="both"/>
                        <w:rPr>
                          <w:b/>
                          <w:bCs/>
                          <w:noProof/>
                        </w:rPr>
                      </w:pPr>
                      <w:bookmarkStart w:id="88" w:name="_Ref71487927"/>
                      <w:r>
                        <w:t xml:space="preserve">Figure </w:t>
                      </w:r>
                      <w:fldSimple w:instr=" SEQ Figure \* ARABIC ">
                        <w:r w:rsidR="005A1491">
                          <w:rPr>
                            <w:noProof/>
                          </w:rPr>
                          <w:t>25</w:t>
                        </w:r>
                      </w:fldSimple>
                      <w:bookmarkEnd w:id="88"/>
                      <w:r>
                        <w:rPr>
                          <w:noProof/>
                        </w:rPr>
                        <w:t xml:space="preserve"> </w:t>
                      </w:r>
                      <w:r>
                        <w:t>(a), (b), and (c) represent the azimuthally averaged pressure, velocity magnitude, and velocity angle respectively at the volute casing outlet. (d) shows the azimuthally averaged shear stress variation in the radial direction for the disc simulation, an average of all four discs were taken into account. Different colors represent variation in the total element number by changing the number of interdisc elements.</w:t>
                      </w:r>
                    </w:p>
                  </w:txbxContent>
                </v:textbox>
                <w10:anchorlock/>
              </v:shape>
            </w:pict>
          </mc:Fallback>
        </mc:AlternateContent>
      </w:r>
    </w:p>
    <w:p w14:paraId="7504A2ED" w14:textId="0D895082" w:rsidR="00F505F6" w:rsidRDefault="00D552CA" w:rsidP="00D552CA">
      <w:pPr>
        <w:pStyle w:val="Heading3"/>
        <w:rPr>
          <w:lang w:val="en-GB"/>
        </w:rPr>
      </w:pPr>
      <w:bookmarkStart w:id="89" w:name="_Toc72326843"/>
      <w:r>
        <w:rPr>
          <w:bCs/>
          <w:lang w:val="en-GB"/>
        </w:rPr>
        <w:t xml:space="preserve">5.4.2 </w:t>
      </w:r>
      <w:r w:rsidR="009D6880" w:rsidRPr="00572C67">
        <w:rPr>
          <w:bCs/>
          <w:lang w:val="en-GB"/>
        </w:rPr>
        <w:t>Performance</w:t>
      </w:r>
      <w:r w:rsidR="009C39CF" w:rsidRPr="00572C67">
        <w:rPr>
          <w:lang w:val="en-GB"/>
        </w:rPr>
        <w:t xml:space="preserve"> evaluation</w:t>
      </w:r>
      <w:r w:rsidR="00337AF4" w:rsidRPr="00572C67">
        <w:rPr>
          <w:lang w:val="en-GB"/>
        </w:rPr>
        <w:t xml:space="preserve"> using CFD</w:t>
      </w:r>
      <w:bookmarkEnd w:id="89"/>
    </w:p>
    <w:p w14:paraId="78661EE3" w14:textId="081AD703" w:rsidR="00E06AE5" w:rsidRPr="00D552CA" w:rsidRDefault="00D552CA" w:rsidP="00D552CA">
      <w:pPr>
        <w:pStyle w:val="Heading4"/>
        <w:rPr>
          <w:rFonts w:ascii="Helvetica" w:hAnsi="Helvetica" w:cs="Helvetica"/>
          <w:b/>
          <w:bCs/>
          <w:i w:val="0"/>
          <w:iCs w:val="0"/>
          <w:color w:val="auto"/>
          <w:lang w:val="en-GB"/>
        </w:rPr>
      </w:pPr>
      <w:r>
        <w:rPr>
          <w:rFonts w:ascii="Helvetica" w:hAnsi="Helvetica" w:cs="Helvetica"/>
          <w:b/>
          <w:bCs/>
          <w:i w:val="0"/>
          <w:iCs w:val="0"/>
          <w:color w:val="auto"/>
          <w:lang w:val="en-GB"/>
        </w:rPr>
        <w:t xml:space="preserve">5.4.2.1 </w:t>
      </w:r>
      <w:r w:rsidR="00E06AE5" w:rsidRPr="00D552CA">
        <w:rPr>
          <w:rFonts w:ascii="Helvetica" w:hAnsi="Helvetica" w:cs="Helvetica"/>
          <w:b/>
          <w:bCs/>
          <w:i w:val="0"/>
          <w:iCs w:val="0"/>
          <w:color w:val="auto"/>
          <w:lang w:val="en-GB"/>
        </w:rPr>
        <w:t>Volute casing</w:t>
      </w:r>
    </w:p>
    <w:p w14:paraId="6D83D05F" w14:textId="42C6DD37" w:rsidR="00F455A5" w:rsidRPr="00F455A5" w:rsidRDefault="00171434" w:rsidP="00470B5D">
      <w:pPr>
        <w:jc w:val="both"/>
      </w:pPr>
      <w:r w:rsidRPr="00171434">
        <w:t>The usual industrial practice when deciding the volute cross-sectional shape is to find the best compromise between the desired performance and installation requirements. In most cases, installation takes precedence and performance is sacrificed. Therefore, understanding the volute influence on turbine performance is paramount [1]. For instance, by changing the volute area-to-radius ratio, Yang et al demonstrated</w:t>
      </w:r>
      <w:r w:rsidR="0044082E">
        <w:t xml:space="preserve"> an</w:t>
      </w:r>
      <w:r w:rsidRPr="00171434">
        <w:t xml:space="preserve"> improved cycled average volute efficiency under pulsating flow conditions </w:t>
      </w:r>
      <w:r w:rsidR="001A7F70">
        <w:fldChar w:fldCharType="begin" w:fldLock="1"/>
      </w:r>
      <w:r w:rsidR="00E1737D">
        <w:instrText>ADDIN CSL_CITATION {"citationItems":[{"id":"ITEM-1","itemData":{"DOI":"10.1016/j.enconman.2015.06.038","ISSN":"01968904","author":[{"dropping-particle":"","family":"Yang","given":"Mingyang","non-dropping-particle":"","parse-names":false,"suffix":""},{"dropping-particle":"","family":"Martinez-Botas","given":"Ricardo","non-dropping-particle":"","parse-names":false,"suffix":""},{"dropping-particle":"","family":"Rajoo","given":"Srithar","non-dropping-particle":"","parse-names":false,"suffix":""},{"dropping-particle":"","family":"Yokoyama","given":"Takao","non-dropping-particle":"","parse-names":false,"suffix":""},{"dropping-particle":"","family":"Ibaraki","given":"Seiichi","non-dropping-particle":"","parse-names":false,"suffix":""}],"container-title":"Energy Conversion and Management","id":"ITEM-1","issued":{"date-parts":[["2015","11"]]},"page":"167-177","title":"An investigation of volute cross-sectional shape on turbocharger turbine under pulsating conditions in internal combustion engine","type":"article-journal","volume":"105"},"uris":["http://www.mendeley.com/documents/?uuid=605df0e7-10e9-4ee9-ba37-0d04ff4fcdf3"]}],"mendeley":{"formattedCitation":"[75]","plainTextFormattedCitation":"[75]","previouslyFormattedCitation":"[75]"},"properties":{"noteIndex":0},"schema":"https://github.com/citation-style-language/schema/raw/master/csl-citation.json"}</w:instrText>
      </w:r>
      <w:r w:rsidR="001A7F70">
        <w:fldChar w:fldCharType="separate"/>
      </w:r>
      <w:r w:rsidR="00ED703F" w:rsidRPr="00ED703F">
        <w:rPr>
          <w:noProof/>
        </w:rPr>
        <w:t>[75]</w:t>
      </w:r>
      <w:r w:rsidR="001A7F70">
        <w:fldChar w:fldCharType="end"/>
      </w:r>
      <w:r w:rsidRPr="00171434">
        <w:t xml:space="preserve">. However, only steady state solutions were conducted in this analysis, therefore pulsating flows were not optimised for. In this study, the volute was designed to converge the flow into the disc region while keeping the volute-disc interface pressure as </w:t>
      </w:r>
      <w:r w:rsidR="00A130F3">
        <w:t>stagnant</w:t>
      </w:r>
      <w:r w:rsidRPr="00171434">
        <w:t xml:space="preserve"> as possible. Because the main source of losses for </w:t>
      </w:r>
      <w:r w:rsidR="00413858">
        <w:t>Tesla Turbine</w:t>
      </w:r>
      <w:r w:rsidRPr="00171434">
        <w:t xml:space="preserve">s usually occur at the inlet supply system (due to shock waves, overexpansion, overcompression, nozzle efficiency drop) </w:t>
      </w:r>
      <w:r w:rsidR="00423FF9">
        <w:fldChar w:fldCharType="begin" w:fldLock="1"/>
      </w:r>
      <w:r w:rsidR="00E1737D">
        <w:instrText>ADDIN CSL_CITATION {"citationItems":[{"id":"ITEM-1","itemData":{"DOI":"10.1115/1.4034183","ISSN":"15288919","abstract":"The aircraft engine operates in various conditions. In consequence, the design of seals must take account of the seal clearance changes and the risk of rubbing. A small radial clearance of the rotor tip seal leads to the honeycomb rubbing in take-off conditions, and the leakage flow may increase in cruise conditions. The aim of this study is to compare two honeycomb seal configurations of the low-pressure gas turbine rotor. In the first configuration, the clearance is small and rubbing occurs. In the second, - the fins of the seal are shorter to eliminate rubbing. It is assumed that the real clearance in both configurations is the same. A study of the honeycomb geometrical model is performed to reduce the computational effort. The problem is investigated numerically using the RANS equations and the two-equation k-Ï ‰ SST turbulence model. The honeycomb full structure is taken into consideration to show details of the fluid flow. Main parameters of the clearance and leakage flows are compared and discussed for the rotor different axial positions. An assessment of the leakage flow through the seal variants could support the design process.","author":[{"dropping-particle":"","family":"Fraçzek","given":"Daniel","non-dropping-particle":"","parse-names":false,"suffix":""},{"dropping-particle":"","family":"Wróblewski","given":"Wlodzimierz","non-dropping-particle":"","parse-names":false,"suffix":""},{"dropping-particle":"","family":"Bochon","given":"Krzysztof","non-dropping-particle":"","parse-names":false,"suffix":""}],"container-title":"Journal of Engineering for Gas Turbines and Power","id":"ITEM-1","issue":"1","issued":{"date-parts":[["2017"]]},"title":"Influence of honeycomb rubbing on the labyrinth seal performance","type":"article-journal","volume":"139"},"uris":["http://www.mendeley.com/documents/?uuid=dcb33eb7-b718-4079-855f-0d712f3359dd"]},{"id":"ITEM-2","itemData":{"DOI":"10.1016/j.ijheatmasstransfer.2018.05.070","ISSN":"00179310","author":[{"dropping-particle":"","family":"Wróblewski","given":"Włodzimierz","non-dropping-particle":"","parse-names":false,"suffix":""},{"dropping-particle":"","family":"Frączek","given":"Daniel","non-dropping-particle":"","parse-names":false,"suffix":""},{"dropping-particle":"","family":"Marugi","given":"Krzysztof","non-dropping-particle":"","parse-names":false,"suffix":""}],"container-title":"International Journal of Heat and Mass Transfer","id":"ITEM-2","issued":{"date-parts":[["2018","11"]]},"page":"725-739","title":"Leakage reduction by optimisation of the straight–through labyrinth seal with a honeycomb and alternative land configurations","type":"article-journal","volume":"126"},"uris":["http://www.mendeley.com/documents/?uuid=cea82b94-f6ff-4a20-8434-a29ff95be6ad"]}],"mendeley":{"formattedCitation":"[76], [77]","plainTextFormattedCitation":"[76], [77]","previouslyFormattedCitation":"[76], [77]"},"properties":{"noteIndex":0},"schema":"https://github.com/citation-style-language/schema/raw/master/csl-citation.json"}</w:instrText>
      </w:r>
      <w:r w:rsidR="00423FF9">
        <w:fldChar w:fldCharType="separate"/>
      </w:r>
      <w:r w:rsidR="00ED703F" w:rsidRPr="00ED703F">
        <w:rPr>
          <w:noProof/>
        </w:rPr>
        <w:t>[76], [77]</w:t>
      </w:r>
      <w:r w:rsidR="00423FF9">
        <w:fldChar w:fldCharType="end"/>
      </w:r>
      <w:r w:rsidR="00423FF9">
        <w:t>,</w:t>
      </w:r>
      <w:r w:rsidR="00CA6241">
        <w:t xml:space="preserve"> </w:t>
      </w:r>
      <w:r w:rsidRPr="00171434">
        <w:t>much consideration was given when working towards the final design.</w:t>
      </w:r>
    </w:p>
    <w:p w14:paraId="115D09B0" w14:textId="72E6487F" w:rsidR="00C26E9E" w:rsidRDefault="00C26E9E" w:rsidP="00F14C8C">
      <w:pPr>
        <w:jc w:val="both"/>
      </w:pPr>
    </w:p>
    <w:p w14:paraId="6E9588EC" w14:textId="07782B8C" w:rsidR="008E3565" w:rsidRDefault="00470B5D" w:rsidP="00F14C8C">
      <w:pPr>
        <w:jc w:val="both"/>
      </w:pPr>
      <w:r>
        <w:rPr>
          <w:noProof/>
        </w:rPr>
        <mc:AlternateContent>
          <mc:Choice Requires="wpg">
            <w:drawing>
              <wp:anchor distT="0" distB="0" distL="114300" distR="114300" simplePos="0" relativeHeight="251658245" behindDoc="0" locked="0" layoutInCell="1" allowOverlap="1" wp14:anchorId="6BE4A0D1" wp14:editId="7AB19A5E">
                <wp:simplePos x="0" y="0"/>
                <wp:positionH relativeFrom="column">
                  <wp:align>left</wp:align>
                </wp:positionH>
                <wp:positionV relativeFrom="paragraph">
                  <wp:posOffset>-297003</wp:posOffset>
                </wp:positionV>
                <wp:extent cx="4321766" cy="2981000"/>
                <wp:effectExtent l="0" t="0" r="3175" b="0"/>
                <wp:wrapNone/>
                <wp:docPr id="2127253739" name="Group 2127253739"/>
                <wp:cNvGraphicFramePr/>
                <a:graphic xmlns:a="http://schemas.openxmlformats.org/drawingml/2006/main">
                  <a:graphicData uri="http://schemas.microsoft.com/office/word/2010/wordprocessingGroup">
                    <wpg:wgp>
                      <wpg:cNvGrpSpPr/>
                      <wpg:grpSpPr>
                        <a:xfrm>
                          <a:off x="0" y="0"/>
                          <a:ext cx="4321766" cy="2981000"/>
                          <a:chOff x="0" y="0"/>
                          <a:chExt cx="4321766" cy="2981000"/>
                        </a:xfrm>
                      </wpg:grpSpPr>
                      <pic:pic xmlns:pic="http://schemas.openxmlformats.org/drawingml/2006/picture">
                        <pic:nvPicPr>
                          <pic:cNvPr id="48" name="Picture 48"/>
                          <pic:cNvPicPr>
                            <a:picLocks noChangeAspect="1"/>
                          </pic:cNvPicPr>
                        </pic:nvPicPr>
                        <pic:blipFill rotWithShape="1">
                          <a:blip r:embed="rId89">
                            <a:extLst>
                              <a:ext uri="{28A0092B-C50C-407E-A947-70E740481C1C}">
                                <a14:useLocalDpi xmlns:a14="http://schemas.microsoft.com/office/drawing/2010/main" val="0"/>
                              </a:ext>
                            </a:extLst>
                          </a:blip>
                          <a:srcRect t="2916" r="85559"/>
                          <a:stretch/>
                        </pic:blipFill>
                        <pic:spPr bwMode="auto">
                          <a:xfrm>
                            <a:off x="0" y="0"/>
                            <a:ext cx="952500" cy="2953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27253702" name="Picture 2127253702"/>
                          <pic:cNvPicPr>
                            <a:picLocks noChangeAspect="1"/>
                          </pic:cNvPicPr>
                        </pic:nvPicPr>
                        <pic:blipFill rotWithShape="1">
                          <a:blip r:embed="rId90">
                            <a:extLst>
                              <a:ext uri="{28A0092B-C50C-407E-A947-70E740481C1C}">
                                <a14:useLocalDpi xmlns:a14="http://schemas.microsoft.com/office/drawing/2010/main" val="0"/>
                              </a:ext>
                            </a:extLst>
                          </a:blip>
                          <a:srcRect t="3127" r="84966"/>
                          <a:stretch/>
                        </pic:blipFill>
                        <pic:spPr bwMode="auto">
                          <a:xfrm>
                            <a:off x="3327991" y="21265"/>
                            <a:ext cx="993775" cy="29597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Picture 50"/>
                          <pic:cNvPicPr>
                            <a:picLocks noChangeAspect="1"/>
                          </pic:cNvPicPr>
                        </pic:nvPicPr>
                        <pic:blipFill rotWithShape="1">
                          <a:blip r:embed="rId89">
                            <a:extLst>
                              <a:ext uri="{28A0092B-C50C-407E-A947-70E740481C1C}">
                                <a14:useLocalDpi xmlns:a14="http://schemas.microsoft.com/office/drawing/2010/main" val="0"/>
                              </a:ext>
                            </a:extLst>
                          </a:blip>
                          <a:srcRect l="32011" t="4933" r="38511" b="8990"/>
                          <a:stretch/>
                        </pic:blipFill>
                        <pic:spPr bwMode="auto">
                          <a:xfrm>
                            <a:off x="1116419" y="170121"/>
                            <a:ext cx="1946275" cy="26193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7CE132B" id="Group 2127253739" o:spid="_x0000_s1026" style="position:absolute;margin-left:0;margin-top:-23.4pt;width:340.3pt;height:234.7pt;z-index:251658245;mso-position-horizontal:left" coordsize="43217,2981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">
                <v:shape id="Picture 48" o:spid="_x0000_s1027" type="#_x0000_t75" style="position:absolute;width:9525;height:2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">
                  <v:imagedata r:id="rId91" o:title="" croptop="1911f" cropright="56072f"/>
                </v:shape>
                <v:shape id="Picture 2127253702" o:spid="_x0000_s1028" type="#_x0000_t75" style="position:absolute;left:33279;top:212;width:9938;height:29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">
                  <v:imagedata r:id="rId92" o:title="" croptop="2049f" cropright="55683f"/>
                </v:shape>
                <v:shape id="Picture 50" o:spid="_x0000_s1029" type="#_x0000_t75" style="position:absolute;left:11164;top:1701;width:19462;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">
                  <v:imagedata r:id="rId91" o:title="" croptop="3233f" cropbottom="5892f" cropleft="20979f" cropright="25239f"/>
                </v:shape>
              </v:group>
            </w:pict>
          </mc:Fallback>
        </mc:AlternateContent>
      </w:r>
      <w:r w:rsidR="008041FC">
        <w:rPr>
          <w:rFonts w:eastAsia="Arial" w:cs="Helvetica"/>
          <w:b/>
          <w:noProof/>
          <w:sz w:val="28"/>
          <w:szCs w:val="28"/>
          <w:lang w:val="en-GB"/>
        </w:rPr>
        <mc:AlternateContent>
          <mc:Choice Requires="wpg">
            <w:drawing>
              <wp:anchor distT="0" distB="0" distL="114300" distR="114300" simplePos="0" relativeHeight="251658270" behindDoc="0" locked="0" layoutInCell="1" allowOverlap="1" wp14:anchorId="36B855C4" wp14:editId="0A7C08A7">
                <wp:simplePos x="0" y="0"/>
                <wp:positionH relativeFrom="column">
                  <wp:posOffset>1004570</wp:posOffset>
                </wp:positionH>
                <wp:positionV relativeFrom="paragraph">
                  <wp:posOffset>2955925</wp:posOffset>
                </wp:positionV>
                <wp:extent cx="3710305" cy="368300"/>
                <wp:effectExtent l="0" t="0" r="0" b="0"/>
                <wp:wrapNone/>
                <wp:docPr id="2127253718" name="Group 2127253718"/>
                <wp:cNvGraphicFramePr/>
                <a:graphic xmlns:a="http://schemas.openxmlformats.org/drawingml/2006/main">
                  <a:graphicData uri="http://schemas.microsoft.com/office/word/2010/wordprocessingGroup">
                    <wpg:wgp>
                      <wpg:cNvGrpSpPr/>
                      <wpg:grpSpPr>
                        <a:xfrm>
                          <a:off x="0" y="0"/>
                          <a:ext cx="3710305" cy="368300"/>
                          <a:chOff x="-85061" y="-54566"/>
                          <a:chExt cx="3710911" cy="368891"/>
                        </a:xfrm>
                      </wpg:grpSpPr>
                      <wps:wsp>
                        <wps:cNvPr id="2127253719" name="Text Box 2"/>
                        <wps:cNvSpPr txBox="1">
                          <a:spLocks noChangeArrowheads="1"/>
                        </wps:cNvSpPr>
                        <wps:spPr bwMode="auto">
                          <a:xfrm>
                            <a:off x="-85061" y="-54566"/>
                            <a:ext cx="368300" cy="304800"/>
                          </a:xfrm>
                          <a:prstGeom prst="rect">
                            <a:avLst/>
                          </a:prstGeom>
                          <a:noFill/>
                          <a:ln w="9525">
                            <a:noFill/>
                            <a:miter lim="800000"/>
                            <a:headEnd/>
                            <a:tailEnd/>
                          </a:ln>
                        </wps:spPr>
                        <wps:txbx>
                          <w:txbxContent>
                            <w:p w14:paraId="301E78E8" w14:textId="3C834406" w:rsidR="00423408" w:rsidRPr="00F27EA7" w:rsidRDefault="00423408" w:rsidP="004070CE">
                              <w:pPr>
                                <w:rPr>
                                  <w:b/>
                                  <w:bCs/>
                                  <w:sz w:val="28"/>
                                  <w:szCs w:val="28"/>
                                </w:rPr>
                              </w:pPr>
                              <w:r>
                                <w:rPr>
                                  <w:b/>
                                  <w:bCs/>
                                  <w:sz w:val="28"/>
                                  <w:szCs w:val="28"/>
                                </w:rPr>
                                <w:t>c)</w:t>
                              </w:r>
                            </w:p>
                          </w:txbxContent>
                        </wps:txbx>
                        <wps:bodyPr rot="0" vert="horz" wrap="square" lIns="91440" tIns="45720" rIns="91440" bIns="45720" anchor="t" anchorCtr="0">
                          <a:noAutofit/>
                        </wps:bodyPr>
                      </wps:wsp>
                      <wps:wsp>
                        <wps:cNvPr id="2127253720" name="Text Box 2"/>
                        <wps:cNvSpPr txBox="1">
                          <a:spLocks noChangeArrowheads="1"/>
                        </wps:cNvSpPr>
                        <wps:spPr bwMode="auto">
                          <a:xfrm>
                            <a:off x="3257550" y="9525"/>
                            <a:ext cx="368300" cy="304800"/>
                          </a:xfrm>
                          <a:prstGeom prst="rect">
                            <a:avLst/>
                          </a:prstGeom>
                          <a:noFill/>
                          <a:ln w="9525">
                            <a:noFill/>
                            <a:miter lim="800000"/>
                            <a:headEnd/>
                            <a:tailEnd/>
                          </a:ln>
                        </wps:spPr>
                        <wps:txbx>
                          <w:txbxContent>
                            <w:p w14:paraId="1C1131C7" w14:textId="231586E0" w:rsidR="00423408" w:rsidRPr="00F27EA7" w:rsidRDefault="00423408" w:rsidP="004070CE">
                              <w:pPr>
                                <w:rPr>
                                  <w:b/>
                                  <w:bCs/>
                                  <w:sz w:val="28"/>
                                  <w:szCs w:val="28"/>
                                </w:rPr>
                              </w:pPr>
                              <w:r>
                                <w:rPr>
                                  <w:b/>
                                  <w:bCs/>
                                  <w:sz w:val="28"/>
                                  <w:szCs w:val="28"/>
                                </w:rPr>
                                <w:t>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6B855C4" id="Group 2127253718" o:spid="_x0000_s1120" style="position:absolute;left:0;text-align:left;margin-left:79.1pt;margin-top:232.75pt;width:292.15pt;height:29pt;z-index:251658270;mso-position-horizontal-relative:text;mso-position-vertical-relative:text;mso-height-relative:margin" coordorigin="-850,-545" coordsize="37109,3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">
                <v:shape id="Text Box 2" o:spid="_x0000_s1121" type="#_x0000_t202" style="position:absolute;left:-850;top:-545;width:3682;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" filled="f" stroked="f">
                  <v:textbox>
                    <w:txbxContent>
                      <w:p w14:paraId="301E78E8" w14:textId="3C834406" w:rsidR="00423408" w:rsidRPr="00F27EA7" w:rsidRDefault="00423408" w:rsidP="004070CE">
                        <w:pPr>
                          <w:rPr>
                            <w:b/>
                            <w:bCs/>
                            <w:sz w:val="28"/>
                            <w:szCs w:val="28"/>
                          </w:rPr>
                        </w:pPr>
                        <w:r>
                          <w:rPr>
                            <w:b/>
                            <w:bCs/>
                            <w:sz w:val="28"/>
                            <w:szCs w:val="28"/>
                          </w:rPr>
                          <w:t>c)</w:t>
                        </w:r>
                      </w:p>
                    </w:txbxContent>
                  </v:textbox>
                </v:shape>
                <v:shape id="Text Box 2" o:spid="_x0000_s1122" type="#_x0000_t202" style="position:absolute;left:32575;top:95;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" filled="f" stroked="f">
                  <v:textbox>
                    <w:txbxContent>
                      <w:p w14:paraId="1C1131C7" w14:textId="231586E0" w:rsidR="00423408" w:rsidRPr="00F27EA7" w:rsidRDefault="00423408" w:rsidP="004070CE">
                        <w:pPr>
                          <w:rPr>
                            <w:b/>
                            <w:bCs/>
                            <w:sz w:val="28"/>
                            <w:szCs w:val="28"/>
                          </w:rPr>
                        </w:pPr>
                        <w:r>
                          <w:rPr>
                            <w:b/>
                            <w:bCs/>
                            <w:sz w:val="28"/>
                            <w:szCs w:val="28"/>
                          </w:rPr>
                          <w:t>d)</w:t>
                        </w:r>
                      </w:p>
                    </w:txbxContent>
                  </v:textbox>
                </v:shape>
              </v:group>
            </w:pict>
          </mc:Fallback>
        </mc:AlternateContent>
      </w:r>
      <w:r w:rsidR="008041FC">
        <w:rPr>
          <w:rFonts w:eastAsia="Arial" w:cs="Helvetica"/>
          <w:b/>
          <w:noProof/>
          <w:sz w:val="28"/>
          <w:szCs w:val="28"/>
          <w:lang w:val="en-GB"/>
        </w:rPr>
        <w:drawing>
          <wp:anchor distT="0" distB="0" distL="114300" distR="114300" simplePos="0" relativeHeight="251658246" behindDoc="0" locked="0" layoutInCell="1" allowOverlap="1" wp14:anchorId="4A7C074E" wp14:editId="5364B5ED">
            <wp:simplePos x="0" y="0"/>
            <wp:positionH relativeFrom="column">
              <wp:posOffset>1055887</wp:posOffset>
            </wp:positionH>
            <wp:positionV relativeFrom="paragraph">
              <wp:posOffset>2788318</wp:posOffset>
            </wp:positionV>
            <wp:extent cx="2073910" cy="2432685"/>
            <wp:effectExtent l="0" t="0" r="2540" b="5715"/>
            <wp:wrapNone/>
            <wp:docPr id="2127253698" name="Picture 212725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3698" name="Picture 2127253698"/>
                    <pic:cNvPicPr>
                      <a:picLocks noChangeAspect="1"/>
                    </pic:cNvPicPr>
                  </pic:nvPicPr>
                  <pic:blipFill rotWithShape="1">
                    <a:blip r:embed="rId93">
                      <a:extLst>
                        <a:ext uri="{28A0092B-C50C-407E-A947-70E740481C1C}">
                          <a14:useLocalDpi xmlns:a14="http://schemas.microsoft.com/office/drawing/2010/main" val="0"/>
                        </a:ext>
                      </a:extLst>
                    </a:blip>
                    <a:srcRect l="34197" t="10133" r="34387" b="10092"/>
                    <a:stretch/>
                  </pic:blipFill>
                  <pic:spPr bwMode="auto">
                    <a:xfrm>
                      <a:off x="0" y="0"/>
                      <a:ext cx="2073910" cy="2432685"/>
                    </a:xfrm>
                    <a:prstGeom prst="rect">
                      <a:avLst/>
                    </a:prstGeom>
                    <a:noFill/>
                    <a:ln>
                      <a:noFill/>
                    </a:ln>
                    <a:extLst>
                      <a:ext uri="{53640926-AAD7-44D8-BBD7-CCE9431645EC}">
                        <a14:shadowObscured xmlns:a14="http://schemas.microsoft.com/office/drawing/2010/main"/>
                      </a:ext>
                    </a:extLst>
                  </pic:spPr>
                </pic:pic>
              </a:graphicData>
            </a:graphic>
          </wp:anchor>
        </w:drawing>
      </w:r>
      <w:r w:rsidR="008041FC">
        <w:rPr>
          <w:rFonts w:eastAsia="Arial" w:cs="Helvetica"/>
          <w:b/>
          <w:noProof/>
          <w:sz w:val="28"/>
          <w:szCs w:val="28"/>
          <w:lang w:val="en-GB"/>
        </w:rPr>
        <mc:AlternateContent>
          <mc:Choice Requires="wpg">
            <w:drawing>
              <wp:anchor distT="0" distB="0" distL="114300" distR="114300" simplePos="0" relativeHeight="251658271" behindDoc="0" locked="0" layoutInCell="1" allowOverlap="1" wp14:anchorId="46C92404" wp14:editId="59A414F8">
                <wp:simplePos x="0" y="0"/>
                <wp:positionH relativeFrom="column">
                  <wp:posOffset>951688</wp:posOffset>
                </wp:positionH>
                <wp:positionV relativeFrom="paragraph">
                  <wp:posOffset>149432</wp:posOffset>
                </wp:positionV>
                <wp:extent cx="3734435" cy="314325"/>
                <wp:effectExtent l="0" t="0" r="0" b="0"/>
                <wp:wrapNone/>
                <wp:docPr id="2127253706" name="Group 2127253706"/>
                <wp:cNvGraphicFramePr/>
                <a:graphic xmlns:a="http://schemas.openxmlformats.org/drawingml/2006/main">
                  <a:graphicData uri="http://schemas.microsoft.com/office/word/2010/wordprocessingGroup">
                    <wpg:wgp>
                      <wpg:cNvGrpSpPr/>
                      <wpg:grpSpPr>
                        <a:xfrm>
                          <a:off x="0" y="0"/>
                          <a:ext cx="3734435" cy="314325"/>
                          <a:chOff x="0" y="9525"/>
                          <a:chExt cx="3735032" cy="314325"/>
                        </a:xfrm>
                      </wpg:grpSpPr>
                      <wps:wsp>
                        <wps:cNvPr id="2127253708" name="Text Box 2"/>
                        <wps:cNvSpPr txBox="1">
                          <a:spLocks noChangeArrowheads="1"/>
                        </wps:cNvSpPr>
                        <wps:spPr bwMode="auto">
                          <a:xfrm>
                            <a:off x="0" y="9525"/>
                            <a:ext cx="368300" cy="304800"/>
                          </a:xfrm>
                          <a:prstGeom prst="rect">
                            <a:avLst/>
                          </a:prstGeom>
                          <a:noFill/>
                          <a:ln w="9525">
                            <a:noFill/>
                            <a:miter lim="800000"/>
                            <a:headEnd/>
                            <a:tailEnd/>
                          </a:ln>
                        </wps:spPr>
                        <wps:txbx>
                          <w:txbxContent>
                            <w:p w14:paraId="7F345343" w14:textId="77777777" w:rsidR="00423408" w:rsidRPr="00F27EA7" w:rsidRDefault="00423408" w:rsidP="004070CE">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2127253716" name="Text Box 2"/>
                        <wps:cNvSpPr txBox="1">
                          <a:spLocks noChangeArrowheads="1"/>
                        </wps:cNvSpPr>
                        <wps:spPr bwMode="auto">
                          <a:xfrm>
                            <a:off x="3366732" y="19050"/>
                            <a:ext cx="368300" cy="304800"/>
                          </a:xfrm>
                          <a:prstGeom prst="rect">
                            <a:avLst/>
                          </a:prstGeom>
                          <a:noFill/>
                          <a:ln w="9525">
                            <a:noFill/>
                            <a:miter lim="800000"/>
                            <a:headEnd/>
                            <a:tailEnd/>
                          </a:ln>
                        </wps:spPr>
                        <wps:txbx>
                          <w:txbxContent>
                            <w:p w14:paraId="49505629" w14:textId="77777777" w:rsidR="00423408" w:rsidRPr="00F27EA7" w:rsidRDefault="00423408" w:rsidP="004070CE">
                              <w:pPr>
                                <w:rPr>
                                  <w:b/>
                                  <w:bCs/>
                                  <w:sz w:val="28"/>
                                  <w:szCs w:val="28"/>
                                </w:rPr>
                              </w:pPr>
                              <w:r>
                                <w:rPr>
                                  <w:b/>
                                  <w:bCs/>
                                  <w:sz w:val="28"/>
                                  <w:szCs w:val="28"/>
                                </w:rPr>
                                <w:t>b)</w:t>
                              </w:r>
                            </w:p>
                          </w:txbxContent>
                        </wps:txbx>
                        <wps:bodyPr rot="0" vert="horz" wrap="square" lIns="91440" tIns="45720" rIns="91440" bIns="45720" anchor="t" anchorCtr="0">
                          <a:noAutofit/>
                        </wps:bodyPr>
                      </wps:wsp>
                    </wpg:wgp>
                  </a:graphicData>
                </a:graphic>
              </wp:anchor>
            </w:drawing>
          </mc:Choice>
          <mc:Fallback>
            <w:pict>
              <v:group w14:anchorId="46C92404" id="Group 2127253706" o:spid="_x0000_s1123" style="position:absolute;left:0;text-align:left;margin-left:74.95pt;margin-top:11.75pt;width:294.05pt;height:24.75pt;z-index:251658271;mso-position-horizontal-relative:text;mso-position-vertical-relative:text" coordorigin=",95" coordsize="37350,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">
                <v:shape id="Text Box 2" o:spid="_x0000_s1124" type="#_x0000_t202" style="position:absolute;top:95;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" filled="f" stroked="f">
                  <v:textbox>
                    <w:txbxContent>
                      <w:p w14:paraId="7F345343" w14:textId="77777777" w:rsidR="00423408" w:rsidRPr="00F27EA7" w:rsidRDefault="00423408" w:rsidP="004070CE">
                        <w:pPr>
                          <w:rPr>
                            <w:b/>
                            <w:bCs/>
                            <w:sz w:val="28"/>
                            <w:szCs w:val="28"/>
                          </w:rPr>
                        </w:pPr>
                        <w:r w:rsidRPr="00F27EA7">
                          <w:rPr>
                            <w:b/>
                            <w:bCs/>
                            <w:sz w:val="28"/>
                            <w:szCs w:val="28"/>
                          </w:rPr>
                          <w:t>a</w:t>
                        </w:r>
                        <w:r>
                          <w:rPr>
                            <w:b/>
                            <w:bCs/>
                            <w:sz w:val="28"/>
                            <w:szCs w:val="28"/>
                          </w:rPr>
                          <w:t>)</w:t>
                        </w:r>
                      </w:p>
                    </w:txbxContent>
                  </v:textbox>
                </v:shape>
                <v:shape id="Text Box 2" o:spid="_x0000_s1125" type="#_x0000_t202" style="position:absolute;left:33667;top:190;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" filled="f" stroked="f">
                  <v:textbox>
                    <w:txbxContent>
                      <w:p w14:paraId="49505629" w14:textId="77777777" w:rsidR="00423408" w:rsidRPr="00F27EA7" w:rsidRDefault="00423408" w:rsidP="004070CE">
                        <w:pPr>
                          <w:rPr>
                            <w:b/>
                            <w:bCs/>
                            <w:sz w:val="28"/>
                            <w:szCs w:val="28"/>
                          </w:rPr>
                        </w:pPr>
                        <w:r>
                          <w:rPr>
                            <w:b/>
                            <w:bCs/>
                            <w:sz w:val="28"/>
                            <w:szCs w:val="28"/>
                          </w:rPr>
                          <w:t>b)</w:t>
                        </w:r>
                      </w:p>
                    </w:txbxContent>
                  </v:textbox>
                </v:shape>
              </v:group>
            </w:pict>
          </mc:Fallback>
        </mc:AlternateContent>
      </w:r>
      <w:r w:rsidR="008E3565">
        <w:rPr>
          <w:rFonts w:eastAsia="Arial" w:cs="Helvetica"/>
          <w:b/>
          <w:noProof/>
          <w:sz w:val="28"/>
          <w:szCs w:val="28"/>
          <w:lang w:val="en-GB"/>
        </w:rPr>
        <mc:AlternateContent>
          <mc:Choice Requires="wpg">
            <w:drawing>
              <wp:inline distT="0" distB="0" distL="0" distR="0" wp14:anchorId="1ADC24B4" wp14:editId="06C56010">
                <wp:extent cx="6727505" cy="5960437"/>
                <wp:effectExtent l="0" t="0" r="0" b="2540"/>
                <wp:docPr id="2127253712" name="Group 2127253712"/>
                <wp:cNvGraphicFramePr/>
                <a:graphic xmlns:a="http://schemas.openxmlformats.org/drawingml/2006/main">
                  <a:graphicData uri="http://schemas.microsoft.com/office/word/2010/wordprocessingGroup">
                    <wpg:wgp>
                      <wpg:cNvGrpSpPr/>
                      <wpg:grpSpPr>
                        <a:xfrm>
                          <a:off x="0" y="0"/>
                          <a:ext cx="6727505" cy="5960437"/>
                          <a:chOff x="-38324" y="3585909"/>
                          <a:chExt cx="6579582" cy="5960437"/>
                        </a:xfrm>
                      </wpg:grpSpPr>
                      <wpg:grpSp>
                        <wpg:cNvPr id="2127253705" name="Group 2127253705"/>
                        <wpg:cNvGrpSpPr/>
                        <wpg:grpSpPr>
                          <a:xfrm>
                            <a:off x="-38324" y="3585909"/>
                            <a:ext cx="6556377" cy="5640534"/>
                            <a:chOff x="-38326" y="524680"/>
                            <a:chExt cx="6556740" cy="5640787"/>
                          </a:xfrm>
                        </wpg:grpSpPr>
                        <pic:pic xmlns:pic="http://schemas.openxmlformats.org/drawingml/2006/picture">
                          <pic:nvPicPr>
                            <pic:cNvPr id="2051872095" name="Picture 2051872095"/>
                            <pic:cNvPicPr>
                              <a:picLocks noChangeAspect="1"/>
                            </pic:cNvPicPr>
                          </pic:nvPicPr>
                          <pic:blipFill rotWithShape="1">
                            <a:blip r:embed="rId94">
                              <a:extLst>
                                <a:ext uri="{28A0092B-C50C-407E-A947-70E740481C1C}">
                                  <a14:useLocalDpi xmlns:a14="http://schemas.microsoft.com/office/drawing/2010/main" val="0"/>
                                </a:ext>
                              </a:extLst>
                            </a:blip>
                            <a:srcRect l="34422" t="10910" r="33815" b="11002"/>
                            <a:stretch/>
                          </pic:blipFill>
                          <pic:spPr bwMode="auto">
                            <a:xfrm>
                              <a:off x="4392688" y="524680"/>
                              <a:ext cx="2097824" cy="2383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1872089" name="Picture 2051872089"/>
                            <pic:cNvPicPr>
                              <a:picLocks noChangeAspect="1"/>
                            </pic:cNvPicPr>
                          </pic:nvPicPr>
                          <pic:blipFill rotWithShape="1">
                            <a:blip r:embed="rId94">
                              <a:extLst>
                                <a:ext uri="{28A0092B-C50C-407E-A947-70E740481C1C}">
                                  <a14:useLocalDpi xmlns:a14="http://schemas.microsoft.com/office/drawing/2010/main" val="0"/>
                                </a:ext>
                              </a:extLst>
                            </a:blip>
                            <a:srcRect r="85320"/>
                            <a:stretch/>
                          </pic:blipFill>
                          <pic:spPr bwMode="auto">
                            <a:xfrm>
                              <a:off x="-38326" y="3112374"/>
                              <a:ext cx="969645" cy="3053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27253699" name="Picture 2127253699"/>
                            <pic:cNvPicPr>
                              <a:picLocks noChangeAspect="1"/>
                            </pic:cNvPicPr>
                          </pic:nvPicPr>
                          <pic:blipFill rotWithShape="1">
                            <a:blip r:embed="rId95">
                              <a:extLst>
                                <a:ext uri="{28A0092B-C50C-407E-A947-70E740481C1C}">
                                  <a14:useLocalDpi xmlns:a14="http://schemas.microsoft.com/office/drawing/2010/main" val="0"/>
                                </a:ext>
                              </a:extLst>
                            </a:blip>
                            <a:srcRect r="85199"/>
                            <a:stretch/>
                          </pic:blipFill>
                          <pic:spPr bwMode="auto">
                            <a:xfrm>
                              <a:off x="3254934" y="3112387"/>
                              <a:ext cx="977900" cy="3053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27253700" name="Picture 2127253700"/>
                            <pic:cNvPicPr>
                              <a:picLocks noChangeAspect="1"/>
                            </pic:cNvPicPr>
                          </pic:nvPicPr>
                          <pic:blipFill rotWithShape="1">
                            <a:blip r:embed="rId95">
                              <a:extLst>
                                <a:ext uri="{28A0092B-C50C-407E-A947-70E740481C1C}">
                                  <a14:useLocalDpi xmlns:a14="http://schemas.microsoft.com/office/drawing/2010/main" val="0"/>
                                </a:ext>
                              </a:extLst>
                            </a:blip>
                            <a:srcRect l="34168" t="10909" r="34185" b="10843"/>
                            <a:stretch/>
                          </pic:blipFill>
                          <pic:spPr bwMode="auto">
                            <a:xfrm>
                              <a:off x="4427575" y="3334456"/>
                              <a:ext cx="2090839" cy="2388463"/>
                            </a:xfrm>
                            <a:prstGeom prst="rect">
                              <a:avLst/>
                            </a:prstGeom>
                            <a:noFill/>
                            <a:ln>
                              <a:noFill/>
                            </a:ln>
                            <a:extLst>
                              <a:ext uri="{53640926-AAD7-44D8-BBD7-CCE9431645EC}">
                                <a14:shadowObscured xmlns:a14="http://schemas.microsoft.com/office/drawing/2010/main"/>
                              </a:ext>
                            </a:extLst>
                          </pic:spPr>
                        </pic:pic>
                      </wpg:grpSp>
                      <wps:wsp>
                        <wps:cNvPr id="2127253707" name="Text Box 2127253707"/>
                        <wps:cNvSpPr txBox="1"/>
                        <wps:spPr>
                          <a:xfrm>
                            <a:off x="54098" y="9152011"/>
                            <a:ext cx="6487160" cy="394335"/>
                          </a:xfrm>
                          <a:prstGeom prst="rect">
                            <a:avLst/>
                          </a:prstGeom>
                          <a:solidFill>
                            <a:prstClr val="white"/>
                          </a:solidFill>
                          <a:ln>
                            <a:noFill/>
                          </a:ln>
                        </wps:spPr>
                        <wps:txbx>
                          <w:txbxContent>
                            <w:p w14:paraId="27A44DAE" w14:textId="7326F976" w:rsidR="00423408" w:rsidRPr="0034507B" w:rsidRDefault="00423408" w:rsidP="002D256F">
                              <w:pPr>
                                <w:pStyle w:val="Caption"/>
                                <w:spacing w:after="0"/>
                                <w:jc w:val="both"/>
                                <w:rPr>
                                  <w:rFonts w:eastAsia="Arial" w:cs="Helvetica"/>
                                  <w:b/>
                                  <w:noProof/>
                                  <w:sz w:val="28"/>
                                  <w:szCs w:val="28"/>
                                </w:rPr>
                              </w:pPr>
                              <w:bookmarkStart w:id="90" w:name="_Ref71491401"/>
                              <w:r>
                                <w:t xml:space="preserve">Figure </w:t>
                              </w:r>
                              <w:fldSimple w:instr=" SEQ Figure \* ARABIC ">
                                <w:r w:rsidR="005A1491">
                                  <w:rPr>
                                    <w:noProof/>
                                  </w:rPr>
                                  <w:t>26</w:t>
                                </w:r>
                              </w:fldSimple>
                              <w:bookmarkEnd w:id="90"/>
                              <w:r>
                                <w:t xml:space="preserve"> (a - d) show plots for the final volute casing model.(a) shows a 3D velocity pathline plot within the volute casing. (b -</w:t>
                              </w:r>
                              <w:r w:rsidR="00172381">
                                <w:t xml:space="preserve"> </w:t>
                              </w:r>
                              <w:r>
                                <w:t>d) shows contour plots for</w:t>
                              </w:r>
                              <w:r w:rsidRPr="00CC094F">
                                <w:t xml:space="preserve"> </w:t>
                              </w:r>
                              <w:r>
                                <w:t>velocity magnitude (ms</w:t>
                              </w:r>
                              <w:r>
                                <w:rPr>
                                  <w:vertAlign w:val="superscript"/>
                                </w:rPr>
                                <w:t>-1</w:t>
                              </w:r>
                              <w:r>
                                <w:t>) absolute pressure (Pa),and turbulent intensity respectively. Contour plots were extracted along the central plane of the volute casing.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DC24B4" id="Group 2127253712" o:spid="_x0000_s1126" style="width:529.7pt;height:469.35pt;mso-position-horizontal-relative:char;mso-position-vertical-relative:line" coordorigin="-383,35859" coordsize="65795,5960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">
                <v:group id="Group 2127253705" o:spid="_x0000_s1127" style="position:absolute;left:-383;top:35859;width:65563;height:56405" coordorigin="-383,5246" coordsize="65567,5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">
                  <v:shape id="Picture 2051872095" o:spid="_x0000_s1128" type="#_x0000_t75" style="position:absolute;left:43926;top:5246;width:20979;height:2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">
                    <v:imagedata r:id="rId96" o:title="" croptop="7150f" cropbottom="7210f" cropleft="22559f" cropright="22161f"/>
                  </v:shape>
                  <v:shape id="Picture 2051872089" o:spid="_x0000_s1129" type="#_x0000_t75" style="position:absolute;left:-383;top:31123;width:9696;height:3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">
                    <v:imagedata r:id="rId96" o:title="" cropright="55915f"/>
                  </v:shape>
                  <v:shape id="Picture 2127253699" o:spid="_x0000_s1130" type="#_x0000_t75" style="position:absolute;left:32549;top:31123;width:9779;height:3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">
                    <v:imagedata r:id="rId97" o:title="" cropright="55836f"/>
                  </v:shape>
                  <v:shape id="Picture 2127253700" o:spid="_x0000_s1131" type="#_x0000_t75" style="position:absolute;left:44275;top:33344;width:20909;height:23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">
                    <v:imagedata r:id="rId97" o:title="" croptop="7149f" cropbottom="7106f" cropleft="22392f" cropright="22403f"/>
                  </v:shape>
                </v:group>
                <v:shape id="Text Box 2127253707" o:spid="_x0000_s1132" type="#_x0000_t202" style="position:absolute;left:540;top:91520;width:64872;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" stroked="f">
                  <v:textbox inset="0,0,0,0">
                    <w:txbxContent>
                      <w:p w14:paraId="27A44DAE" w14:textId="7326F976" w:rsidR="00423408" w:rsidRPr="0034507B" w:rsidRDefault="00423408" w:rsidP="002D256F">
                        <w:pPr>
                          <w:pStyle w:val="Caption"/>
                          <w:spacing w:after="0"/>
                          <w:jc w:val="both"/>
                          <w:rPr>
                            <w:rFonts w:eastAsia="Arial" w:cs="Helvetica"/>
                            <w:b/>
                            <w:noProof/>
                            <w:sz w:val="28"/>
                            <w:szCs w:val="28"/>
                          </w:rPr>
                        </w:pPr>
                        <w:bookmarkStart w:id="91" w:name="_Ref71491401"/>
                        <w:r>
                          <w:t xml:space="preserve">Figure </w:t>
                        </w:r>
                        <w:fldSimple w:instr=" SEQ Figure \* ARABIC ">
                          <w:r w:rsidR="005A1491">
                            <w:rPr>
                              <w:noProof/>
                            </w:rPr>
                            <w:t>26</w:t>
                          </w:r>
                        </w:fldSimple>
                        <w:bookmarkEnd w:id="91"/>
                        <w:r>
                          <w:t xml:space="preserve"> (a - d) show plots for the final volute casing model.(a) shows a 3D velocity pathline plot within the volute casing. (b -</w:t>
                        </w:r>
                        <w:r w:rsidR="00172381">
                          <w:t xml:space="preserve"> </w:t>
                        </w:r>
                        <w:r>
                          <w:t>d) shows contour plots for</w:t>
                        </w:r>
                        <w:r w:rsidRPr="00CC094F">
                          <w:t xml:space="preserve"> </w:t>
                        </w:r>
                        <w:r>
                          <w:t>velocity magnitude (ms</w:t>
                        </w:r>
                        <w:r>
                          <w:rPr>
                            <w:vertAlign w:val="superscript"/>
                          </w:rPr>
                          <w:t>-1</w:t>
                        </w:r>
                        <w:r>
                          <w:t>) absolute pressure (Pa),and turbulent intensity respectively. Contour plots were extracted along the central plane of the volute casing.</w:t>
                        </w:r>
                      </w:p>
                    </w:txbxContent>
                  </v:textbox>
                </v:shape>
                <w10:anchorlock/>
              </v:group>
            </w:pict>
          </mc:Fallback>
        </mc:AlternateContent>
      </w:r>
    </w:p>
    <w:p w14:paraId="62ED8A35" w14:textId="25BB6DAF" w:rsidR="009A4662" w:rsidRDefault="00E9134D" w:rsidP="002E1EF1">
      <w:pPr>
        <w:jc w:val="both"/>
      </w:pPr>
      <w:r>
        <w:t>The volute casing design was optimised to ensure uniform pressure</w:t>
      </w:r>
      <w:r w:rsidR="00FB6273">
        <w:t xml:space="preserve"> and velocity</w:t>
      </w:r>
      <w:r>
        <w:t xml:space="preserve"> distribution</w:t>
      </w:r>
      <w:r w:rsidR="00FB6273">
        <w:t xml:space="preserve">. </w:t>
      </w:r>
      <w:r w:rsidR="00344C1A">
        <w:rPr>
          <w:highlight w:val="yellow"/>
        </w:rPr>
        <w:fldChar w:fldCharType="begin"/>
      </w:r>
      <w:r w:rsidR="00344C1A">
        <w:instrText xml:space="preserve"> REF _Ref71491401 \h </w:instrText>
      </w:r>
      <w:r w:rsidR="00344C1A">
        <w:rPr>
          <w:highlight w:val="yellow"/>
        </w:rPr>
      </w:r>
      <w:r w:rsidR="00344C1A">
        <w:rPr>
          <w:highlight w:val="yellow"/>
        </w:rPr>
        <w:fldChar w:fldCharType="separate"/>
      </w:r>
      <w:r w:rsidR="005A1491">
        <w:t xml:space="preserve">Figure </w:t>
      </w:r>
      <w:r w:rsidR="005A1491">
        <w:rPr>
          <w:noProof/>
        </w:rPr>
        <w:t>26</w:t>
      </w:r>
      <w:r w:rsidR="00344C1A">
        <w:rPr>
          <w:highlight w:val="yellow"/>
        </w:rPr>
        <w:fldChar w:fldCharType="end"/>
      </w:r>
      <w:r w:rsidR="00F14C8C" w:rsidRPr="00344C1A">
        <w:t>(</w:t>
      </w:r>
      <w:r w:rsidR="00A12FE7">
        <w:t>c</w:t>
      </w:r>
      <w:r w:rsidR="00E27EE5" w:rsidRPr="00344C1A">
        <w:t>)</w:t>
      </w:r>
      <w:r w:rsidR="00E27EE5">
        <w:t xml:space="preserve"> shows</w:t>
      </w:r>
      <w:r w:rsidR="00FE2B98">
        <w:t xml:space="preserve"> a</w:t>
      </w:r>
      <w:r w:rsidR="00E27EE5">
        <w:t xml:space="preserve"> </w:t>
      </w:r>
      <w:r w:rsidR="00895346">
        <w:t>relatively equal distribution of pressure</w:t>
      </w:r>
      <w:r w:rsidR="00151DCB">
        <w:t xml:space="preserve">, </w:t>
      </w:r>
      <w:r w:rsidR="00696639">
        <w:t xml:space="preserve">extracting pressure data directly from the inlet and outlet, the absolute pressure was found to </w:t>
      </w:r>
      <w:r w:rsidR="00696639" w:rsidRPr="005251DA">
        <w:t xml:space="preserve">be </w:t>
      </w:r>
      <w:r w:rsidR="005251DA" w:rsidRPr="005251DA">
        <w:t>1</w:t>
      </w:r>
      <w:r w:rsidR="00696639" w:rsidRPr="005251DA">
        <w:t xml:space="preserve"> and </w:t>
      </w:r>
      <w:r w:rsidR="00DC048D">
        <w:t>0.957</w:t>
      </w:r>
      <w:r w:rsidR="005251DA" w:rsidRPr="005251DA">
        <w:t xml:space="preserve"> bar</w:t>
      </w:r>
      <w:r w:rsidR="005251DA">
        <w:t xml:space="preserve"> (gauge)</w:t>
      </w:r>
      <w:r w:rsidR="002D700F">
        <w:t xml:space="preserve"> respectively</w:t>
      </w:r>
      <w:r w:rsidR="00D2410A">
        <w:t>,</w:t>
      </w:r>
      <w:r w:rsidR="00B1100E">
        <w:t xml:space="preserve"> resulting in a pressure drop of </w:t>
      </w:r>
      <w:r w:rsidR="00D05075" w:rsidRPr="00D05075">
        <w:t>4.3</w:t>
      </w:r>
      <w:r w:rsidR="00B1100E" w:rsidRPr="00D05075">
        <w:t>%</w:t>
      </w:r>
      <w:r w:rsidR="00B1100E">
        <w:t xml:space="preserve"> across the volute casing.</w:t>
      </w:r>
      <w:r w:rsidR="00CA6666">
        <w:t xml:space="preserve"> In addition to this, </w:t>
      </w:r>
      <w:r w:rsidR="0090061A">
        <w:t xml:space="preserve">the </w:t>
      </w:r>
      <w:r w:rsidR="00E75052">
        <w:t xml:space="preserve">overall volute geometry was </w:t>
      </w:r>
      <w:r w:rsidR="00B75621">
        <w:t xml:space="preserve">optimised numerous times using </w:t>
      </w:r>
      <w:r w:rsidR="008C38F5" w:rsidRPr="009753C6">
        <w:t>E</w:t>
      </w:r>
      <w:r w:rsidR="00F14C8C" w:rsidRPr="009753C6">
        <w:t>quation</w:t>
      </w:r>
      <w:r w:rsidR="009753C6" w:rsidRPr="009753C6">
        <w:t xml:space="preserve"> 31 -33</w:t>
      </w:r>
      <w:r w:rsidR="00B75621">
        <w:t xml:space="preserve"> </w:t>
      </w:r>
      <w:r w:rsidR="00DB2CBA">
        <w:t xml:space="preserve">to achieve </w:t>
      </w:r>
      <w:r w:rsidR="0073381E">
        <w:t xml:space="preserve">a </w:t>
      </w:r>
      <w:r w:rsidR="00DB2CBA">
        <w:t xml:space="preserve">more tangential velocity </w:t>
      </w:r>
      <w:r w:rsidR="00F14C8C">
        <w:t xml:space="preserve">angle </w:t>
      </w:r>
      <w:r w:rsidR="005F1B95">
        <w:t xml:space="preserve">at the outlet. </w:t>
      </w:r>
      <w:r w:rsidR="00591E53">
        <w:t xml:space="preserve">From the outlet profile, the final volute casing was </w:t>
      </w:r>
      <w:r w:rsidR="00DB4A63">
        <w:t>direct</w:t>
      </w:r>
      <w:r w:rsidR="00A45A85">
        <w:t>ing</w:t>
      </w:r>
      <w:r w:rsidR="00DB4A63">
        <w:t xml:space="preserve"> fluid at an average angle of </w:t>
      </w:r>
      <w:r w:rsidR="00AF1B6E">
        <w:t>88.</w:t>
      </w:r>
      <w:r w:rsidR="00F14C8C">
        <w:t>702</w:t>
      </w:r>
      <w:r w:rsidR="007D384F">
        <w:rPr>
          <w:rFonts w:cs="Helvetica"/>
        </w:rPr>
        <w:t>̊</w:t>
      </w:r>
      <w:r w:rsidR="00AF1B6E">
        <w:t xml:space="preserve">; close to that of </w:t>
      </w:r>
      <w:r w:rsidR="009A4662">
        <w:t>being exactly tangential.</w:t>
      </w:r>
    </w:p>
    <w:p w14:paraId="4DDC07D8" w14:textId="1472CBB5" w:rsidR="00AD34CF" w:rsidRDefault="00AD34CF" w:rsidP="002E1EF1">
      <w:pPr>
        <w:jc w:val="both"/>
      </w:pPr>
      <w:r>
        <w:t>Several changes were made to the volute casing since the first iteration.</w:t>
      </w:r>
      <w:r w:rsidR="008D77CC">
        <w:t xml:space="preserve"> The inner taper</w:t>
      </w:r>
      <w:r w:rsidR="00FB5862">
        <w:t xml:space="preserve"> angle was changed </w:t>
      </w:r>
      <w:r w:rsidR="00A63406">
        <w:t>to direct</w:t>
      </w:r>
      <w:r w:rsidR="005E6558">
        <w:t xml:space="preserve"> flow into the </w:t>
      </w:r>
      <w:r w:rsidR="00F14C8C">
        <w:t>inter</w:t>
      </w:r>
      <w:r w:rsidR="006D34FF">
        <w:t>-</w:t>
      </w:r>
      <w:r w:rsidR="00F14C8C">
        <w:t>disc</w:t>
      </w:r>
      <w:r w:rsidR="005E6558">
        <w:t xml:space="preserve"> spacing </w:t>
      </w:r>
      <w:r w:rsidR="00BD15B9">
        <w:t xml:space="preserve">with </w:t>
      </w:r>
      <w:r w:rsidR="00267216">
        <w:t xml:space="preserve">less </w:t>
      </w:r>
      <w:r w:rsidR="00C27DD7">
        <w:t xml:space="preserve">impingement </w:t>
      </w:r>
      <w:r w:rsidR="003120E4">
        <w:t xml:space="preserve">onto the side walls (therefore reduced frictional losses). </w:t>
      </w:r>
      <w:r w:rsidR="00C54FE7">
        <w:t xml:space="preserve">The </w:t>
      </w:r>
      <w:r w:rsidR="0055175D">
        <w:t xml:space="preserve">tongue section of the volute was </w:t>
      </w:r>
      <w:r w:rsidR="00AB5BB3">
        <w:t>made shap</w:t>
      </w:r>
      <w:r w:rsidR="00173F03">
        <w:t xml:space="preserve">er </w:t>
      </w:r>
      <w:r w:rsidR="001712AF">
        <w:t xml:space="preserve">to </w:t>
      </w:r>
      <w:r w:rsidR="0072065B">
        <w:t xml:space="preserve">prevent the </w:t>
      </w:r>
      <w:r w:rsidR="0077487E">
        <w:t xml:space="preserve">formation </w:t>
      </w:r>
      <w:r w:rsidR="006B73D7">
        <w:t xml:space="preserve">of adverse pressure gradients </w:t>
      </w:r>
      <w:r w:rsidR="00F219F3">
        <w:t>as</w:t>
      </w:r>
      <w:r w:rsidR="006B73D7">
        <w:t xml:space="preserve"> much as possible. </w:t>
      </w:r>
      <w:r w:rsidR="00F14C8C">
        <w:t xml:space="preserve">Miller </w:t>
      </w:r>
      <w:r w:rsidR="00E920D1" w:rsidRPr="00E920D1">
        <w:rPr>
          <w:i/>
        </w:rPr>
        <w:t>et al.</w:t>
      </w:r>
      <w:r w:rsidR="00F14C8C">
        <w:t xml:space="preserve"> showed that highest pressure losses were recorded at the tongue, with a loss coefficient value of 0.56 </w:t>
      </w:r>
      <w:r w:rsidR="00F14C8C">
        <w:fldChar w:fldCharType="begin" w:fldLock="1"/>
      </w:r>
      <w:r w:rsidR="00E1737D">
        <w:instrText>ADDIN CSL_CITATION {"citationItems":[{"id":"ITEM-1","itemData":{"DOI":"10.1115/1.3240170","ISSN":"15288919","abstract":"Experiments were performed using a five-port cobra probe to survey the flow field at the rotor inlet of a 110-mm-dia turbocharger radial inflow turbine wheel. The turbine housing was modified to accommodate a probe insert to position the probe tip 4.1 mm above the rotor tip while preserving the internal contour of the production turbine housing. The cobra probe was traversed axially and circumferentially to determine the rotor inlet flow properties while the turbine was operated at design flow conditions with a reduced turbine inlet temperature.Measurements were made with the probe tip in the near-nulled position to determine the local values of total pressure, static pressure, velocity, and flow angle as functions ofZ and 6. Results are presented showing the distribution of the housing total pressure loss coefficient, the rotor inlet mass flux, and the rotor inlet tangential velocity. Inaddition, values for rotor inlet mass average properties are given. © 1988 ASME.","author":[{"dropping-particle":"","family":"Miller","given":"E. C.","non-dropping-particle":"","parse-names":false,"suffix":""},{"dropping-particle":"","family":"L’Ecuyer","given":"M. R.","non-dropping-particle":"","parse-names":false,"suffix":""},{"dropping-particle":"","family":"Benisek","given":"E. F.","non-dropping-particle":"","parse-names":false,"suffix":""}],"container-title":"Journal of Engineering for Gas Turbines and Power","id":"ITEM-1","issue":"3","issued":{"date-parts":[["1988"]]},"page":"552-561","title":"Flow field surveys at the rotor inlet of a radial inflow turbine","type":"article-journal","volume":"110"},"uris":["http://www.mendeley.com/documents/?uuid=bbeebc39-03bc-4d14-993e-61bb4a0d402f"]}],"mendeley":{"formattedCitation":"[78]","plainTextFormattedCitation":"[78]","previouslyFormattedCitation":"[78]"},"properties":{"noteIndex":0},"schema":"https://github.com/citation-style-language/schema/raw/master/csl-citation.json"}</w:instrText>
      </w:r>
      <w:r w:rsidR="00F14C8C">
        <w:fldChar w:fldCharType="separate"/>
      </w:r>
      <w:r w:rsidR="00ED703F" w:rsidRPr="00ED703F">
        <w:rPr>
          <w:noProof/>
        </w:rPr>
        <w:t>[78]</w:t>
      </w:r>
      <w:r w:rsidR="00F14C8C">
        <w:fldChar w:fldCharType="end"/>
      </w:r>
      <w:r w:rsidR="00F14C8C">
        <w:t>. However, due to constraints imposed by the volute equation, the tongue width could only be reduced to a minimum before losing the volute geometry.</w:t>
      </w:r>
    </w:p>
    <w:p w14:paraId="0D25B53A" w14:textId="24610FC6" w:rsidR="00F14C8C" w:rsidRDefault="00732314" w:rsidP="00A11658">
      <w:pPr>
        <w:jc w:val="both"/>
      </w:pPr>
      <w:r>
        <w:t xml:space="preserve">However, it was observed </w:t>
      </w:r>
      <w:r w:rsidR="00AD285E">
        <w:t>that just after the inlet</w:t>
      </w:r>
      <w:r w:rsidR="00666CD3">
        <w:t xml:space="preserve">, a small region </w:t>
      </w:r>
      <w:r w:rsidR="00B1211F">
        <w:t xml:space="preserve">near the outlet </w:t>
      </w:r>
      <w:r w:rsidR="00AD4DD6">
        <w:t>experience</w:t>
      </w:r>
      <w:r w:rsidR="0013173C">
        <w:t>s</w:t>
      </w:r>
      <w:r w:rsidR="00C259BE">
        <w:t xml:space="preserve"> lower pressures.</w:t>
      </w:r>
      <w:r w:rsidR="00453369">
        <w:t xml:space="preserve"> Comparing this finding with data </w:t>
      </w:r>
      <w:r w:rsidR="00046D12">
        <w:t>obtained from</w:t>
      </w:r>
      <w:r w:rsidR="00B94576">
        <w:t xml:space="preserve"> the velocity magnitude plot in </w:t>
      </w:r>
      <w:r w:rsidR="00FB29BF">
        <w:fldChar w:fldCharType="begin"/>
      </w:r>
      <w:r w:rsidR="00FB29BF">
        <w:instrText xml:space="preserve"> REF _Ref71491401 \h </w:instrText>
      </w:r>
      <w:r w:rsidR="00E704E4">
        <w:instrText xml:space="preserve"> \* MERGEFORMAT </w:instrText>
      </w:r>
      <w:r w:rsidR="00FB29BF">
        <w:fldChar w:fldCharType="separate"/>
      </w:r>
      <w:r w:rsidR="005A1491">
        <w:t xml:space="preserve">Figure </w:t>
      </w:r>
      <w:r w:rsidR="005A1491">
        <w:rPr>
          <w:noProof/>
        </w:rPr>
        <w:t>26</w:t>
      </w:r>
      <w:r w:rsidR="00FB29BF">
        <w:fldChar w:fldCharType="end"/>
      </w:r>
      <w:r w:rsidR="00F14C8C" w:rsidRPr="00CF1A20">
        <w:t>(</w:t>
      </w:r>
      <w:r w:rsidR="00FB29BF">
        <w:t>b</w:t>
      </w:r>
      <w:r w:rsidR="00046D12" w:rsidRPr="00CF1A20">
        <w:t>)</w:t>
      </w:r>
      <w:r w:rsidR="006C7D2F">
        <w:t xml:space="preserve">, </w:t>
      </w:r>
      <w:r w:rsidR="00656247">
        <w:t xml:space="preserve">we </w:t>
      </w:r>
      <w:r w:rsidR="007047C9">
        <w:t xml:space="preserve">found a small recirculation zone </w:t>
      </w:r>
      <w:r w:rsidR="009A3235">
        <w:t xml:space="preserve">near </w:t>
      </w:r>
      <w:r w:rsidR="008010C8">
        <w:t xml:space="preserve">the </w:t>
      </w:r>
      <w:r w:rsidR="00B35081">
        <w:t>tongue region of the volute</w:t>
      </w:r>
      <w:r w:rsidR="00E30D09">
        <w:t xml:space="preserve"> despite </w:t>
      </w:r>
      <w:r w:rsidR="00284020">
        <w:t xml:space="preserve">numerous </w:t>
      </w:r>
      <w:r w:rsidR="00CC5C96">
        <w:t xml:space="preserve">design </w:t>
      </w:r>
      <w:r w:rsidR="00B17AAE">
        <w:t>corrections</w:t>
      </w:r>
      <w:r w:rsidR="00F14C8C">
        <w:t>.</w:t>
      </w:r>
      <w:r w:rsidR="00DC5367">
        <w:t xml:space="preserve"> </w:t>
      </w:r>
      <w:r w:rsidR="004A6DF4">
        <w:t xml:space="preserve">Directly </w:t>
      </w:r>
      <w:r w:rsidR="006647E1">
        <w:t>up</w:t>
      </w:r>
      <w:r w:rsidR="004A6DF4">
        <w:t>stream of</w:t>
      </w:r>
      <w:r w:rsidR="00012B5E">
        <w:t xml:space="preserve"> the region where low pressure was detected,</w:t>
      </w:r>
      <w:r w:rsidR="005F4495">
        <w:t xml:space="preserve"> </w:t>
      </w:r>
      <w:r w:rsidR="0035008A">
        <w:t xml:space="preserve">a </w:t>
      </w:r>
      <w:r w:rsidR="00BC634C">
        <w:t xml:space="preserve">transitionary region </w:t>
      </w:r>
      <w:r w:rsidR="00CC4A2C">
        <w:t xml:space="preserve">from high to low velocity was </w:t>
      </w:r>
      <w:r w:rsidR="00220A6C">
        <w:t>observed; f</w:t>
      </w:r>
      <w:r w:rsidR="00446BBD">
        <w:t xml:space="preserve">luid velocity decreased </w:t>
      </w:r>
      <w:r w:rsidR="00114DC2">
        <w:t xml:space="preserve">from </w:t>
      </w:r>
      <w:r w:rsidR="00880A14">
        <w:t xml:space="preserve">2.3 </w:t>
      </w:r>
      <w:r w:rsidR="00C45D60">
        <w:t>–</w:t>
      </w:r>
      <w:r w:rsidR="00880A14">
        <w:t xml:space="preserve"> </w:t>
      </w:r>
      <w:r w:rsidR="00C45D60">
        <w:t>0.3</w:t>
      </w:r>
      <w:r w:rsidR="00C03081">
        <w:t xml:space="preserve"> </w:t>
      </w:r>
      <w:r w:rsidR="00F14C8C">
        <w:t>m</w:t>
      </w:r>
      <w:r w:rsidR="003A292A">
        <w:t>/s</w:t>
      </w:r>
      <w:r w:rsidR="00CF5FE2">
        <w:t xml:space="preserve"> over a short</w:t>
      </w:r>
      <w:r w:rsidR="00280009">
        <w:t xml:space="preserve"> distance</w:t>
      </w:r>
      <w:r w:rsidR="00C03081">
        <w:t>.</w:t>
      </w:r>
      <w:r w:rsidR="00C27AD6">
        <w:t xml:space="preserve"> </w:t>
      </w:r>
      <w:r w:rsidR="000C5FA7">
        <w:t>The turbulent intensity</w:t>
      </w:r>
      <w:r w:rsidR="00940924">
        <w:t xml:space="preserve"> (ratio of </w:t>
      </w:r>
      <w:r w:rsidR="00940924">
        <w:lastRenderedPageBreak/>
        <w:t>standard deviation of fluctuating fluid velocity to mean fluid velocity, represent</w:t>
      </w:r>
      <w:r w:rsidR="00C2232A">
        <w:t>ing</w:t>
      </w:r>
      <w:r w:rsidR="00940924">
        <w:t xml:space="preserve"> the</w:t>
      </w:r>
      <w:r w:rsidR="00F14C8C">
        <w:t xml:space="preserve"> </w:t>
      </w:r>
      <w:r w:rsidR="00940924">
        <w:t>intensity</w:t>
      </w:r>
      <w:r w:rsidR="00F14C8C">
        <w:t xml:space="preserve"> </w:t>
      </w:r>
      <w:r w:rsidR="00940924">
        <w:t>of velocity fluctuation</w:t>
      </w:r>
      <w:r w:rsidR="00C2232A">
        <w:t>s</w:t>
      </w:r>
      <w:r w:rsidR="00940924">
        <w:t>)</w:t>
      </w:r>
      <w:r w:rsidR="000C5FA7">
        <w:t xml:space="preserve"> plot </w:t>
      </w:r>
      <w:r w:rsidR="00844811" w:rsidRPr="00FB29BF">
        <w:t xml:space="preserve">from </w:t>
      </w:r>
      <w:r w:rsidR="00FB29BF">
        <w:fldChar w:fldCharType="begin"/>
      </w:r>
      <w:r w:rsidR="00FB29BF">
        <w:instrText xml:space="preserve"> REF _Ref71491401 \h </w:instrText>
      </w:r>
      <w:r w:rsidR="00FB29BF">
        <w:fldChar w:fldCharType="separate"/>
      </w:r>
      <w:r w:rsidR="005A1491">
        <w:t xml:space="preserve">Figure </w:t>
      </w:r>
      <w:r w:rsidR="005A1491">
        <w:rPr>
          <w:noProof/>
        </w:rPr>
        <w:t>26</w:t>
      </w:r>
      <w:r w:rsidR="00FB29BF">
        <w:fldChar w:fldCharType="end"/>
      </w:r>
      <w:r w:rsidR="00F14C8C" w:rsidRPr="00FB29BF">
        <w:t>(</w:t>
      </w:r>
      <w:r w:rsidR="00B867EB" w:rsidRPr="00FB29BF">
        <w:t>d)</w:t>
      </w:r>
      <w:r w:rsidR="007E095E">
        <w:t xml:space="preserve"> shows </w:t>
      </w:r>
      <w:r w:rsidR="00630B6D">
        <w:t xml:space="preserve">larger </w:t>
      </w:r>
      <w:r w:rsidR="00834832">
        <w:t xml:space="preserve">velocity </w:t>
      </w:r>
      <w:r w:rsidR="00477DA2">
        <w:t>fluctuations</w:t>
      </w:r>
      <w:r w:rsidR="003E4882">
        <w:t xml:space="preserve"> </w:t>
      </w:r>
      <w:r w:rsidR="009273DD">
        <w:t xml:space="preserve">downstream of the </w:t>
      </w:r>
      <w:r w:rsidR="00424CF3">
        <w:t>volute tongue and</w:t>
      </w:r>
      <w:r w:rsidR="00F058A6">
        <w:t xml:space="preserve"> nearing the low</w:t>
      </w:r>
      <w:r w:rsidR="00190CB7">
        <w:t>-</w:t>
      </w:r>
      <w:r w:rsidR="00F058A6">
        <w:t>pressure region</w:t>
      </w:r>
      <w:r w:rsidR="007A645A">
        <w:t xml:space="preserve">. </w:t>
      </w:r>
      <w:r w:rsidR="00E633CC">
        <w:t>For simulations taking both volute and discs into account, th</w:t>
      </w:r>
      <w:r w:rsidR="00FB5639">
        <w:t>is</w:t>
      </w:r>
      <w:r w:rsidR="00E633CC">
        <w:t xml:space="preserve"> </w:t>
      </w:r>
      <w:r w:rsidR="00E7522D">
        <w:t>sudden decrease in velocity</w:t>
      </w:r>
      <w:r w:rsidR="00E633CC">
        <w:t xml:space="preserve"> was not observed.</w:t>
      </w:r>
      <w:r w:rsidR="004B4A8D">
        <w:t xml:space="preserve"> </w:t>
      </w:r>
      <w:r w:rsidR="006745A2">
        <w:t xml:space="preserve">This may be attributed by </w:t>
      </w:r>
      <w:r w:rsidR="007760CA">
        <w:t xml:space="preserve">an </w:t>
      </w:r>
      <w:r w:rsidR="003A7D04">
        <w:t>inaccurate</w:t>
      </w:r>
      <w:r w:rsidR="007760CA">
        <w:t xml:space="preserve"> representation of the </w:t>
      </w:r>
      <w:r w:rsidR="009D43E4">
        <w:t>outlet boundary</w:t>
      </w:r>
      <w:r w:rsidR="00D147A2">
        <w:t xml:space="preserve">, </w:t>
      </w:r>
      <w:r w:rsidR="00DC70E2">
        <w:t>but the use of</w:t>
      </w:r>
      <w:r w:rsidR="00D147A2">
        <w:t xml:space="preserve"> </w:t>
      </w:r>
      <w:r w:rsidR="00930594">
        <w:t>a</w:t>
      </w:r>
      <w:r w:rsidR="006655F5">
        <w:t>lternatives such as pressure outlets</w:t>
      </w:r>
      <w:r w:rsidR="00417529">
        <w:t xml:space="preserve"> and outflow boundaries </w:t>
      </w:r>
      <w:r w:rsidR="00DA56B9">
        <w:t xml:space="preserve">still </w:t>
      </w:r>
      <w:r w:rsidR="00417529">
        <w:t>d</w:t>
      </w:r>
      <w:r w:rsidR="00470182">
        <w:t>id</w:t>
      </w:r>
      <w:r w:rsidR="00417529">
        <w:t xml:space="preserve"> not result in convergence</w:t>
      </w:r>
      <w:r w:rsidR="007A7E41">
        <w:t xml:space="preserve">. </w:t>
      </w:r>
    </w:p>
    <w:p w14:paraId="7AA617AE" w14:textId="3D5A364E" w:rsidR="00893589" w:rsidRDefault="00F14C8C" w:rsidP="00A11658">
      <w:pPr>
        <w:jc w:val="both"/>
      </w:pPr>
      <w:r>
        <w:t xml:space="preserve">It </w:t>
      </w:r>
      <w:r w:rsidR="00946827">
        <w:t>wa</w:t>
      </w:r>
      <w:r>
        <w:t xml:space="preserve">s hypothesised that the increased mass flow rate when the flow field converges at the tongue region forces fluid into the volute outlet. This sharp pressure gradient affects instantaneously the rest of the thermodynamic parameters as well as </w:t>
      </w:r>
      <w:r w:rsidR="006B4965">
        <w:t xml:space="preserve">the </w:t>
      </w:r>
      <w:r>
        <w:t xml:space="preserve">structure of the free vortex flow into the outlet. Similar results were reported by Meghnine et al, showing flow accelerations in the tangential and radial direction downstream </w:t>
      </w:r>
      <w:r w:rsidR="00F27905">
        <w:t>o</w:t>
      </w:r>
      <w:r>
        <w:t xml:space="preserve">f the tongue, producing non-uniform acceleration at the outlet in the radial direction </w:t>
      </w:r>
      <w:r>
        <w:fldChar w:fldCharType="begin" w:fldLock="1"/>
      </w:r>
      <w:r w:rsidR="00E1737D">
        <w:instrText>ADDIN CSL_CITATION {"citationItems":[{"id":"ITEM-1","itemData":{"DOI":"10.1177/1687814017708174","ISSN":"1687-8140","abstract":"The volute is an essential element in the centrifugal machines. Improving its performance is an effective way to improve the total performance of the turbine. The purpose of this study is to replace the accelerating and guiding nozzle vanes by exploring different design possibilities on the cross-sectional area convergence of the volute, since a decreasing area is then associated with expansion in the subsonic regime. The work is extended to a mixed inflow turbine using the new volute cross sections under pulsating regimes for turbocharging. The numerical simulation results show larger accelerations [Formula: see text] and lesser losses in the case of sections with flatter area in the radial direction and without vaneless space between the volute and the rotor; but this combination has an effect on the exit absolute flow angle which is less uniform.","author":[{"dropping-particle":"","family":"Meghnine","given":"Mohamed Amine","non-dropping-particle":"","parse-names":false,"suffix":""},{"dropping-particle":"","family":"Hamidou","given":"Mohammad Kamal","non-dropping-particle":"","parse-names":false,"suffix":""},{"dropping-particle":"","family":"Hamel","given":"Mohammed","non-dropping-particle":"","parse-names":false,"suffix":""}],"container-title":"Advances in Mechanical Engineering","id":"ITEM-1","issue":"7","issued":{"date-parts":[["2017","7","13"]]},"page":"168781401770817","title":"Influence of the volute cross-sectional shape on mixed inflow turbine performances","type":"article-journal","volume":"9"},"uris":["http://www.mendeley.com/documents/?uuid=4af57dbd-94b8-4b49-bbbc-2adc48502ff9"]}],"mendeley":{"formattedCitation":"[74]","plainTextFormattedCitation":"[74]","previouslyFormattedCitation":"[74]"},"properties":{"noteIndex":0},"schema":"https://github.com/citation-style-language/schema/raw/master/csl-citation.json"}</w:instrText>
      </w:r>
      <w:r>
        <w:fldChar w:fldCharType="separate"/>
      </w:r>
      <w:r w:rsidR="00ED703F" w:rsidRPr="00ED703F">
        <w:rPr>
          <w:noProof/>
        </w:rPr>
        <w:t>[74]</w:t>
      </w:r>
      <w:r>
        <w:fldChar w:fldCharType="end"/>
      </w:r>
      <w:r>
        <w:t xml:space="preserve">. </w:t>
      </w:r>
      <w:r w:rsidRPr="0092194A">
        <w:t xml:space="preserve">From </w:t>
      </w:r>
      <w:r w:rsidR="0092194A">
        <w:fldChar w:fldCharType="begin"/>
      </w:r>
      <w:r w:rsidR="0092194A">
        <w:instrText xml:space="preserve"> REF _Ref71491401 \h </w:instrText>
      </w:r>
      <w:r w:rsidR="0092194A">
        <w:fldChar w:fldCharType="separate"/>
      </w:r>
      <w:r w:rsidR="005A1491">
        <w:t xml:space="preserve">Figure </w:t>
      </w:r>
      <w:r w:rsidR="005A1491">
        <w:rPr>
          <w:noProof/>
        </w:rPr>
        <w:t>26</w:t>
      </w:r>
      <w:r w:rsidR="0092194A">
        <w:fldChar w:fldCharType="end"/>
      </w:r>
      <w:r w:rsidRPr="0092194A">
        <w:t>(a)</w:t>
      </w:r>
      <w:r>
        <w:t xml:space="preserve"> the occurrence of swirl within the volute </w:t>
      </w:r>
      <w:r w:rsidR="00DC1FB3">
        <w:t>can</w:t>
      </w:r>
      <w:r>
        <w:t xml:space="preserve"> be observed. Tangential inlets have been shown to present more uniform inlet velocity profiles in the axial and circumferential direction but experience slightly larger swirl. That being said, the increase in swirl goes with a more uniform flow with vortices </w:t>
      </w:r>
      <w:r>
        <w:fldChar w:fldCharType="begin" w:fldLock="1"/>
      </w:r>
      <w:r w:rsidR="00E1737D">
        <w:instrText>ADDIN CSL_CITATION {"citationItems":[{"id":"ITEM-1","itemData":{"ISBN":"0852987552","abstract":"Progress in centrifugal pump design particularly and hydraulic design in general by means of computer power and the availability of CAD/CAM equipment is studied in depth. A treatment of pump geometry in relation to overall pump performance both at best efficiency point and off design conditions is set out. Care is taken to accompany all recommendations with a validity range statement and a brief justification of assumptions used. The methods shown provide a powerful design tool which apply not only to the search for new and better solutions but also to the derivation of efficiency/cost relationships for any line of pumps. Previous classical text books considered design theories, whereas this one attempts to establish a rational step-by-step design procedure to enable reasoned design choices to be made. (P.J.B.)","author":[{"dropping-particle":"","family":"Neumann","given":"B.","non-dropping-particle":"","parse-names":false,"suffix":""}],"id":"ITEM-1","issued":{"date-parts":[["1991"]]},"publisher":"Mechanical Engineering Publications Limited","title":"The interaction between geometry and performance of a centrifugal pump","type":"book"},"uris":["http://www.mendeley.com/documents/?uuid=f9ddade0-49ac-4964-b7cc-db598b85ffbc"]}],"mendeley":{"formattedCitation":"[79]","plainTextFormattedCitation":"[79]","previouslyFormattedCitation":"[79]"},"properties":{"noteIndex":0},"schema":"https://github.com/citation-style-language/schema/raw/master/csl-citation.json"}</w:instrText>
      </w:r>
      <w:r>
        <w:fldChar w:fldCharType="separate"/>
      </w:r>
      <w:r w:rsidR="00ED703F" w:rsidRPr="00ED703F">
        <w:rPr>
          <w:noProof/>
        </w:rPr>
        <w:t>[79]</w:t>
      </w:r>
      <w:r>
        <w:fldChar w:fldCharType="end"/>
      </w:r>
      <w:r>
        <w:t>. Future designs could implement vanes to better distribute the flow field, while hav</w:t>
      </w:r>
      <w:r w:rsidR="00EB305B">
        <w:t>ing</w:t>
      </w:r>
      <w:r>
        <w:t xml:space="preserve"> a higher tolerance and robustness towards pulsating and non-uniform flows </w:t>
      </w:r>
      <w:r>
        <w:fldChar w:fldCharType="begin" w:fldLock="1"/>
      </w:r>
      <w:r w:rsidR="00E1737D">
        <w:instrText>ADDIN CSL_CITATION {"citationItems":[{"id":"ITEM-1","itemData":{"DOI":"10.1115/1.2988493","ISSN":"0889-504X","abstract":"This paper details the numerical analysis of different vaned and vaneless radial inflow turbine stators. Selected results are presented from a test program carried out to determine performance differences between the radial turbines with vaned stators and vaneless volutes under the same operating conditions. A commercial computational fluid dynamics code was used to develop numerical models of each of the turbine configurations, which were validated using the experimental results. From the numerical models, areas of loss generation in the different stators were identified and compared, and the stator losses were quantified. Predictions showed the vaneless turbine stators to incur lower losses than the corresponding vaned stator at matching operating conditions, in line with the trends in measured performance. Flow conditions at rotor inlet were studied and validated with internal static pressure measurements so as to judge the levels of circumferential nonuniformity for each stator design. In each case, the vaneless volutes were found to deliver a higher level of uniformity in the rotor inlet pressure field.","author":[{"dropping-particle":"","family":"Simpson","given":"A. T.","non-dropping-particle":"","parse-names":false,"suffix":""},{"dropping-particle":"","family":"Spence","given":"S. W. T.","non-dropping-particle":"","parse-names":false,"suffix":""},{"dropping-particle":"","family":"Watterson","given":"J. K.","non-dropping-particle":"","parse-names":false,"suffix":""}],"container-title":"Journal of Turbomachinery","id":"ITEM-1","issue":"3","issued":{"date-parts":[["2009","7","1"]]},"title":"A Comparison of the Flow Structures and Losses Within Vaned and Vaneless Stators for Radial Turbines","type":"article-journal","volume":"131"},"uris":["http://www.mendeley.com/documents/?uuid=4f80de5a-5abd-493b-8f16-a0389edbd87d"]}],"mendeley":{"formattedCitation":"[80]","plainTextFormattedCitation":"[80]","previouslyFormattedCitation":"[80]"},"properties":{"noteIndex":0},"schema":"https://github.com/citation-style-language/schema/raw/master/csl-citation.json"}</w:instrText>
      </w:r>
      <w:r>
        <w:fldChar w:fldCharType="separate"/>
      </w:r>
      <w:r w:rsidR="00ED703F" w:rsidRPr="00ED703F">
        <w:rPr>
          <w:noProof/>
        </w:rPr>
        <w:t>[80]</w:t>
      </w:r>
      <w:r>
        <w:fldChar w:fldCharType="end"/>
      </w:r>
      <w:r>
        <w:t>.</w:t>
      </w:r>
    </w:p>
    <w:p w14:paraId="06B8A118" w14:textId="46D4FDE6" w:rsidR="004D740C" w:rsidRDefault="003E6A9E" w:rsidP="003E6A9E">
      <w:pPr>
        <w:pStyle w:val="Heading4"/>
        <w:rPr>
          <w:lang w:val="en-GB"/>
        </w:rPr>
      </w:pPr>
      <w:r>
        <w:rPr>
          <w:rFonts w:ascii="Helvetica" w:hAnsi="Helvetica" w:cs="Helvetica"/>
          <w:b/>
          <w:bCs/>
          <w:i w:val="0"/>
          <w:iCs w:val="0"/>
          <w:color w:val="auto"/>
          <w:lang w:val="en-GB"/>
        </w:rPr>
        <w:t xml:space="preserve">5.4.2.2 </w:t>
      </w:r>
      <w:r w:rsidR="00151DFA" w:rsidRPr="003E6A9E">
        <w:rPr>
          <w:rFonts w:ascii="Helvetica" w:hAnsi="Helvetica" w:cs="Helvetica"/>
          <w:b/>
          <w:bCs/>
          <w:i w:val="0"/>
          <w:iCs w:val="0"/>
          <w:color w:val="auto"/>
          <w:lang w:val="en-GB"/>
        </w:rPr>
        <w:t xml:space="preserve">Disc – </w:t>
      </w:r>
      <w:r w:rsidR="00E5037C" w:rsidRPr="003E6A9E">
        <w:rPr>
          <w:rFonts w:ascii="Helvetica" w:hAnsi="Helvetica" w:cs="Helvetica"/>
          <w:b/>
          <w:bCs/>
          <w:i w:val="0"/>
          <w:iCs w:val="0"/>
          <w:color w:val="auto"/>
          <w:lang w:val="en-GB"/>
        </w:rPr>
        <w:t>Performance, f</w:t>
      </w:r>
      <w:r w:rsidR="00151DFA" w:rsidRPr="003E6A9E">
        <w:rPr>
          <w:rFonts w:ascii="Helvetica" w:hAnsi="Helvetica" w:cs="Helvetica"/>
          <w:b/>
          <w:bCs/>
          <w:i w:val="0"/>
          <w:iCs w:val="0"/>
          <w:color w:val="auto"/>
          <w:lang w:val="en-GB"/>
        </w:rPr>
        <w:t>low characterisation and validation</w:t>
      </w:r>
    </w:p>
    <w:p w14:paraId="0A4D0620" w14:textId="378DE322" w:rsidR="008A7846" w:rsidRDefault="001F46BD" w:rsidP="00A11658">
      <w:pPr>
        <w:spacing w:line="257" w:lineRule="auto"/>
        <w:jc w:val="both"/>
        <w:rPr>
          <w:rFonts w:cs="Helvetica"/>
          <w:noProof/>
        </w:rPr>
      </w:pPr>
      <w:r w:rsidRPr="001F46BD">
        <w:rPr>
          <w:rFonts w:eastAsia="Arial" w:cs="Helvetica"/>
          <w:bCs/>
          <w:lang w:val="en-GB"/>
        </w:rPr>
        <w:t xml:space="preserve">Disc performance was </w:t>
      </w:r>
      <w:r w:rsidR="00A23655">
        <w:rPr>
          <w:rFonts w:eastAsia="Arial" w:cs="Helvetica"/>
          <w:bCs/>
          <w:lang w:val="en-GB"/>
        </w:rPr>
        <w:t xml:space="preserve">quantified by investigating the </w:t>
      </w:r>
      <w:r w:rsidR="00AF2FB7">
        <w:rPr>
          <w:rFonts w:eastAsia="Arial" w:cs="Helvetica"/>
          <w:bCs/>
          <w:lang w:val="en-GB"/>
        </w:rPr>
        <w:t>flow</w:t>
      </w:r>
      <w:r w:rsidR="00A23655">
        <w:rPr>
          <w:rFonts w:eastAsia="Arial" w:cs="Helvetica"/>
          <w:bCs/>
          <w:lang w:val="en-GB"/>
        </w:rPr>
        <w:t xml:space="preserve"> profile</w:t>
      </w:r>
      <w:r w:rsidR="00AF2FB7">
        <w:rPr>
          <w:rFonts w:eastAsia="Arial" w:cs="Helvetica"/>
          <w:bCs/>
          <w:lang w:val="en-GB"/>
        </w:rPr>
        <w:t>s</w:t>
      </w:r>
      <w:r w:rsidR="00A23655">
        <w:rPr>
          <w:rFonts w:eastAsia="Arial" w:cs="Helvetica"/>
          <w:bCs/>
          <w:lang w:val="en-GB"/>
        </w:rPr>
        <w:t xml:space="preserve"> in the radial</w:t>
      </w:r>
      <w:r w:rsidR="00FB09D8">
        <w:rPr>
          <w:rFonts w:eastAsia="Arial" w:cs="Helvetica"/>
          <w:bCs/>
          <w:lang w:val="en-GB"/>
        </w:rPr>
        <w:t xml:space="preserve"> and tangential</w:t>
      </w:r>
      <w:r w:rsidR="00A23655">
        <w:rPr>
          <w:rFonts w:eastAsia="Arial" w:cs="Helvetica"/>
          <w:bCs/>
          <w:lang w:val="en-GB"/>
        </w:rPr>
        <w:t xml:space="preserve"> direction. Because the simulation </w:t>
      </w:r>
      <w:r w:rsidR="00004CF3">
        <w:rPr>
          <w:rFonts w:eastAsia="Arial" w:cs="Helvetica"/>
          <w:bCs/>
          <w:lang w:val="en-GB"/>
        </w:rPr>
        <w:t xml:space="preserve">inlet boundary was </w:t>
      </w:r>
      <w:r w:rsidR="00FB09D8">
        <w:rPr>
          <w:rFonts w:eastAsia="Arial" w:cs="Helvetica"/>
          <w:bCs/>
          <w:lang w:val="en-GB"/>
        </w:rPr>
        <w:t>an average of that from the volute outlet,</w:t>
      </w:r>
      <w:r w:rsidR="007E0142">
        <w:rPr>
          <w:rFonts w:eastAsia="Arial" w:cs="Helvetica"/>
          <w:bCs/>
          <w:lang w:val="en-GB"/>
        </w:rPr>
        <w:t xml:space="preserve"> the </w:t>
      </w:r>
      <w:r w:rsidR="00C41F01">
        <w:rPr>
          <w:rFonts w:eastAsia="Arial" w:cs="Helvetica"/>
          <w:bCs/>
          <w:lang w:val="en-GB"/>
        </w:rPr>
        <w:t>velocity and pressure profile w</w:t>
      </w:r>
      <w:r w:rsidR="00DC1B6B">
        <w:rPr>
          <w:rFonts w:eastAsia="Arial" w:cs="Helvetica"/>
          <w:bCs/>
          <w:lang w:val="en-GB"/>
        </w:rPr>
        <w:t>ere</w:t>
      </w:r>
      <w:r w:rsidR="00E85D07">
        <w:rPr>
          <w:rFonts w:eastAsia="Arial" w:cs="Helvetica"/>
          <w:bCs/>
          <w:lang w:val="en-GB"/>
        </w:rPr>
        <w:t xml:space="preserve"> radially uniform as shown in </w:t>
      </w:r>
      <w:r w:rsidR="002846EF">
        <w:rPr>
          <w:rFonts w:eastAsia="Arial" w:cs="Helvetica"/>
          <w:bCs/>
          <w:highlight w:val="yellow"/>
          <w:lang w:val="en-GB"/>
        </w:rPr>
        <w:fldChar w:fldCharType="begin"/>
      </w:r>
      <w:r w:rsidR="002846EF">
        <w:rPr>
          <w:rFonts w:eastAsia="Arial" w:cs="Helvetica"/>
          <w:bCs/>
          <w:lang w:val="en-GB"/>
        </w:rPr>
        <w:instrText xml:space="preserve"> REF _Ref71492171 \h </w:instrText>
      </w:r>
      <w:r w:rsidR="002846EF">
        <w:rPr>
          <w:rFonts w:eastAsia="Arial" w:cs="Helvetica"/>
          <w:bCs/>
          <w:highlight w:val="yellow"/>
          <w:lang w:val="en-GB"/>
        </w:rPr>
      </w:r>
      <w:r w:rsidR="002846EF">
        <w:rPr>
          <w:rFonts w:eastAsia="Arial" w:cs="Helvetica"/>
          <w:bCs/>
          <w:highlight w:val="yellow"/>
          <w:lang w:val="en-GB"/>
        </w:rPr>
        <w:fldChar w:fldCharType="separate"/>
      </w:r>
      <w:r w:rsidR="005A1491">
        <w:t xml:space="preserve">Figure </w:t>
      </w:r>
      <w:r w:rsidR="005A1491">
        <w:rPr>
          <w:noProof/>
        </w:rPr>
        <w:t>27</w:t>
      </w:r>
      <w:r w:rsidR="002846EF">
        <w:rPr>
          <w:rFonts w:eastAsia="Arial" w:cs="Helvetica"/>
          <w:bCs/>
          <w:highlight w:val="yellow"/>
          <w:lang w:val="en-GB"/>
        </w:rPr>
        <w:fldChar w:fldCharType="end"/>
      </w:r>
      <w:r w:rsidR="00FF1B52">
        <w:rPr>
          <w:rFonts w:eastAsia="Arial" w:cs="Helvetica"/>
          <w:bCs/>
          <w:lang w:val="en-GB"/>
        </w:rPr>
        <w:t>(</w:t>
      </w:r>
      <w:r w:rsidR="00E831AD">
        <w:rPr>
          <w:rFonts w:eastAsia="Arial" w:cs="Helvetica"/>
          <w:bCs/>
          <w:lang w:val="en-GB"/>
        </w:rPr>
        <w:t>a</w:t>
      </w:r>
      <w:r w:rsidR="00FF1B52">
        <w:rPr>
          <w:rFonts w:eastAsia="Arial" w:cs="Helvetica"/>
          <w:bCs/>
          <w:lang w:val="en-GB"/>
        </w:rPr>
        <w:t>)</w:t>
      </w:r>
      <w:r w:rsidR="00E85D07">
        <w:rPr>
          <w:rFonts w:eastAsia="Arial" w:cs="Helvetica"/>
          <w:bCs/>
          <w:lang w:val="en-GB"/>
        </w:rPr>
        <w:t xml:space="preserve"> below.</w:t>
      </w:r>
      <w:r w:rsidR="006D3A2A">
        <w:rPr>
          <w:rFonts w:eastAsia="Arial" w:cs="Helvetica"/>
          <w:bCs/>
          <w:lang w:val="en-GB"/>
        </w:rPr>
        <w:t xml:space="preserve"> </w:t>
      </w:r>
      <w:r w:rsidR="009A2692">
        <w:rPr>
          <w:rFonts w:eastAsia="Arial" w:cs="Helvetica"/>
          <w:bCs/>
          <w:lang w:val="en-GB"/>
        </w:rPr>
        <w:t xml:space="preserve">The outlet was </w:t>
      </w:r>
      <w:r w:rsidR="003B6FD2">
        <w:rPr>
          <w:rFonts w:eastAsia="Arial" w:cs="Helvetica"/>
          <w:bCs/>
          <w:lang w:val="en-GB"/>
        </w:rPr>
        <w:t xml:space="preserve">set at </w:t>
      </w:r>
      <w:r w:rsidR="00D924A3">
        <w:rPr>
          <w:rFonts w:eastAsia="Arial" w:cs="Helvetica"/>
          <w:bCs/>
          <w:lang w:val="en-GB"/>
        </w:rPr>
        <w:t>zero</w:t>
      </w:r>
      <w:r w:rsidR="003B6FD2">
        <w:rPr>
          <w:rFonts w:eastAsia="Arial" w:cs="Helvetica"/>
          <w:bCs/>
          <w:lang w:val="en-GB"/>
        </w:rPr>
        <w:t xml:space="preserve"> gauge to simulate</w:t>
      </w:r>
      <w:r w:rsidR="008743C9">
        <w:rPr>
          <w:rFonts w:eastAsia="Arial" w:cs="Helvetica"/>
          <w:bCs/>
          <w:lang w:val="en-GB"/>
        </w:rPr>
        <w:t xml:space="preserve"> flow </w:t>
      </w:r>
      <w:r w:rsidR="00EF00E1">
        <w:rPr>
          <w:rFonts w:eastAsia="Arial" w:cs="Helvetica"/>
          <w:bCs/>
          <w:lang w:val="en-GB"/>
        </w:rPr>
        <w:t>under</w:t>
      </w:r>
      <w:r w:rsidR="001547D0">
        <w:rPr>
          <w:rFonts w:eastAsia="Arial" w:cs="Helvetica"/>
          <w:bCs/>
          <w:lang w:val="en-GB"/>
        </w:rPr>
        <w:t xml:space="preserve"> atmospheric </w:t>
      </w:r>
      <w:r w:rsidR="009F4387">
        <w:rPr>
          <w:rFonts w:eastAsia="Arial" w:cs="Helvetica"/>
          <w:bCs/>
          <w:lang w:val="en-GB"/>
        </w:rPr>
        <w:t>conditions</w:t>
      </w:r>
      <w:r w:rsidR="00073B65">
        <w:rPr>
          <w:rFonts w:eastAsia="Arial" w:cs="Helvetica"/>
          <w:bCs/>
          <w:lang w:val="en-GB"/>
        </w:rPr>
        <w:t xml:space="preserve">. </w:t>
      </w:r>
      <w:r w:rsidR="00BB175E">
        <w:rPr>
          <w:rFonts w:eastAsia="Arial" w:cs="Helvetica"/>
          <w:bCs/>
          <w:lang w:val="en-GB"/>
        </w:rPr>
        <w:t xml:space="preserve">Despite not </w:t>
      </w:r>
      <w:r w:rsidR="007C15D9">
        <w:rPr>
          <w:rFonts w:eastAsia="Arial" w:cs="Helvetica"/>
          <w:bCs/>
          <w:lang w:val="en-GB"/>
        </w:rPr>
        <w:t>modelling the entire outlet</w:t>
      </w:r>
      <w:r w:rsidR="00780E11">
        <w:rPr>
          <w:rFonts w:eastAsia="Arial" w:cs="Helvetica"/>
          <w:bCs/>
          <w:lang w:val="en-GB"/>
        </w:rPr>
        <w:t xml:space="preserve"> geometry, previous simulations </w:t>
      </w:r>
      <w:r w:rsidR="007E4F9D">
        <w:rPr>
          <w:rFonts w:eastAsia="Arial" w:cs="Helvetica"/>
          <w:bCs/>
          <w:lang w:val="en-GB"/>
        </w:rPr>
        <w:t xml:space="preserve">testing for outlet geometry effects </w:t>
      </w:r>
      <w:r w:rsidR="000E5E01">
        <w:rPr>
          <w:rFonts w:eastAsia="Arial" w:cs="Helvetica"/>
          <w:bCs/>
          <w:lang w:val="en-GB"/>
        </w:rPr>
        <w:t>s</w:t>
      </w:r>
      <w:r w:rsidR="004E5415">
        <w:rPr>
          <w:rFonts w:eastAsia="Arial" w:cs="Helvetica"/>
          <w:bCs/>
          <w:lang w:val="en-GB"/>
        </w:rPr>
        <w:t>till show</w:t>
      </w:r>
      <w:r w:rsidR="00D924A3">
        <w:rPr>
          <w:rFonts w:eastAsia="Arial" w:cs="Helvetica"/>
          <w:bCs/>
          <w:lang w:val="en-GB"/>
        </w:rPr>
        <w:t xml:space="preserve"> zero gauge </w:t>
      </w:r>
      <w:r w:rsidR="00EC0514">
        <w:rPr>
          <w:rFonts w:eastAsia="Arial" w:cs="Helvetica"/>
          <w:bCs/>
          <w:lang w:val="en-GB"/>
        </w:rPr>
        <w:t>nearing the inner disc radius</w:t>
      </w:r>
      <w:r w:rsidR="004F0108">
        <w:rPr>
          <w:rFonts w:eastAsia="Arial" w:cs="Helvetica"/>
          <w:bCs/>
          <w:lang w:val="en-GB"/>
        </w:rPr>
        <w:t xml:space="preserve">, justifying this </w:t>
      </w:r>
      <w:r w:rsidR="00BE5A45">
        <w:rPr>
          <w:rFonts w:eastAsia="Arial" w:cs="Helvetica"/>
          <w:bCs/>
          <w:lang w:val="en-GB"/>
        </w:rPr>
        <w:t>geometry simplification.</w:t>
      </w:r>
      <w:r w:rsidR="00EC0514">
        <w:rPr>
          <w:rFonts w:eastAsia="Arial" w:cs="Helvetica"/>
          <w:bCs/>
          <w:lang w:val="en-GB"/>
        </w:rPr>
        <w:t xml:space="preserve"> </w:t>
      </w:r>
      <w:r w:rsidR="00FF1B52">
        <w:rPr>
          <w:rFonts w:eastAsia="Arial" w:cs="Helvetica"/>
          <w:bCs/>
          <w:lang w:val="en-GB"/>
        </w:rPr>
        <w:t xml:space="preserve"> </w:t>
      </w:r>
      <w:r w:rsidR="000E705A">
        <w:rPr>
          <w:rFonts w:eastAsia="Arial" w:cs="Helvetica"/>
          <w:bCs/>
          <w:lang w:val="en-GB"/>
        </w:rPr>
        <w:fldChar w:fldCharType="begin"/>
      </w:r>
      <w:r w:rsidR="000E705A">
        <w:rPr>
          <w:rFonts w:eastAsia="Arial" w:cs="Helvetica"/>
          <w:bCs/>
          <w:lang w:val="en-GB"/>
        </w:rPr>
        <w:instrText xml:space="preserve"> REF _Ref71492171 \h </w:instrText>
      </w:r>
      <w:r w:rsidR="000E705A">
        <w:rPr>
          <w:rFonts w:eastAsia="Arial" w:cs="Helvetica"/>
          <w:bCs/>
          <w:lang w:val="en-GB"/>
        </w:rPr>
      </w:r>
      <w:r w:rsidR="000E705A">
        <w:rPr>
          <w:rFonts w:eastAsia="Arial" w:cs="Helvetica"/>
          <w:bCs/>
          <w:lang w:val="en-GB"/>
        </w:rPr>
        <w:fldChar w:fldCharType="separate"/>
      </w:r>
      <w:r w:rsidR="005A1491">
        <w:t xml:space="preserve">Figure </w:t>
      </w:r>
      <w:r w:rsidR="005A1491">
        <w:rPr>
          <w:noProof/>
        </w:rPr>
        <w:t>27</w:t>
      </w:r>
      <w:r w:rsidR="000E705A">
        <w:rPr>
          <w:rFonts w:eastAsia="Arial" w:cs="Helvetica"/>
          <w:bCs/>
          <w:lang w:val="en-GB"/>
        </w:rPr>
        <w:fldChar w:fldCharType="end"/>
      </w:r>
      <w:r w:rsidR="000E705A">
        <w:rPr>
          <w:rFonts w:eastAsia="Arial" w:cs="Helvetica"/>
          <w:bCs/>
          <w:lang w:val="en-GB"/>
        </w:rPr>
        <w:t>(</w:t>
      </w:r>
      <w:r w:rsidR="00E831AD">
        <w:rPr>
          <w:rFonts w:eastAsia="Arial" w:cs="Helvetica"/>
          <w:bCs/>
          <w:lang w:val="en-GB"/>
        </w:rPr>
        <w:t>b</w:t>
      </w:r>
      <w:r w:rsidR="000E705A">
        <w:rPr>
          <w:rFonts w:eastAsia="Arial" w:cs="Helvetica"/>
          <w:bCs/>
          <w:lang w:val="en-GB"/>
        </w:rPr>
        <w:t>) shows that v</w:t>
      </w:r>
      <w:r w:rsidR="008A5B1F">
        <w:rPr>
          <w:rFonts w:eastAsia="Arial" w:cs="Helvetica"/>
          <w:bCs/>
          <w:lang w:val="en-GB"/>
        </w:rPr>
        <w:t xml:space="preserve">elocity </w:t>
      </w:r>
      <w:r w:rsidR="00EB19C1">
        <w:rPr>
          <w:rFonts w:eastAsia="Arial" w:cs="Helvetica"/>
          <w:bCs/>
          <w:lang w:val="en-GB"/>
        </w:rPr>
        <w:t>magnitude</w:t>
      </w:r>
      <w:r w:rsidR="00654A90">
        <w:rPr>
          <w:rFonts w:eastAsia="Arial" w:cs="Helvetica"/>
          <w:bCs/>
          <w:lang w:val="en-GB"/>
        </w:rPr>
        <w:t xml:space="preserve"> decreases at a higher rate near the </w:t>
      </w:r>
      <w:r w:rsidR="0059616B">
        <w:rPr>
          <w:rFonts w:eastAsia="Arial" w:cs="Helvetica"/>
          <w:bCs/>
          <w:lang w:val="en-GB"/>
        </w:rPr>
        <w:t>outer radius</w:t>
      </w:r>
      <w:r w:rsidR="00D5532E" w:rsidRPr="00D5532E">
        <w:rPr>
          <w:rFonts w:eastAsia="Arial" w:cs="Helvetica"/>
          <w:bCs/>
          <w:lang w:val="en-GB"/>
        </w:rPr>
        <w:t xml:space="preserve"> </w:t>
      </w:r>
      <w:r w:rsidR="00E831AD">
        <w:rPr>
          <w:rFonts w:eastAsia="Arial" w:cs="Helvetica"/>
          <w:bCs/>
          <w:lang w:val="en-GB"/>
        </w:rPr>
        <w:t xml:space="preserve">while </w:t>
      </w:r>
      <w:r w:rsidR="00D5532E">
        <w:rPr>
          <w:rFonts w:eastAsia="Arial" w:cs="Helvetica"/>
          <w:bCs/>
          <w:lang w:val="en-GB"/>
        </w:rPr>
        <w:t>observ</w:t>
      </w:r>
      <w:r w:rsidR="00E831AD">
        <w:rPr>
          <w:rFonts w:eastAsia="Arial" w:cs="Helvetica"/>
          <w:bCs/>
          <w:lang w:val="en-GB"/>
        </w:rPr>
        <w:t>ing</w:t>
      </w:r>
      <w:r w:rsidR="00D5532E">
        <w:rPr>
          <w:rFonts w:eastAsia="Arial" w:cs="Helvetica"/>
          <w:bCs/>
          <w:lang w:val="en-GB"/>
        </w:rPr>
        <w:t xml:space="preserve"> a slow linear increase</w:t>
      </w:r>
      <w:r w:rsidR="002B5D99">
        <w:rPr>
          <w:rFonts w:eastAsia="Arial" w:cs="Helvetica"/>
          <w:bCs/>
          <w:lang w:val="en-GB"/>
        </w:rPr>
        <w:t xml:space="preserve"> at the middle disc region.</w:t>
      </w:r>
      <w:r w:rsidR="008A7846" w:rsidRPr="008A7846">
        <w:rPr>
          <w:rFonts w:cs="Helvetica"/>
          <w:noProof/>
        </w:rPr>
        <w:t xml:space="preserve"> </w:t>
      </w:r>
    </w:p>
    <w:p w14:paraId="10611D1F" w14:textId="4965E8EE" w:rsidR="00EF75C4" w:rsidRPr="001156B0" w:rsidRDefault="00FB585B" w:rsidP="008A7846">
      <w:pPr>
        <w:spacing w:after="0" w:line="257" w:lineRule="auto"/>
        <w:jc w:val="both"/>
        <w:rPr>
          <w:rFonts w:eastAsia="Arial" w:cs="Helvetica"/>
          <w:lang w:val="en-GB"/>
        </w:rPr>
      </w:pPr>
      <w:r>
        <w:rPr>
          <w:noProof/>
          <w:lang w:val="en-GB"/>
        </w:rPr>
        <mc:AlternateContent>
          <mc:Choice Requires="wpg">
            <w:drawing>
              <wp:anchor distT="0" distB="0" distL="114300" distR="114300" simplePos="0" relativeHeight="251658272" behindDoc="0" locked="0" layoutInCell="1" allowOverlap="1" wp14:anchorId="19A585AB" wp14:editId="5D0303DA">
                <wp:simplePos x="0" y="0"/>
                <wp:positionH relativeFrom="column">
                  <wp:posOffset>850486</wp:posOffset>
                </wp:positionH>
                <wp:positionV relativeFrom="paragraph">
                  <wp:posOffset>144448</wp:posOffset>
                </wp:positionV>
                <wp:extent cx="3540789" cy="334483"/>
                <wp:effectExtent l="0" t="0" r="0" b="0"/>
                <wp:wrapNone/>
                <wp:docPr id="2127253721" name="Group 2127253721"/>
                <wp:cNvGraphicFramePr/>
                <a:graphic xmlns:a="http://schemas.openxmlformats.org/drawingml/2006/main">
                  <a:graphicData uri="http://schemas.microsoft.com/office/word/2010/wordprocessingGroup">
                    <wpg:wgp>
                      <wpg:cNvGrpSpPr/>
                      <wpg:grpSpPr>
                        <a:xfrm>
                          <a:off x="0" y="0"/>
                          <a:ext cx="3540789" cy="334483"/>
                          <a:chOff x="-63795" y="212651"/>
                          <a:chExt cx="3540789" cy="334483"/>
                        </a:xfrm>
                      </wpg:grpSpPr>
                      <wps:wsp>
                        <wps:cNvPr id="2127253722" name="Text Box 2"/>
                        <wps:cNvSpPr txBox="1">
                          <a:spLocks noChangeArrowheads="1"/>
                        </wps:cNvSpPr>
                        <wps:spPr bwMode="auto">
                          <a:xfrm>
                            <a:off x="-63795" y="212651"/>
                            <a:ext cx="368300" cy="304800"/>
                          </a:xfrm>
                          <a:prstGeom prst="rect">
                            <a:avLst/>
                          </a:prstGeom>
                          <a:noFill/>
                          <a:ln w="9525">
                            <a:noFill/>
                            <a:miter lim="800000"/>
                            <a:headEnd/>
                            <a:tailEnd/>
                          </a:ln>
                        </wps:spPr>
                        <wps:txbx>
                          <w:txbxContent>
                            <w:p w14:paraId="0787641B" w14:textId="77777777" w:rsidR="00423408" w:rsidRPr="00F27EA7" w:rsidRDefault="00423408" w:rsidP="00FB585B">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2127253723" name="Text Box 2"/>
                        <wps:cNvSpPr txBox="1">
                          <a:spLocks noChangeArrowheads="1"/>
                        </wps:cNvSpPr>
                        <wps:spPr bwMode="auto">
                          <a:xfrm>
                            <a:off x="3108694" y="242334"/>
                            <a:ext cx="368300" cy="304800"/>
                          </a:xfrm>
                          <a:prstGeom prst="rect">
                            <a:avLst/>
                          </a:prstGeom>
                          <a:noFill/>
                          <a:ln w="9525">
                            <a:noFill/>
                            <a:miter lim="800000"/>
                            <a:headEnd/>
                            <a:tailEnd/>
                          </a:ln>
                        </wps:spPr>
                        <wps:txbx>
                          <w:txbxContent>
                            <w:p w14:paraId="68CDB07D" w14:textId="77777777" w:rsidR="00423408" w:rsidRPr="00F27EA7" w:rsidRDefault="00423408" w:rsidP="00FB585B">
                              <w:pPr>
                                <w:rPr>
                                  <w:b/>
                                  <w:bCs/>
                                  <w:sz w:val="28"/>
                                  <w:szCs w:val="28"/>
                                </w:rPr>
                              </w:pPr>
                              <w:r>
                                <w:rPr>
                                  <w:b/>
                                  <w:bCs/>
                                  <w:sz w:val="28"/>
                                  <w:szCs w:val="28"/>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A585AB" id="Group 2127253721" o:spid="_x0000_s1133" style="position:absolute;left:0;text-align:left;margin-left:66.95pt;margin-top:11.35pt;width:278.8pt;height:26.35pt;z-index:251658272;mso-position-horizontal-relative:text;mso-position-vertical-relative:text;mso-width-relative:margin;mso-height-relative:margin" coordorigin="-637,2126" coordsize="35407,3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">
                <v:shape id="Text Box 2" o:spid="_x0000_s1134" type="#_x0000_t202" style="position:absolute;left:-637;top:2126;width:36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" filled="f" stroked="f">
                  <v:textbox>
                    <w:txbxContent>
                      <w:p w14:paraId="0787641B" w14:textId="77777777" w:rsidR="00423408" w:rsidRPr="00F27EA7" w:rsidRDefault="00423408" w:rsidP="00FB585B">
                        <w:pPr>
                          <w:rPr>
                            <w:b/>
                            <w:bCs/>
                            <w:sz w:val="28"/>
                            <w:szCs w:val="28"/>
                          </w:rPr>
                        </w:pPr>
                        <w:r w:rsidRPr="00F27EA7">
                          <w:rPr>
                            <w:b/>
                            <w:bCs/>
                            <w:sz w:val="28"/>
                            <w:szCs w:val="28"/>
                          </w:rPr>
                          <w:t>a</w:t>
                        </w:r>
                        <w:r>
                          <w:rPr>
                            <w:b/>
                            <w:bCs/>
                            <w:sz w:val="28"/>
                            <w:szCs w:val="28"/>
                          </w:rPr>
                          <w:t>)</w:t>
                        </w:r>
                      </w:p>
                    </w:txbxContent>
                  </v:textbox>
                </v:shape>
                <v:shape id="Text Box 2" o:spid="_x0000_s1135" type="#_x0000_t202" style="position:absolute;left:31086;top:2423;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" filled="f" stroked="f">
                  <v:textbox>
                    <w:txbxContent>
                      <w:p w14:paraId="68CDB07D" w14:textId="77777777" w:rsidR="00423408" w:rsidRPr="00F27EA7" w:rsidRDefault="00423408" w:rsidP="00FB585B">
                        <w:pPr>
                          <w:rPr>
                            <w:b/>
                            <w:bCs/>
                            <w:sz w:val="28"/>
                            <w:szCs w:val="28"/>
                          </w:rPr>
                        </w:pPr>
                        <w:r>
                          <w:rPr>
                            <w:b/>
                            <w:bCs/>
                            <w:sz w:val="28"/>
                            <w:szCs w:val="28"/>
                          </w:rPr>
                          <w:t>b)</w:t>
                        </w:r>
                      </w:p>
                    </w:txbxContent>
                  </v:textbox>
                </v:shape>
              </v:group>
            </w:pict>
          </mc:Fallback>
        </mc:AlternateContent>
      </w:r>
      <w:r w:rsidR="008A7846">
        <w:rPr>
          <w:rFonts w:cs="Helvetica"/>
          <w:noProof/>
        </w:rPr>
        <mc:AlternateContent>
          <mc:Choice Requires="wpg">
            <w:drawing>
              <wp:inline distT="0" distB="0" distL="0" distR="0" wp14:anchorId="4B242F01" wp14:editId="57B7AB52">
                <wp:extent cx="6432604" cy="2949578"/>
                <wp:effectExtent l="0" t="0" r="6350" b="3175"/>
                <wp:docPr id="1511111921" name="Group 1511111921"/>
                <wp:cNvGraphicFramePr/>
                <a:graphic xmlns:a="http://schemas.openxmlformats.org/drawingml/2006/main">
                  <a:graphicData uri="http://schemas.microsoft.com/office/word/2010/wordprocessingGroup">
                    <wpg:wgp>
                      <wpg:cNvGrpSpPr/>
                      <wpg:grpSpPr>
                        <a:xfrm>
                          <a:off x="0" y="0"/>
                          <a:ext cx="6432604" cy="2949578"/>
                          <a:chOff x="0" y="8895"/>
                          <a:chExt cx="6796163" cy="3195761"/>
                        </a:xfrm>
                      </wpg:grpSpPr>
                      <wps:wsp>
                        <wps:cNvPr id="1511111915" name="Text Box 1511111915"/>
                        <wps:cNvSpPr txBox="1"/>
                        <wps:spPr>
                          <a:xfrm>
                            <a:off x="75605" y="2903491"/>
                            <a:ext cx="6720558" cy="301165"/>
                          </a:xfrm>
                          <a:prstGeom prst="rect">
                            <a:avLst/>
                          </a:prstGeom>
                          <a:solidFill>
                            <a:prstClr val="white"/>
                          </a:solidFill>
                          <a:ln>
                            <a:noFill/>
                          </a:ln>
                        </wps:spPr>
                        <wps:txbx>
                          <w:txbxContent>
                            <w:p w14:paraId="2582213B" w14:textId="1904B925" w:rsidR="008A7846" w:rsidRPr="00796868" w:rsidRDefault="008A7846" w:rsidP="008A7846">
                              <w:pPr>
                                <w:pStyle w:val="Caption"/>
                                <w:spacing w:after="0"/>
                                <w:jc w:val="both"/>
                                <w:rPr>
                                  <w:noProof/>
                                </w:rPr>
                              </w:pPr>
                              <w:bookmarkStart w:id="92" w:name="_Ref71492171"/>
                              <w:r>
                                <w:t xml:space="preserve">Figure </w:t>
                              </w:r>
                              <w:r>
                                <w:fldChar w:fldCharType="begin"/>
                              </w:r>
                              <w:r>
                                <w:instrText>SEQ Figure \* ARABIC</w:instrText>
                              </w:r>
                              <w:r>
                                <w:fldChar w:fldCharType="separate"/>
                              </w:r>
                              <w:r w:rsidR="005A1491">
                                <w:rPr>
                                  <w:noProof/>
                                </w:rPr>
                                <w:t>27</w:t>
                              </w:r>
                              <w:r>
                                <w:fldChar w:fldCharType="end"/>
                              </w:r>
                              <w:bookmarkEnd w:id="92"/>
                              <w:r>
                                <w:t xml:space="preserve"> Contour plots were taken from the second inter-disc spacing. (a) shows the absolute pressure plot in Pa while (b) shows the velocity magnitude in ms</w:t>
                              </w:r>
                              <w:r>
                                <w:rPr>
                                  <w:vertAlign w:val="superscript"/>
                                </w:rPr>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1111920" name="Group 1511111920"/>
                        <wpg:cNvGrpSpPr/>
                        <wpg:grpSpPr>
                          <a:xfrm>
                            <a:off x="0" y="8895"/>
                            <a:ext cx="6633132" cy="2917705"/>
                            <a:chOff x="0" y="8895"/>
                            <a:chExt cx="6633132" cy="2917705"/>
                          </a:xfrm>
                        </wpg:grpSpPr>
                        <pic:pic xmlns:pic="http://schemas.openxmlformats.org/drawingml/2006/picture">
                          <pic:nvPicPr>
                            <pic:cNvPr id="1511111916" name="Picture 1511111916"/>
                            <pic:cNvPicPr>
                              <a:picLocks noChangeAspect="1"/>
                            </pic:cNvPicPr>
                          </pic:nvPicPr>
                          <pic:blipFill rotWithShape="1">
                            <a:blip r:embed="rId98">
                              <a:extLst>
                                <a:ext uri="{28A0092B-C50C-407E-A947-70E740481C1C}">
                                  <a14:useLocalDpi xmlns:a14="http://schemas.microsoft.com/office/drawing/2010/main" val="0"/>
                                </a:ext>
                              </a:extLst>
                            </a:blip>
                            <a:srcRect l="33004" r="32663" b="4115"/>
                            <a:stretch/>
                          </pic:blipFill>
                          <pic:spPr bwMode="auto">
                            <a:xfrm>
                              <a:off x="987552" y="8895"/>
                              <a:ext cx="2267585" cy="2917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1111919" name="Picture 1511111919"/>
                            <pic:cNvPicPr>
                              <a:picLocks noChangeAspect="1"/>
                            </pic:cNvPicPr>
                          </pic:nvPicPr>
                          <pic:blipFill rotWithShape="1">
                            <a:blip r:embed="rId99" cstate="print">
                              <a:alphaModFix/>
                              <a:extLst>
                                <a:ext uri="{28A0092B-C50C-407E-A947-70E740481C1C}">
                                  <a14:useLocalDpi xmlns:a14="http://schemas.microsoft.com/office/drawing/2010/main" val="0"/>
                                </a:ext>
                              </a:extLst>
                            </a:blip>
                            <a:srcRect l="22149" r="34444"/>
                            <a:stretch/>
                          </pic:blipFill>
                          <pic:spPr bwMode="auto">
                            <a:xfrm>
                              <a:off x="4380152" y="336850"/>
                              <a:ext cx="2252980" cy="23907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1111918" name="Picture 1511111918"/>
                            <pic:cNvPicPr>
                              <a:picLocks noChangeAspect="1"/>
                            </pic:cNvPicPr>
                          </pic:nvPicPr>
                          <pic:blipFill rotWithShape="1">
                            <a:blip r:embed="rId98">
                              <a:extLst>
                                <a:ext uri="{28A0092B-C50C-407E-A947-70E740481C1C}">
                                  <a14:useLocalDpi xmlns:a14="http://schemas.microsoft.com/office/drawing/2010/main" val="0"/>
                                </a:ext>
                              </a:extLst>
                            </a:blip>
                            <a:srcRect t="3303" r="85050" b="3540"/>
                            <a:stretch/>
                          </pic:blipFill>
                          <pic:spPr bwMode="auto">
                            <a:xfrm>
                              <a:off x="0" y="50320"/>
                              <a:ext cx="987425" cy="283468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1111917" name="Picture 1511111917"/>
                            <pic:cNvPicPr>
                              <a:picLocks noChangeAspect="1"/>
                            </pic:cNvPicPr>
                          </pic:nvPicPr>
                          <pic:blipFill rotWithShape="1">
                            <a:blip r:embed="rId100">
                              <a:extLst>
                                <a:ext uri="{28A0092B-C50C-407E-A947-70E740481C1C}">
                                  <a14:useLocalDpi xmlns:a14="http://schemas.microsoft.com/office/drawing/2010/main" val="0"/>
                                </a:ext>
                              </a:extLst>
                            </a:blip>
                            <a:srcRect t="3139" r="85052" b="3225"/>
                            <a:stretch/>
                          </pic:blipFill>
                          <pic:spPr bwMode="auto">
                            <a:xfrm>
                              <a:off x="3370017" y="42563"/>
                              <a:ext cx="987425" cy="2849294"/>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4B242F01" id="Group 1511111921" o:spid="_x0000_s1136" style="width:506.5pt;height:232.25pt;mso-position-horizontal-relative:char;mso-position-vertical-relative:line" coordorigin=",88" coordsize="67961,3195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&#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10;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10;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10;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10;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10;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10;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10;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10;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10;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10;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10;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10;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10;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10;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10;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10;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10;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10;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10;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">
                <v:shape id="Text Box 1511111915" o:spid="_x0000_s1137" type="#_x0000_t202" style="position:absolute;left:756;top:29034;width:67205;height:3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" stroked="f">
                  <v:textbox inset="0,0,0,0">
                    <w:txbxContent>
                      <w:p w14:paraId="2582213B" w14:textId="1904B925" w:rsidR="008A7846" w:rsidRPr="00796868" w:rsidRDefault="008A7846" w:rsidP="008A7846">
                        <w:pPr>
                          <w:pStyle w:val="Caption"/>
                          <w:spacing w:after="0"/>
                          <w:jc w:val="both"/>
                          <w:rPr>
                            <w:noProof/>
                          </w:rPr>
                        </w:pPr>
                        <w:bookmarkStart w:id="93" w:name="_Ref71492171"/>
                        <w:r>
                          <w:t xml:space="preserve">Figure </w:t>
                        </w:r>
                        <w:r>
                          <w:fldChar w:fldCharType="begin"/>
                        </w:r>
                        <w:r>
                          <w:instrText>SEQ Figure \* ARABIC</w:instrText>
                        </w:r>
                        <w:r>
                          <w:fldChar w:fldCharType="separate"/>
                        </w:r>
                        <w:r w:rsidR="005A1491">
                          <w:rPr>
                            <w:noProof/>
                          </w:rPr>
                          <w:t>27</w:t>
                        </w:r>
                        <w:r>
                          <w:fldChar w:fldCharType="end"/>
                        </w:r>
                        <w:bookmarkEnd w:id="93"/>
                        <w:r>
                          <w:t xml:space="preserve"> Contour plots were taken from the second inter-disc spacing. (a) shows the absolute pressure plot in Pa while (b) shows the velocity magnitude in ms</w:t>
                        </w:r>
                        <w:r>
                          <w:rPr>
                            <w:vertAlign w:val="superscript"/>
                          </w:rPr>
                          <w:t>-1</w:t>
                        </w:r>
                        <w:r>
                          <w:t>.</w:t>
                        </w:r>
                      </w:p>
                    </w:txbxContent>
                  </v:textbox>
                </v:shape>
                <v:group id="Group 1511111920" o:spid="_x0000_s1138" style="position:absolute;top:88;width:66331;height:29178" coordorigin=",88" coordsize="66331,2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">
                  <v:shape id="Picture 1511111916" o:spid="_x0000_s1139" type="#_x0000_t75" style="position:absolute;left:9875;top:88;width:22676;height:29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">
                    <v:imagedata r:id="rId101" o:title="" cropbottom="2697f" cropleft="21630f" cropright="21406f"/>
                  </v:shape>
                  <v:shape id="Picture 1511111919" o:spid="_x0000_s1140" type="#_x0000_t75" style="position:absolute;left:43801;top:3368;width:22530;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">
                    <v:imagedata r:id="rId102" o:title="" cropleft="14516f" cropright="22573f"/>
                  </v:shape>
                  <v:shape id="Picture 1511111918" o:spid="_x0000_s1141" type="#_x0000_t75" style="position:absolute;top:503;width:9874;height:2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">
                    <v:imagedata r:id="rId101" o:title="" croptop="2165f" cropbottom="2320f" cropright="55738f"/>
                  </v:shape>
                  <v:shape id="Picture 1511111917" o:spid="_x0000_s1142" type="#_x0000_t75" style="position:absolute;left:33700;top:425;width:9874;height:28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">
                    <v:imagedata r:id="rId103" o:title="" croptop="2057f" cropbottom="2114f" cropright="55740f"/>
                  </v:shape>
                </v:group>
                <w10:anchorlock/>
              </v:group>
            </w:pict>
          </mc:Fallback>
        </mc:AlternateContent>
      </w:r>
    </w:p>
    <w:p w14:paraId="3A457D5C" w14:textId="31157465" w:rsidR="00417F00" w:rsidRPr="00F8165D" w:rsidRDefault="003F02E6" w:rsidP="00172381">
      <w:pPr>
        <w:pStyle w:val="Heading5"/>
        <w:spacing w:before="120"/>
        <w:rPr>
          <w:rFonts w:ascii="Helvetica" w:hAnsi="Helvetica" w:cs="Helvetica"/>
          <w:b/>
          <w:bCs/>
          <w:color w:val="auto"/>
          <w:lang w:val="en-GB"/>
        </w:rPr>
      </w:pPr>
      <w:r w:rsidRPr="00F8165D">
        <w:rPr>
          <w:rFonts w:ascii="Helvetica" w:hAnsi="Helvetica" w:cs="Helvetica"/>
          <w:b/>
          <w:bCs/>
          <w:color w:val="auto"/>
          <w:lang w:val="en-GB"/>
        </w:rPr>
        <w:t>Pressure drop plot</w:t>
      </w:r>
    </w:p>
    <w:p w14:paraId="279039E9" w14:textId="46067FF5" w:rsidR="003F02E6" w:rsidRDefault="003F02E6" w:rsidP="006842EB">
      <w:pPr>
        <w:jc w:val="both"/>
      </w:pPr>
      <w:r>
        <w:t xml:space="preserve">The pressure drop across the rotor discs was evaluated to be similar in shape to that of the numerical model. The pressure was uniform in the azimuthal direction and in the axial direction. XY-plots </w:t>
      </w:r>
      <w:r w:rsidR="002D1F03">
        <w:t xml:space="preserve">, shown in </w:t>
      </w:r>
      <w:r w:rsidR="002D1F03">
        <w:fldChar w:fldCharType="begin"/>
      </w:r>
      <w:r w:rsidR="002D1F03">
        <w:instrText xml:space="preserve"> REF _Ref71712640 \h </w:instrText>
      </w:r>
      <w:r w:rsidR="002D1F03">
        <w:fldChar w:fldCharType="separate"/>
      </w:r>
      <w:r w:rsidR="005A1491">
        <w:t xml:space="preserve">Figure </w:t>
      </w:r>
      <w:r w:rsidR="005A1491">
        <w:rPr>
          <w:noProof/>
        </w:rPr>
        <w:t>28</w:t>
      </w:r>
      <w:r w:rsidR="002D1F03">
        <w:fldChar w:fldCharType="end"/>
      </w:r>
      <w:r w:rsidR="002D1F03">
        <w:t xml:space="preserve"> </w:t>
      </w:r>
      <w:r>
        <w:t>were obtained by averaging the pressure across the surface in the azimuthal direction so that the pressure drop could be studied against the radius of the disc.</w:t>
      </w:r>
    </w:p>
    <w:p w14:paraId="24ED1104" w14:textId="632F4B1F" w:rsidR="0073146F" w:rsidRPr="00E42DD3" w:rsidRDefault="00100EC7" w:rsidP="00A2334D">
      <w:pPr>
        <w:keepNext/>
        <w:jc w:val="both"/>
        <w:rPr>
          <w:rFonts w:cs="Helvetica"/>
        </w:rPr>
      </w:pPr>
      <w:r>
        <w:rPr>
          <w:noProof/>
        </w:rPr>
        <mc:AlternateContent>
          <mc:Choice Requires="wps">
            <w:drawing>
              <wp:anchor distT="0" distB="0" distL="114300" distR="114300" simplePos="0" relativeHeight="251658257" behindDoc="0" locked="0" layoutInCell="1" allowOverlap="1" wp14:anchorId="4FA95D44" wp14:editId="3C343C8F">
                <wp:simplePos x="0" y="0"/>
                <wp:positionH relativeFrom="column">
                  <wp:posOffset>0</wp:posOffset>
                </wp:positionH>
                <wp:positionV relativeFrom="paragraph">
                  <wp:posOffset>3122930</wp:posOffset>
                </wp:positionV>
                <wp:extent cx="4227195" cy="635"/>
                <wp:effectExtent l="0" t="0" r="0" b="0"/>
                <wp:wrapSquare wrapText="bothSides"/>
                <wp:docPr id="2127253777" name="Text Box 2127253777"/>
                <wp:cNvGraphicFramePr/>
                <a:graphic xmlns:a="http://schemas.openxmlformats.org/drawingml/2006/main">
                  <a:graphicData uri="http://schemas.microsoft.com/office/word/2010/wordprocessingShape">
                    <wps:wsp>
                      <wps:cNvSpPr txBox="1"/>
                      <wps:spPr>
                        <a:xfrm>
                          <a:off x="0" y="0"/>
                          <a:ext cx="4227195" cy="635"/>
                        </a:xfrm>
                        <a:prstGeom prst="rect">
                          <a:avLst/>
                        </a:prstGeom>
                        <a:solidFill>
                          <a:prstClr val="white"/>
                        </a:solidFill>
                        <a:ln>
                          <a:noFill/>
                        </a:ln>
                      </wps:spPr>
                      <wps:txbx>
                        <w:txbxContent>
                          <w:p w14:paraId="16CCFCA6" w14:textId="1DCB99A5" w:rsidR="00100EC7" w:rsidRPr="00045FE7" w:rsidRDefault="00100EC7" w:rsidP="00172381">
                            <w:pPr>
                              <w:pStyle w:val="Caption"/>
                              <w:spacing w:after="0"/>
                              <w:jc w:val="both"/>
                              <w:rPr>
                                <w:noProof/>
                              </w:rPr>
                            </w:pPr>
                            <w:bookmarkStart w:id="94" w:name="_Ref71712640"/>
                            <w:r>
                              <w:t xml:space="preserve">Figure </w:t>
                            </w:r>
                            <w:fldSimple w:instr=" SEQ Figure \* ARABIC ">
                              <w:r w:rsidR="005A1491">
                                <w:rPr>
                                  <w:noProof/>
                                </w:rPr>
                                <w:t>28</w:t>
                              </w:r>
                            </w:fldSimple>
                            <w:bookmarkEnd w:id="94"/>
                            <w:r>
                              <w:t xml:space="preserve"> </w:t>
                            </w:r>
                            <w:r w:rsidRPr="00E063FD">
                              <w:t>Relative tangential velocity comparison for both the analytical and computational case. Radius ratio of 1 signifies the outer radius of the turbine, relative tangential velocity was made relative to disc speed at a specified 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5D44" id="Text Box 2127253777" o:spid="_x0000_s1143" type="#_x0000_t202" style="position:absolute;left:0;text-align:left;margin-left:0;margin-top:245.9pt;width:332.8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" stroked="f">
                <v:textbox style="mso-fit-shape-to-text:t" inset="0,0,0,0">
                  <w:txbxContent>
                    <w:p w14:paraId="16CCFCA6" w14:textId="1DCB99A5" w:rsidR="00100EC7" w:rsidRPr="00045FE7" w:rsidRDefault="00100EC7" w:rsidP="00172381">
                      <w:pPr>
                        <w:pStyle w:val="Caption"/>
                        <w:spacing w:after="0"/>
                        <w:jc w:val="both"/>
                        <w:rPr>
                          <w:noProof/>
                        </w:rPr>
                      </w:pPr>
                      <w:bookmarkStart w:id="95" w:name="_Ref71712640"/>
                      <w:r>
                        <w:t xml:space="preserve">Figure </w:t>
                      </w:r>
                      <w:fldSimple w:instr=" SEQ Figure \* ARABIC ">
                        <w:r w:rsidR="005A1491">
                          <w:rPr>
                            <w:noProof/>
                          </w:rPr>
                          <w:t>28</w:t>
                        </w:r>
                      </w:fldSimple>
                      <w:bookmarkEnd w:id="95"/>
                      <w:r>
                        <w:t xml:space="preserve"> </w:t>
                      </w:r>
                      <w:r w:rsidRPr="00E063FD">
                        <w:t>Relative tangential velocity comparison for both the analytical and computational case. Radius ratio of 1 signifies the outer radius of the turbine, relative tangential velocity was made relative to disc speed at a specified radius.</w:t>
                      </w:r>
                    </w:p>
                  </w:txbxContent>
                </v:textbox>
                <w10:wrap type="square"/>
              </v:shape>
            </w:pict>
          </mc:Fallback>
        </mc:AlternateContent>
      </w:r>
      <w:r w:rsidR="004F6477" w:rsidRPr="004F6477">
        <w:rPr>
          <w:noProof/>
        </w:rPr>
        <w:drawing>
          <wp:anchor distT="0" distB="0" distL="114300" distR="114300" simplePos="0" relativeHeight="251658256" behindDoc="0" locked="0" layoutInCell="1" allowOverlap="1" wp14:anchorId="1739E62A" wp14:editId="3B0416A3">
            <wp:simplePos x="0" y="0"/>
            <wp:positionH relativeFrom="column">
              <wp:align>left</wp:align>
            </wp:positionH>
            <wp:positionV relativeFrom="paragraph">
              <wp:posOffset>2540</wp:posOffset>
            </wp:positionV>
            <wp:extent cx="4227385" cy="3063240"/>
            <wp:effectExtent l="0" t="0" r="0" b="3810"/>
            <wp:wrapSquare wrapText="bothSides"/>
            <wp:docPr id="994027734" name="Picture 99402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27385" cy="3063240"/>
                    </a:xfrm>
                    <a:prstGeom prst="rect">
                      <a:avLst/>
                    </a:prstGeom>
                    <a:noFill/>
                    <a:ln>
                      <a:noFill/>
                    </a:ln>
                  </pic:spPr>
                </pic:pic>
              </a:graphicData>
            </a:graphic>
            <wp14:sizeRelH relativeFrom="page">
              <wp14:pctWidth>0</wp14:pctWidth>
            </wp14:sizeRelH>
            <wp14:sizeRelV relativeFrom="page">
              <wp14:pctHeight>0</wp14:pctHeight>
            </wp14:sizeRelV>
          </wp:anchor>
        </w:drawing>
      </w:r>
      <w:r w:rsidR="0073146F" w:rsidRPr="00E42DD3">
        <w:rPr>
          <w:rFonts w:cs="Helvetica"/>
        </w:rPr>
        <w:t>CFD results ex</w:t>
      </w:r>
      <w:r w:rsidR="006D34FF">
        <w:rPr>
          <w:rFonts w:cs="Helvetica"/>
        </w:rPr>
        <w:t>h</w:t>
      </w:r>
      <w:r w:rsidR="0073146F" w:rsidRPr="00E42DD3">
        <w:rPr>
          <w:rFonts w:cs="Helvetica"/>
        </w:rPr>
        <w:t>ibit a larger decrease in pressure until approximately 0.4 radius ratio, approaching the outlet region. After which the analytical case observes a larger pressure drop.</w:t>
      </w:r>
      <w:r w:rsidR="00BD58D7" w:rsidRPr="00E42DD3">
        <w:rPr>
          <w:rFonts w:cs="Helvetica"/>
        </w:rPr>
        <w:t xml:space="preserve"> </w:t>
      </w:r>
      <w:r w:rsidR="0073146F" w:rsidRPr="00E42DD3">
        <w:rPr>
          <w:rFonts w:cs="Helvetica"/>
        </w:rPr>
        <w:t>This discrepancy may be caused by numerical models flaws for the turbulent model, with the biggest challenge being flow rotation. Tucker has shown that when flow rotation interacts with turbulence, it may lead to a poor prediction of the eddy viscosit</w:t>
      </w:r>
      <w:r w:rsidR="00A90AF5" w:rsidRPr="00E42DD3">
        <w:rPr>
          <w:rFonts w:cs="Helvetica"/>
        </w:rPr>
        <w:t>ies</w:t>
      </w:r>
      <w:r w:rsidR="0073146F" w:rsidRPr="00E42DD3">
        <w:rPr>
          <w:rFonts w:cs="Helvetica"/>
        </w:rPr>
        <w:t xml:space="preserve"> </w:t>
      </w:r>
      <w:r w:rsidR="0073146F" w:rsidRPr="00E42DD3">
        <w:rPr>
          <w:rFonts w:cs="Helvetica"/>
        </w:rPr>
        <w:fldChar w:fldCharType="begin" w:fldLock="1"/>
      </w:r>
      <w:r w:rsidR="00E1737D">
        <w:rPr>
          <w:rFonts w:cs="Helvetica"/>
        </w:rPr>
        <w:instrText>ADDIN CSL_CITATION {"citationItems":[{"id":"ITEM-1","itemData":{"DOI":"10.1016/j.paerosci.2013.06.001","ISSN":"03760421","author":[{"dropping-particle":"","family":"Tucker","given":"P.G.","non-dropping-particle":"","parse-names":false,"suffix":""}],"container-title":"Progress in Aerospace Sciences","id":"ITEM-1","issued":{"date-parts":[["2013","11"]]},"page":"1-32","title":"Trends in turbomachinery turbulence treatments","type":"article-journal","volume":"63"},"uris":["http://www.mendeley.com/documents/?uuid=d6b4a96c-8c6f-4750-a4e9-9f5dda1af152"]}],"mendeley":{"formattedCitation":"[81]","plainTextFormattedCitation":"[81]","previouslyFormattedCitation":"[81]"},"properties":{"noteIndex":0},"schema":"https://github.com/citation-style-language/schema/raw/master/csl-citation.json"}</w:instrText>
      </w:r>
      <w:r w:rsidR="0073146F" w:rsidRPr="00E42DD3">
        <w:rPr>
          <w:rFonts w:cs="Helvetica"/>
        </w:rPr>
        <w:fldChar w:fldCharType="separate"/>
      </w:r>
      <w:r w:rsidR="00ED703F" w:rsidRPr="00ED703F">
        <w:rPr>
          <w:rFonts w:cs="Helvetica"/>
          <w:noProof/>
        </w:rPr>
        <w:t>[81]</w:t>
      </w:r>
      <w:r w:rsidR="0073146F" w:rsidRPr="00E42DD3">
        <w:rPr>
          <w:rFonts w:cs="Helvetica"/>
        </w:rPr>
        <w:fldChar w:fldCharType="end"/>
      </w:r>
      <w:r w:rsidR="0073146F" w:rsidRPr="00E42DD3">
        <w:rPr>
          <w:rFonts w:cs="Helvetica"/>
        </w:rPr>
        <w:t xml:space="preserve">. Results from analytical models by Rusin </w:t>
      </w:r>
      <w:r w:rsidR="00E920D1" w:rsidRPr="00E920D1">
        <w:rPr>
          <w:rFonts w:cs="Helvetica"/>
          <w:i/>
        </w:rPr>
        <w:t>et al.</w:t>
      </w:r>
      <w:r w:rsidR="0073146F" w:rsidRPr="00E42DD3">
        <w:rPr>
          <w:rFonts w:cs="Helvetica"/>
        </w:rPr>
        <w:t xml:space="preserve"> showing radial pressure distribution and circumferential velocity closely correspond to results reported in this study</w:t>
      </w:r>
      <w:r w:rsidR="00E209B8">
        <w:rPr>
          <w:rFonts w:cs="Helvetica"/>
        </w:rPr>
        <w:t>,</w:t>
      </w:r>
      <w:r w:rsidR="00E42DD3" w:rsidRPr="00E42DD3">
        <w:rPr>
          <w:rFonts w:cs="Helvetica"/>
        </w:rPr>
        <w:t xml:space="preserve"> </w:t>
      </w:r>
      <w:r w:rsidR="00E209B8">
        <w:rPr>
          <w:rFonts w:cs="Helvetica"/>
        </w:rPr>
        <w:t>arguing that t</w:t>
      </w:r>
      <w:r w:rsidR="00E42DD3" w:rsidRPr="00E42DD3">
        <w:rPr>
          <w:rFonts w:cs="Helvetica"/>
        </w:rPr>
        <w:t>he rotor inlet and outlets are more susceptible to rapid changes in the flow field</w:t>
      </w:r>
      <w:r w:rsidR="005E031E">
        <w:rPr>
          <w:rFonts w:cs="Helvetica"/>
        </w:rPr>
        <w:t>.</w:t>
      </w:r>
      <w:r w:rsidR="0073146F" w:rsidRPr="00E42DD3">
        <w:rPr>
          <w:rFonts w:cs="Helvetica"/>
        </w:rPr>
        <w:t xml:space="preserve"> </w:t>
      </w:r>
      <w:r w:rsidR="00E42DD3" w:rsidRPr="00E42DD3">
        <w:rPr>
          <w:rFonts w:cs="Helvetica"/>
        </w:rPr>
        <w:t>Previous studies</w:t>
      </w:r>
      <w:r w:rsidR="005E031E">
        <w:rPr>
          <w:rFonts w:cs="Helvetica"/>
        </w:rPr>
        <w:t xml:space="preserve"> by Rusin </w:t>
      </w:r>
      <w:r w:rsidR="00E920D1" w:rsidRPr="00E920D1">
        <w:rPr>
          <w:rFonts w:cs="Helvetica"/>
          <w:i/>
        </w:rPr>
        <w:t>et al.</w:t>
      </w:r>
      <w:r w:rsidR="00E42DD3" w:rsidRPr="00E42DD3">
        <w:rPr>
          <w:rFonts w:cs="Helvetica"/>
        </w:rPr>
        <w:t xml:space="preserve"> also show</w:t>
      </w:r>
      <w:r w:rsidR="00DD13B0">
        <w:rPr>
          <w:rFonts w:cs="Helvetica"/>
        </w:rPr>
        <w:t>ed</w:t>
      </w:r>
      <w:r w:rsidR="00E42DD3" w:rsidRPr="00E42DD3">
        <w:rPr>
          <w:rFonts w:cs="Helvetica"/>
        </w:rPr>
        <w:t xml:space="preserve"> that t</w:t>
      </w:r>
      <w:r w:rsidR="0073146F" w:rsidRPr="00E42DD3">
        <w:rPr>
          <w:rFonts w:cs="Helvetica"/>
        </w:rPr>
        <w:t xml:space="preserve">owards the middle section of the gap, pressure drop becomes fairly linear </w:t>
      </w:r>
      <w:r w:rsidR="0073146F" w:rsidRPr="00E42DD3">
        <w:rPr>
          <w:rFonts w:cs="Helvetica"/>
        </w:rPr>
        <w:fldChar w:fldCharType="begin" w:fldLock="1"/>
      </w:r>
      <w:r w:rsidR="00E1737D">
        <w:rPr>
          <w:rFonts w:cs="Helvetica"/>
        </w:rPr>
        <w:instrText>ADDIN CSL_CITATION {"citationItems":[{"id":"ITEM-1","itemData":{"DOI":"10.15632/jtam-pl/109602","ISSN":"14292955","abstract":"A numerical and experimental investigation of the Tesla turbine is presented in the paper. The experiment is conducted for various inlet pressure and load. The roughness of the rotor disc is determined as it is a key factor to obtain high turbine efficiency and power. The numerical investigations are performed for the same conditions as in the experiment. The computational results are compared with the analytical model. Comparison of performance characteristics show a relatively good agreement between the experiment and CFD. The analytical model overestimates distributions of pressure and circumferential velocities, although the predicted power is on the similar level as in the experiment and CFD.","author":[{"dropping-particle":"","family":"Rusin","given":"Krzysztof","non-dropping-particle":"","parse-names":false,"suffix":""},{"dropping-particle":"","family":"Wróblewski","given":"Włodzimierz","non-dropping-particle":"","parse-names":false,"suffix":""},{"dropping-particle":"","family":"Strozik","given":"Michał","non-dropping-particle":"","parse-names":false,"suffix":""}],"container-title":"Journal of Theoretical and Applied Mechanics (Poland)","id":"ITEM-1","issue":"3","issued":{"date-parts":[["2019"]]},"page":"563-575","title":"Comparison of methods for the determination of tesla turbine performance","type":"article-journal","volume":"57"},"uris":["http://www.mendeley.com/documents/?uuid=f97322d4-0ffd-4456-a0ce-c08438a9b256"]}],"mendeley":{"formattedCitation":"[50]","plainTextFormattedCitation":"[50]","previouslyFormattedCitation":"[50]"},"properties":{"noteIndex":0},"schema":"https://github.com/citation-style-language/schema/raw/master/csl-citation.json"}</w:instrText>
      </w:r>
      <w:r w:rsidR="0073146F" w:rsidRPr="00E42DD3">
        <w:rPr>
          <w:rFonts w:cs="Helvetica"/>
        </w:rPr>
        <w:fldChar w:fldCharType="separate"/>
      </w:r>
      <w:r w:rsidR="00ED703F" w:rsidRPr="00ED703F">
        <w:rPr>
          <w:rFonts w:cs="Helvetica"/>
          <w:noProof/>
        </w:rPr>
        <w:t>[50]</w:t>
      </w:r>
      <w:r w:rsidR="0073146F" w:rsidRPr="00E42DD3">
        <w:rPr>
          <w:rFonts w:cs="Helvetica"/>
        </w:rPr>
        <w:fldChar w:fldCharType="end"/>
      </w:r>
      <w:r w:rsidR="0073146F" w:rsidRPr="00E42DD3">
        <w:rPr>
          <w:rFonts w:cs="Helvetica"/>
        </w:rPr>
        <w:t>.</w:t>
      </w:r>
    </w:p>
    <w:p w14:paraId="33796517" w14:textId="1F1F1166" w:rsidR="00281079" w:rsidRPr="00F8165D" w:rsidRDefault="00236151" w:rsidP="00F8165D">
      <w:pPr>
        <w:pStyle w:val="Heading5"/>
        <w:rPr>
          <w:rFonts w:ascii="Helvetica" w:hAnsi="Helvetica" w:cs="Helvetica"/>
          <w:b/>
          <w:bCs/>
          <w:color w:val="auto"/>
          <w:lang w:val="en-GB"/>
        </w:rPr>
      </w:pPr>
      <w:r w:rsidRPr="00F8165D">
        <w:rPr>
          <w:rFonts w:ascii="Helvetica" w:hAnsi="Helvetica" w:cs="Helvetica"/>
          <w:b/>
          <w:bCs/>
          <w:color w:val="auto"/>
          <w:lang w:val="en-GB"/>
        </w:rPr>
        <w:t>Power vs RPM</w:t>
      </w:r>
    </w:p>
    <w:p w14:paraId="60282E97" w14:textId="04028DCA" w:rsidR="00E5037C" w:rsidRPr="005726B5" w:rsidRDefault="00CF5C4B" w:rsidP="00FD7660">
      <w:pPr>
        <w:spacing w:after="0"/>
        <w:jc w:val="both"/>
        <w:rPr>
          <w:rFonts w:eastAsia="Times New Roman" w:cs="Helvetica"/>
          <w:color w:val="000000"/>
          <w:lang w:val="en-GB"/>
        </w:rPr>
      </w:pPr>
      <w:r>
        <w:rPr>
          <w:rFonts w:eastAsia="Arial" w:cs="Helvetica"/>
          <w:bCs/>
          <w:lang w:val="en-GB"/>
        </w:rPr>
        <w:t xml:space="preserve">The uniform flow field simplified the flow variable extraction process. For instance, disc shear stresses to evaluate power was extracted by specifying a radial rake line (from inner to outer radius) within FLUENT. </w:t>
      </w:r>
      <w:r w:rsidR="008D6DB2">
        <w:rPr>
          <w:rFonts w:eastAsia="Arial" w:cs="Helvetica"/>
          <w:bCs/>
          <w:lang w:val="en-GB"/>
        </w:rPr>
        <w:t>T</w:t>
      </w:r>
      <w:r>
        <w:rPr>
          <w:rFonts w:eastAsia="Arial" w:cs="Helvetica"/>
          <w:bCs/>
          <w:lang w:val="en-GB"/>
        </w:rPr>
        <w:t xml:space="preserve">he </w:t>
      </w:r>
      <w:r w:rsidR="00CD6162">
        <w:rPr>
          <w:rFonts w:eastAsia="Arial" w:cs="Helvetica"/>
          <w:bCs/>
          <w:lang w:val="en-GB"/>
        </w:rPr>
        <w:t xml:space="preserve">shear stress </w:t>
      </w:r>
      <w:r w:rsidR="009E562E">
        <w:rPr>
          <w:rFonts w:eastAsia="Arial" w:cs="Helvetica"/>
          <w:bCs/>
          <w:lang w:val="en-GB"/>
        </w:rPr>
        <w:t>plot was integrated</w:t>
      </w:r>
      <w:r w:rsidR="002D7CE8">
        <w:rPr>
          <w:rFonts w:eastAsia="Arial" w:cs="Helvetica"/>
          <w:bCs/>
          <w:lang w:val="en-GB"/>
        </w:rPr>
        <w:t xml:space="preserve"> along the disc and power estimated </w:t>
      </w:r>
      <w:r w:rsidR="002D7CE8" w:rsidRPr="001C66E3">
        <w:rPr>
          <w:rFonts w:eastAsia="Arial" w:cs="Helvetica"/>
          <w:bCs/>
          <w:lang w:val="en-GB"/>
        </w:rPr>
        <w:t xml:space="preserve">using </w:t>
      </w:r>
      <w:r w:rsidR="007B2A7D" w:rsidRPr="001C66E3">
        <w:rPr>
          <w:rFonts w:eastAsia="Arial" w:cs="Helvetica"/>
          <w:bCs/>
          <w:lang w:val="en-GB"/>
        </w:rPr>
        <w:t>Equation</w:t>
      </w:r>
      <w:r w:rsidR="001C66E3" w:rsidRPr="001C66E3">
        <w:rPr>
          <w:rFonts w:eastAsia="Arial" w:cs="Helvetica"/>
          <w:bCs/>
          <w:lang w:val="en-GB"/>
        </w:rPr>
        <w:t xml:space="preserve"> (26, 27)</w:t>
      </w:r>
      <w:r w:rsidR="007B2A7D" w:rsidRPr="001C66E3">
        <w:rPr>
          <w:rFonts w:eastAsia="Arial" w:cs="Helvetica"/>
          <w:bCs/>
          <w:lang w:val="en-GB"/>
        </w:rPr>
        <w:t xml:space="preserve"> </w:t>
      </w:r>
      <w:r w:rsidR="002D7CE8">
        <w:rPr>
          <w:rFonts w:eastAsia="Arial" w:cs="Helvetica"/>
          <w:bCs/>
          <w:lang w:val="en-GB"/>
        </w:rPr>
        <w:t xml:space="preserve">. </w:t>
      </w:r>
      <w:r w:rsidR="00474D41">
        <w:rPr>
          <w:rFonts w:eastAsia="Arial" w:cs="Helvetica"/>
          <w:bCs/>
          <w:lang w:val="en-GB"/>
        </w:rPr>
        <w:t xml:space="preserve">A </w:t>
      </w:r>
      <w:r w:rsidR="007B2A7D">
        <w:rPr>
          <w:rFonts w:eastAsia="Arial" w:cs="Helvetica"/>
          <w:bCs/>
          <w:lang w:val="en-GB"/>
        </w:rPr>
        <w:t>P</w:t>
      </w:r>
      <w:r w:rsidR="00474D41">
        <w:rPr>
          <w:rFonts w:eastAsia="Arial" w:cs="Helvetica"/>
          <w:bCs/>
          <w:lang w:val="en-GB"/>
        </w:rPr>
        <w:t xml:space="preserve">ower vs RPM plot </w:t>
      </w:r>
      <w:r w:rsidR="0028305C">
        <w:rPr>
          <w:rFonts w:eastAsia="Arial" w:cs="Helvetica"/>
          <w:bCs/>
          <w:lang w:val="en-GB"/>
        </w:rPr>
        <w:t xml:space="preserve">was used to </w:t>
      </w:r>
      <w:r w:rsidR="00B252DC">
        <w:rPr>
          <w:rFonts w:eastAsia="Arial" w:cs="Helvetica"/>
          <w:bCs/>
          <w:lang w:val="en-GB"/>
        </w:rPr>
        <w:t>analyse the disc performance</w:t>
      </w:r>
      <w:r w:rsidR="00474D41">
        <w:rPr>
          <w:rFonts w:eastAsia="Arial" w:cs="Helvetica"/>
          <w:bCs/>
          <w:lang w:val="en-GB"/>
        </w:rPr>
        <w:t>.</w:t>
      </w:r>
      <w:r w:rsidR="00DD165C">
        <w:rPr>
          <w:rFonts w:eastAsia="Arial" w:cs="Helvetica"/>
          <w:bCs/>
          <w:lang w:val="en-GB"/>
        </w:rPr>
        <w:t xml:space="preserve"> </w:t>
      </w:r>
      <w:r w:rsidR="00474D41">
        <w:rPr>
          <w:rFonts w:eastAsia="Arial" w:cs="Helvetica"/>
          <w:bCs/>
          <w:lang w:val="en-GB"/>
        </w:rPr>
        <w:t xml:space="preserve"> As shown in </w:t>
      </w:r>
      <w:r w:rsidR="002419BA">
        <w:rPr>
          <w:rFonts w:eastAsia="Arial" w:cs="Helvetica"/>
          <w:bCs/>
          <w:highlight w:val="yellow"/>
          <w:lang w:val="en-GB"/>
        </w:rPr>
        <w:fldChar w:fldCharType="begin"/>
      </w:r>
      <w:r w:rsidR="002419BA">
        <w:rPr>
          <w:rFonts w:eastAsia="Arial" w:cs="Helvetica"/>
          <w:bCs/>
          <w:lang w:val="en-GB"/>
        </w:rPr>
        <w:instrText xml:space="preserve"> REF _Ref71492496 \h </w:instrText>
      </w:r>
      <w:r w:rsidR="002419BA">
        <w:rPr>
          <w:rFonts w:eastAsia="Arial" w:cs="Helvetica"/>
          <w:bCs/>
          <w:highlight w:val="yellow"/>
          <w:lang w:val="en-GB"/>
        </w:rPr>
      </w:r>
      <w:r w:rsidR="002419BA">
        <w:rPr>
          <w:rFonts w:eastAsia="Arial" w:cs="Helvetica"/>
          <w:bCs/>
          <w:highlight w:val="yellow"/>
          <w:lang w:val="en-GB"/>
        </w:rPr>
        <w:fldChar w:fldCharType="separate"/>
      </w:r>
      <w:r w:rsidR="005A1491">
        <w:t xml:space="preserve">Figure </w:t>
      </w:r>
      <w:r w:rsidR="005A1491">
        <w:rPr>
          <w:noProof/>
        </w:rPr>
        <w:t>29</w:t>
      </w:r>
      <w:r w:rsidR="002419BA">
        <w:rPr>
          <w:rFonts w:eastAsia="Arial" w:cs="Helvetica"/>
          <w:bCs/>
          <w:highlight w:val="yellow"/>
          <w:lang w:val="en-GB"/>
        </w:rPr>
        <w:fldChar w:fldCharType="end"/>
      </w:r>
      <w:r w:rsidR="00E325EC">
        <w:rPr>
          <w:rFonts w:eastAsia="Arial" w:cs="Helvetica"/>
          <w:bCs/>
          <w:lang w:val="en-GB"/>
        </w:rPr>
        <w:t xml:space="preserve">, the </w:t>
      </w:r>
      <w:r w:rsidR="00A34DB8">
        <w:rPr>
          <w:rFonts w:eastAsia="Arial" w:cs="Helvetica"/>
          <w:bCs/>
          <w:lang w:val="en-GB"/>
        </w:rPr>
        <w:t xml:space="preserve">simulated case </w:t>
      </w:r>
      <w:r w:rsidR="00DE7AD6">
        <w:rPr>
          <w:rFonts w:eastAsia="Arial" w:cs="Helvetica"/>
          <w:bCs/>
          <w:lang w:val="en-GB"/>
        </w:rPr>
        <w:t xml:space="preserve">was capable of </w:t>
      </w:r>
      <w:r w:rsidR="00DD2D91">
        <w:rPr>
          <w:rFonts w:eastAsia="Arial" w:cs="Helvetica"/>
          <w:bCs/>
          <w:lang w:val="en-GB"/>
        </w:rPr>
        <w:t>higher power output as compared to the analytical for all</w:t>
      </w:r>
      <w:r w:rsidR="00726B38">
        <w:rPr>
          <w:rFonts w:eastAsia="Arial" w:cs="Helvetica"/>
          <w:bCs/>
          <w:lang w:val="en-GB"/>
        </w:rPr>
        <w:t xml:space="preserve"> velocity profiles ( n = 2, 4, 6, 8).</w:t>
      </w:r>
      <w:r w:rsidR="009E31A4">
        <w:rPr>
          <w:rFonts w:eastAsia="Arial" w:cs="Helvetica"/>
          <w:bCs/>
          <w:lang w:val="en-GB"/>
        </w:rPr>
        <w:t xml:space="preserve"> </w:t>
      </w:r>
      <w:r w:rsidR="00D66E7D">
        <w:rPr>
          <w:rFonts w:eastAsia="Arial" w:cs="Helvetica"/>
          <w:bCs/>
          <w:lang w:val="en-GB"/>
        </w:rPr>
        <w:t xml:space="preserve">The RPM simulated was </w:t>
      </w:r>
      <w:r w:rsidR="002974CA">
        <w:rPr>
          <w:rFonts w:eastAsia="Arial" w:cs="Helvetica"/>
          <w:bCs/>
          <w:lang w:val="en-GB"/>
        </w:rPr>
        <w:t xml:space="preserve">set </w:t>
      </w:r>
      <w:r w:rsidR="00B024E9">
        <w:rPr>
          <w:rFonts w:eastAsia="Arial" w:cs="Helvetica"/>
          <w:bCs/>
          <w:lang w:val="en-GB"/>
        </w:rPr>
        <w:t xml:space="preserve">to </w:t>
      </w:r>
      <w:r w:rsidR="00DF47B5">
        <w:rPr>
          <w:rFonts w:eastAsia="Arial" w:cs="Helvetica"/>
          <w:bCs/>
          <w:lang w:val="en-GB"/>
        </w:rPr>
        <w:t xml:space="preserve">2000, resulting in a </w:t>
      </w:r>
      <w:r w:rsidR="00E8537A">
        <w:rPr>
          <w:rFonts w:eastAsia="Arial" w:cs="Helvetica"/>
          <w:bCs/>
          <w:lang w:val="en-GB"/>
        </w:rPr>
        <w:t xml:space="preserve">maximum </w:t>
      </w:r>
      <w:r w:rsidR="00BD423A">
        <w:rPr>
          <w:rFonts w:eastAsia="Arial" w:cs="Helvetica"/>
          <w:bCs/>
          <w:lang w:val="en-GB"/>
        </w:rPr>
        <w:t xml:space="preserve">power output of </w:t>
      </w:r>
      <w:r w:rsidR="00F34371" w:rsidRPr="009F4E2B">
        <w:rPr>
          <w:rFonts w:eastAsia="Times New Roman" w:cs="Helvetica"/>
          <w:color w:val="000000"/>
          <w:lang w:val="en-GB"/>
        </w:rPr>
        <w:t xml:space="preserve">216.373 W. </w:t>
      </w:r>
    </w:p>
    <w:p w14:paraId="31503EEE" w14:textId="79189627" w:rsidR="007F5BB8" w:rsidRDefault="002B5007" w:rsidP="007F5BB8">
      <w:pPr>
        <w:spacing w:after="0" w:line="257" w:lineRule="auto"/>
        <w:jc w:val="center"/>
        <w:rPr>
          <w:rFonts w:eastAsia="Arial" w:cs="Helvetica"/>
          <w:bCs/>
          <w:lang w:val="en-GB"/>
        </w:rPr>
      </w:pPr>
      <w:r w:rsidRPr="002B5007">
        <w:rPr>
          <w:noProof/>
        </w:rPr>
        <w:drawing>
          <wp:inline distT="0" distB="0" distL="0" distR="0" wp14:anchorId="214D868D" wp14:editId="26E53924">
            <wp:extent cx="5551252" cy="2838735"/>
            <wp:effectExtent l="0" t="0" r="0" b="0"/>
            <wp:docPr id="2127253742" name="Picture 212725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3934" b="3359"/>
                    <a:stretch/>
                  </pic:blipFill>
                  <pic:spPr bwMode="auto">
                    <a:xfrm>
                      <a:off x="0" y="0"/>
                      <a:ext cx="5561535" cy="2843993"/>
                    </a:xfrm>
                    <a:prstGeom prst="rect">
                      <a:avLst/>
                    </a:prstGeom>
                    <a:noFill/>
                    <a:ln>
                      <a:noFill/>
                    </a:ln>
                    <a:extLst>
                      <a:ext uri="{53640926-AAD7-44D8-BBD7-CCE9431645EC}">
                        <a14:shadowObscured xmlns:a14="http://schemas.microsoft.com/office/drawing/2010/main"/>
                      </a:ext>
                    </a:extLst>
                  </pic:spPr>
                </pic:pic>
              </a:graphicData>
            </a:graphic>
          </wp:inline>
        </w:drawing>
      </w:r>
    </w:p>
    <w:p w14:paraId="68415230" w14:textId="28D20444" w:rsidR="007F5BB8" w:rsidRPr="006A5C19" w:rsidRDefault="007F5BB8" w:rsidP="00172381">
      <w:pPr>
        <w:spacing w:before="120" w:after="0" w:line="257" w:lineRule="auto"/>
        <w:rPr>
          <w:rFonts w:eastAsia="Arial" w:cs="Helvetica"/>
          <w:bCs/>
          <w:lang w:val="en-GB"/>
        </w:rPr>
      </w:pPr>
      <w:r>
        <w:rPr>
          <w:rFonts w:eastAsia="Arial" w:cs="Helvetica"/>
          <w:bCs/>
          <w:noProof/>
          <w:lang w:val="en-GB"/>
        </w:rPr>
        <mc:AlternateContent>
          <mc:Choice Requires="wps">
            <w:drawing>
              <wp:inline distT="0" distB="0" distL="0" distR="0" wp14:anchorId="197C4926" wp14:editId="42CDF052">
                <wp:extent cx="6535834" cy="447675"/>
                <wp:effectExtent l="0" t="0" r="0" b="9525"/>
                <wp:docPr id="2013727584" name="Text Box 2013727584"/>
                <wp:cNvGraphicFramePr/>
                <a:graphic xmlns:a="http://schemas.openxmlformats.org/drawingml/2006/main">
                  <a:graphicData uri="http://schemas.microsoft.com/office/word/2010/wordprocessingShape">
                    <wps:wsp>
                      <wps:cNvSpPr txBox="1"/>
                      <wps:spPr>
                        <a:xfrm>
                          <a:off x="0" y="0"/>
                          <a:ext cx="6535834" cy="447675"/>
                        </a:xfrm>
                        <a:prstGeom prst="rect">
                          <a:avLst/>
                        </a:prstGeom>
                        <a:solidFill>
                          <a:prstClr val="white"/>
                        </a:solidFill>
                        <a:ln>
                          <a:noFill/>
                        </a:ln>
                      </wps:spPr>
                      <wps:txbx>
                        <w:txbxContent>
                          <w:p w14:paraId="351FFAC5" w14:textId="0748FCE4" w:rsidR="007F5BB8" w:rsidRPr="0019645E" w:rsidRDefault="007F5BB8" w:rsidP="007F5BB8">
                            <w:pPr>
                              <w:pStyle w:val="Caption"/>
                              <w:spacing w:after="0"/>
                              <w:jc w:val="both"/>
                            </w:pPr>
                            <w:bookmarkStart w:id="96" w:name="_Ref71492496"/>
                            <w:r>
                              <w:t xml:space="preserve">Figure </w:t>
                            </w:r>
                            <w:fldSimple w:instr=" SEQ Figure \* ARABIC ">
                              <w:r w:rsidR="005A1491">
                                <w:rPr>
                                  <w:noProof/>
                                </w:rPr>
                                <w:t>29</w:t>
                              </w:r>
                            </w:fldSimple>
                            <w:bookmarkEnd w:id="96"/>
                            <w:r>
                              <w:t xml:space="preserve"> </w:t>
                            </w:r>
                            <w:r>
                              <w:rPr>
                                <w:rFonts w:eastAsia="Arial" w:cs="Helvetica"/>
                                <w:bCs/>
                                <w:lang w:val="en-GB"/>
                              </w:rPr>
                              <w:t>The simulation was repeated for RPM of 500, 1000, 1500, 2000, 2500, 3000, 3500, and 400. The simulated maximum power output was calculated by integrating shear stresses across all discs. The CFD power curve was compared with varying theoretical flow profile power outputs.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97C4926" id="Text Box 2013727584" o:spid="_x0000_s1144" type="#_x0000_t202" style="width:514.6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" stroked="f">
                <v:textbox inset="0,0,0,0">
                  <w:txbxContent>
                    <w:p w14:paraId="351FFAC5" w14:textId="0748FCE4" w:rsidR="007F5BB8" w:rsidRPr="0019645E" w:rsidRDefault="007F5BB8" w:rsidP="007F5BB8">
                      <w:pPr>
                        <w:pStyle w:val="Caption"/>
                        <w:spacing w:after="0"/>
                        <w:jc w:val="both"/>
                      </w:pPr>
                      <w:bookmarkStart w:id="97" w:name="_Ref71492496"/>
                      <w:r>
                        <w:t xml:space="preserve">Figure </w:t>
                      </w:r>
                      <w:fldSimple w:instr=" SEQ Figure \* ARABIC ">
                        <w:r w:rsidR="005A1491">
                          <w:rPr>
                            <w:noProof/>
                          </w:rPr>
                          <w:t>29</w:t>
                        </w:r>
                      </w:fldSimple>
                      <w:bookmarkEnd w:id="97"/>
                      <w:r>
                        <w:t xml:space="preserve"> </w:t>
                      </w:r>
                      <w:r>
                        <w:rPr>
                          <w:rFonts w:eastAsia="Arial" w:cs="Helvetica"/>
                          <w:bCs/>
                          <w:lang w:val="en-GB"/>
                        </w:rPr>
                        <w:t>The simulation was repeated for RPM of 500, 1000, 1500, 2000, 2500, 3000, 3500, and 400. The simulated maximum power output was calculated by integrating shear stresses across all discs. The CFD power curve was compared with varying theoretical flow profile power outputs.</w:t>
                      </w:r>
                    </w:p>
                  </w:txbxContent>
                </v:textbox>
                <w10:anchorlock/>
              </v:shape>
            </w:pict>
          </mc:Fallback>
        </mc:AlternateContent>
      </w:r>
      <w:bookmarkStart w:id="98" w:name="_Toc72326844"/>
      <w:r w:rsidR="006A5C19" w:rsidRPr="00730E24">
        <w:rPr>
          <w:rStyle w:val="Heading3Char"/>
        </w:rPr>
        <w:t>5.4.</w:t>
      </w:r>
      <w:r w:rsidR="00730E24">
        <w:rPr>
          <w:rStyle w:val="Heading3Char"/>
        </w:rPr>
        <w:t>3</w:t>
      </w:r>
      <w:r w:rsidR="006A5C19" w:rsidRPr="00730E24">
        <w:rPr>
          <w:rStyle w:val="Heading3Char"/>
        </w:rPr>
        <w:t xml:space="preserve"> </w:t>
      </w:r>
      <w:r w:rsidRPr="00730E24">
        <w:rPr>
          <w:rStyle w:val="Heading3Char"/>
        </w:rPr>
        <w:t>Flow characteristics at the inter</w:t>
      </w:r>
      <w:r w:rsidR="008A7846" w:rsidRPr="00730E24">
        <w:rPr>
          <w:rStyle w:val="Heading3Char"/>
        </w:rPr>
        <w:t>-</w:t>
      </w:r>
      <w:r w:rsidRPr="00730E24">
        <w:rPr>
          <w:rStyle w:val="Heading3Char"/>
        </w:rPr>
        <w:t>disc region</w:t>
      </w:r>
      <w:bookmarkEnd w:id="98"/>
    </w:p>
    <w:p w14:paraId="14864895" w14:textId="2D97F6C0" w:rsidR="00B057F0" w:rsidRDefault="007F5BB8" w:rsidP="00970EC1">
      <w:pPr>
        <w:spacing w:line="257" w:lineRule="auto"/>
        <w:jc w:val="both"/>
        <w:rPr>
          <w:rFonts w:eastAsia="Arial" w:cs="Helvetica"/>
          <w:bCs/>
          <w:lang w:val="en-GB"/>
        </w:rPr>
      </w:pPr>
      <w:r>
        <w:rPr>
          <w:rFonts w:eastAsia="Arial" w:cs="Helvetica"/>
          <w:bCs/>
          <w:lang w:val="en-GB"/>
        </w:rPr>
        <w:t>To determine the simulations’ degree of accuracy, it was validated against the numerical model for assessing data reliability. Velocity profile plots, pressure contours, pathlines, and shear profiles in the radial direction were extracted from CFD case files and compared with analytical data.</w:t>
      </w:r>
    </w:p>
    <w:p w14:paraId="15D8F5B2" w14:textId="17D0CB6F" w:rsidR="00081C7D" w:rsidRDefault="000E7857" w:rsidP="00970EC1">
      <w:pPr>
        <w:spacing w:line="257" w:lineRule="auto"/>
        <w:jc w:val="both"/>
        <w:rPr>
          <w:rFonts w:eastAsia="Arial" w:cs="Helvetica"/>
          <w:bCs/>
          <w:lang w:val="en-GB"/>
        </w:rPr>
      </w:pPr>
      <w:r>
        <w:rPr>
          <w:rFonts w:cs="Helvetica"/>
          <w:noProof/>
        </w:rPr>
        <w:lastRenderedPageBreak/>
        <mc:AlternateContent>
          <mc:Choice Requires="wpg">
            <w:drawing>
              <wp:anchor distT="0" distB="0" distL="114300" distR="114300" simplePos="0" relativeHeight="251658273" behindDoc="0" locked="0" layoutInCell="1" allowOverlap="1" wp14:anchorId="1DE4E8AE" wp14:editId="7189563F">
                <wp:simplePos x="0" y="0"/>
                <wp:positionH relativeFrom="margin">
                  <wp:align>left</wp:align>
                </wp:positionH>
                <wp:positionV relativeFrom="paragraph">
                  <wp:posOffset>57593</wp:posOffset>
                </wp:positionV>
                <wp:extent cx="4037330" cy="3333115"/>
                <wp:effectExtent l="0" t="0" r="1270" b="635"/>
                <wp:wrapSquare wrapText="bothSides"/>
                <wp:docPr id="994027719" name="Group 994027719"/>
                <wp:cNvGraphicFramePr/>
                <a:graphic xmlns:a="http://schemas.openxmlformats.org/drawingml/2006/main">
                  <a:graphicData uri="http://schemas.microsoft.com/office/word/2010/wordprocessingGroup">
                    <wpg:wgp>
                      <wpg:cNvGrpSpPr/>
                      <wpg:grpSpPr>
                        <a:xfrm>
                          <a:off x="0" y="0"/>
                          <a:ext cx="4037330" cy="3333115"/>
                          <a:chOff x="173705" y="0"/>
                          <a:chExt cx="4000488" cy="3333470"/>
                        </a:xfrm>
                      </wpg:grpSpPr>
                      <wpg:grpSp>
                        <wpg:cNvPr id="2127253757" name="Group 2127253757"/>
                        <wpg:cNvGrpSpPr/>
                        <wpg:grpSpPr>
                          <a:xfrm>
                            <a:off x="173705" y="0"/>
                            <a:ext cx="3903082" cy="3072350"/>
                            <a:chOff x="173724" y="0"/>
                            <a:chExt cx="3903530" cy="3072350"/>
                          </a:xfrm>
                        </wpg:grpSpPr>
                        <wpg:grpSp>
                          <wpg:cNvPr id="2127253758" name="Group 2127253758"/>
                          <wpg:cNvGrpSpPr/>
                          <wpg:grpSpPr>
                            <a:xfrm>
                              <a:off x="1056402" y="0"/>
                              <a:ext cx="3020852" cy="2956956"/>
                              <a:chOff x="-16031" y="0"/>
                              <a:chExt cx="3020876" cy="2956956"/>
                            </a:xfrm>
                          </wpg:grpSpPr>
                          <pic:pic xmlns:pic="http://schemas.openxmlformats.org/drawingml/2006/picture">
                            <pic:nvPicPr>
                              <pic:cNvPr id="2127253759" name="Picture 2127253759"/>
                              <pic:cNvPicPr>
                                <a:picLocks noChangeAspect="1"/>
                              </pic:cNvPicPr>
                            </pic:nvPicPr>
                            <pic:blipFill rotWithShape="1">
                              <a:blip r:embed="rId106">
                                <a:extLst>
                                  <a:ext uri="{28A0092B-C50C-407E-A947-70E740481C1C}">
                                    <a14:useLocalDpi xmlns:a14="http://schemas.microsoft.com/office/drawing/2010/main" val="0"/>
                                  </a:ext>
                                </a:extLst>
                              </a:blip>
                              <a:srcRect l="20109" t="9965" r="19961" b="11395"/>
                              <a:stretch/>
                            </pic:blipFill>
                            <pic:spPr bwMode="auto">
                              <a:xfrm>
                                <a:off x="1" y="0"/>
                                <a:ext cx="3004844" cy="295695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4027712" name="Picture 994027712"/>
                              <pic:cNvPicPr>
                                <a:picLocks noChangeAspect="1"/>
                              </pic:cNvPicPr>
                            </pic:nvPicPr>
                            <pic:blipFill rotWithShape="1">
                              <a:blip r:embed="rId107">
                                <a:alphaModFix amt="70000"/>
                                <a:extLst>
                                  <a:ext uri="{28A0092B-C50C-407E-A947-70E740481C1C}">
                                    <a14:useLocalDpi xmlns:a14="http://schemas.microsoft.com/office/drawing/2010/main" val="0"/>
                                  </a:ext>
                                </a:extLst>
                              </a:blip>
                              <a:srcRect l="29120" t="4179" r="27075" b="4152"/>
                              <a:stretch/>
                            </pic:blipFill>
                            <pic:spPr bwMode="auto">
                              <a:xfrm>
                                <a:off x="-16031" y="63611"/>
                                <a:ext cx="2965477" cy="2860404"/>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994027713" name="Picture 994027713"/>
                            <pic:cNvPicPr>
                              <a:picLocks noChangeAspect="1"/>
                            </pic:cNvPicPr>
                          </pic:nvPicPr>
                          <pic:blipFill rotWithShape="1">
                            <a:blip r:embed="rId108">
                              <a:extLst>
                                <a:ext uri="{28A0092B-C50C-407E-A947-70E740481C1C}">
                                  <a14:useLocalDpi xmlns:a14="http://schemas.microsoft.com/office/drawing/2010/main" val="0"/>
                                </a:ext>
                              </a:extLst>
                            </a:blip>
                            <a:srcRect l="473" t="1828" r="85445" b="784"/>
                            <a:stretch/>
                          </pic:blipFill>
                          <pic:spPr bwMode="auto">
                            <a:xfrm>
                              <a:off x="173724" y="108170"/>
                              <a:ext cx="929640" cy="2964180"/>
                            </a:xfrm>
                            <a:prstGeom prst="rect">
                              <a:avLst/>
                            </a:prstGeom>
                            <a:noFill/>
                            <a:ln>
                              <a:noFill/>
                            </a:ln>
                            <a:extLst>
                              <a:ext uri="{53640926-AAD7-44D8-BBD7-CCE9431645EC}">
                                <a14:shadowObscured xmlns:a14="http://schemas.microsoft.com/office/drawing/2010/main"/>
                              </a:ext>
                            </a:extLst>
                          </pic:spPr>
                        </pic:pic>
                      </wpg:grpSp>
                      <wps:wsp>
                        <wps:cNvPr id="994027718" name="Text Box 994027718"/>
                        <wps:cNvSpPr txBox="1"/>
                        <wps:spPr>
                          <a:xfrm>
                            <a:off x="333360" y="3051959"/>
                            <a:ext cx="3840833" cy="281511"/>
                          </a:xfrm>
                          <a:prstGeom prst="rect">
                            <a:avLst/>
                          </a:prstGeom>
                          <a:solidFill>
                            <a:prstClr val="white"/>
                          </a:solidFill>
                          <a:ln>
                            <a:noFill/>
                          </a:ln>
                        </wps:spPr>
                        <wps:txbx>
                          <w:txbxContent>
                            <w:p w14:paraId="24955915" w14:textId="693AAA1C" w:rsidR="00423408" w:rsidRPr="00F66E38" w:rsidRDefault="00423408" w:rsidP="0044160A">
                              <w:pPr>
                                <w:pStyle w:val="Caption"/>
                                <w:spacing w:after="0"/>
                                <w:rPr>
                                  <w:rFonts w:ascii="Calibri" w:eastAsia="Arial" w:hAnsi="Calibri" w:cs="Helvetica"/>
                                  <w:noProof/>
                                  <w:u w:val="single"/>
                                </w:rPr>
                              </w:pPr>
                              <w:bookmarkStart w:id="99" w:name="_Ref71492524"/>
                              <w:r>
                                <w:t xml:space="preserve">Figure </w:t>
                              </w:r>
                              <w:fldSimple w:instr=" SEQ Figure \* ARABIC ">
                                <w:r w:rsidR="005A1491">
                                  <w:rPr>
                                    <w:noProof/>
                                  </w:rPr>
                                  <w:t>30</w:t>
                                </w:r>
                              </w:fldSimple>
                              <w:bookmarkEnd w:id="99"/>
                              <w:r>
                                <w:t xml:space="preserve"> Pathline plot in between the discs. Pathlines extracted from CFD (coloured lines) were superposed with analytical pathlines (coloured black).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E4E8AE" id="Group 994027719" o:spid="_x0000_s1145" style="position:absolute;left:0;text-align:left;margin-left:0;margin-top:4.55pt;width:317.9pt;height:262.45pt;z-index:251658273;mso-position-horizontal:left;mso-position-horizontal-relative:margin;mso-position-vertical-relative:text" coordorigin="1737" coordsize="40004,33334"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">
                <v:group id="Group 2127253757" o:spid="_x0000_s1146" style="position:absolute;left:1737;width:39030;height:30723" coordorigin="1737" coordsize="39035,3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">
                  <v:group id="Group 2127253758" o:spid="_x0000_s1147" style="position:absolute;left:10564;width:30208;height:29569" coordorigin="-160" coordsize="30208,2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">
                    <v:shape id="Picture 2127253759" o:spid="_x0000_s1148" type="#_x0000_t75" style="position:absolute;width:30048;height:2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">
                      <v:imagedata r:id="rId109" o:title="" croptop="6531f" cropbottom="7468f" cropleft="13179f" cropright="13082f"/>
                    </v:shape>
                    <v:shape id="Picture 994027712" o:spid="_x0000_s1149" type="#_x0000_t75" style="position:absolute;left:-160;top:636;width:29654;height:2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">
                      <v:imagedata r:id="rId110" o:title="" croptop="2739f" cropbottom="2721f" cropleft="19084f" cropright="17744f"/>
                    </v:shape>
                  </v:group>
                  <v:shape id="Picture 994027713" o:spid="_x0000_s1150" type="#_x0000_t75" style="position:absolute;left:1737;top:1081;width:9296;height:2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">
                    <v:imagedata r:id="rId111" o:title="" croptop="1198f" cropbottom="514f" cropleft="310f" cropright="55997f"/>
                  </v:shape>
                </v:group>
                <v:shape id="Text Box 994027718" o:spid="_x0000_s1151" type="#_x0000_t202" style="position:absolute;left:3333;top:30519;width:38408;height:2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" stroked="f">
                  <v:textbox inset="0,0,0,0">
                    <w:txbxContent>
                      <w:p w14:paraId="24955915" w14:textId="693AAA1C" w:rsidR="00423408" w:rsidRPr="00F66E38" w:rsidRDefault="00423408" w:rsidP="0044160A">
                        <w:pPr>
                          <w:pStyle w:val="Caption"/>
                          <w:spacing w:after="0"/>
                          <w:rPr>
                            <w:rFonts w:ascii="Calibri" w:eastAsia="Arial" w:hAnsi="Calibri" w:cs="Helvetica"/>
                            <w:noProof/>
                            <w:u w:val="single"/>
                          </w:rPr>
                        </w:pPr>
                        <w:bookmarkStart w:id="100" w:name="_Ref71492524"/>
                        <w:r>
                          <w:t xml:space="preserve">Figure </w:t>
                        </w:r>
                        <w:fldSimple w:instr=" SEQ Figure \* ARABIC ">
                          <w:r w:rsidR="005A1491">
                            <w:rPr>
                              <w:noProof/>
                            </w:rPr>
                            <w:t>30</w:t>
                          </w:r>
                        </w:fldSimple>
                        <w:bookmarkEnd w:id="100"/>
                        <w:r>
                          <w:t xml:space="preserve"> Pathline plot in between the discs. Pathlines extracted from CFD (coloured lines) were superposed with analytical pathlines (coloured black).</w:t>
                        </w:r>
                      </w:p>
                    </w:txbxContent>
                  </v:textbox>
                </v:shape>
                <w10:wrap type="square" anchorx="margin"/>
              </v:group>
            </w:pict>
          </mc:Fallback>
        </mc:AlternateContent>
      </w:r>
      <w:r w:rsidR="00C32081">
        <w:rPr>
          <w:rFonts w:eastAsia="Arial" w:cs="Helvetica"/>
          <w:bCs/>
          <w:lang w:val="en-GB"/>
        </w:rPr>
        <w:fldChar w:fldCharType="begin"/>
      </w:r>
      <w:r w:rsidR="00C32081">
        <w:rPr>
          <w:rFonts w:eastAsia="Arial" w:cs="Helvetica"/>
          <w:bCs/>
          <w:lang w:val="en-GB"/>
        </w:rPr>
        <w:instrText xml:space="preserve"> REF _Ref71492524 \h </w:instrText>
      </w:r>
      <w:r w:rsidR="00C32081">
        <w:rPr>
          <w:rFonts w:eastAsia="Arial" w:cs="Helvetica"/>
          <w:bCs/>
          <w:lang w:val="en-GB"/>
        </w:rPr>
      </w:r>
      <w:r w:rsidR="00C32081">
        <w:rPr>
          <w:rFonts w:eastAsia="Arial" w:cs="Helvetica"/>
          <w:bCs/>
          <w:lang w:val="en-GB"/>
        </w:rPr>
        <w:fldChar w:fldCharType="separate"/>
      </w:r>
      <w:r w:rsidR="005A1491">
        <w:t xml:space="preserve">Figure </w:t>
      </w:r>
      <w:r w:rsidR="005A1491">
        <w:rPr>
          <w:noProof/>
        </w:rPr>
        <w:t>30</w:t>
      </w:r>
      <w:r w:rsidR="00C32081">
        <w:rPr>
          <w:rFonts w:eastAsia="Arial" w:cs="Helvetica"/>
          <w:bCs/>
          <w:lang w:val="en-GB"/>
        </w:rPr>
        <w:fldChar w:fldCharType="end"/>
      </w:r>
      <w:r w:rsidR="00C32081">
        <w:rPr>
          <w:rFonts w:eastAsia="Arial" w:cs="Helvetica"/>
          <w:bCs/>
          <w:lang w:val="en-GB"/>
        </w:rPr>
        <w:t xml:space="preserve"> on the left show</w:t>
      </w:r>
      <w:r w:rsidR="00423408">
        <w:rPr>
          <w:rFonts w:eastAsia="Arial" w:cs="Helvetica"/>
          <w:bCs/>
          <w:lang w:val="en-GB"/>
        </w:rPr>
        <w:t xml:space="preserve">s </w:t>
      </w:r>
      <w:r w:rsidR="007F5BB8">
        <w:rPr>
          <w:rFonts w:eastAsia="Arial" w:cs="Helvetica"/>
          <w:bCs/>
          <w:lang w:val="en-GB"/>
        </w:rPr>
        <w:t xml:space="preserve">shorter simulated pathlines as compared </w:t>
      </w:r>
      <w:r w:rsidR="002A3E3C">
        <w:rPr>
          <w:rFonts w:eastAsia="Arial" w:cs="Helvetica"/>
          <w:bCs/>
          <w:lang w:val="en-GB"/>
        </w:rPr>
        <w:t xml:space="preserve">to the analytical case. </w:t>
      </w:r>
      <w:r w:rsidR="00761C69">
        <w:rPr>
          <w:rFonts w:eastAsia="Arial" w:cs="Helvetica"/>
          <w:bCs/>
          <w:lang w:val="en-GB"/>
        </w:rPr>
        <w:t>Fluid particles were observed to acceleratre much faster towards the outlet for the simulation.</w:t>
      </w:r>
      <w:r w:rsidR="006D30AC">
        <w:rPr>
          <w:rFonts w:eastAsia="Arial" w:cs="Helvetica"/>
          <w:bCs/>
          <w:lang w:val="en-GB"/>
        </w:rPr>
        <w:t xml:space="preserve"> </w:t>
      </w:r>
      <w:r w:rsidR="00DD5A4E">
        <w:rPr>
          <w:rFonts w:eastAsia="Arial" w:cs="Helvetica"/>
          <w:bCs/>
          <w:lang w:val="en-GB"/>
        </w:rPr>
        <w:t xml:space="preserve">For a more in depth </w:t>
      </w:r>
      <w:r w:rsidR="00081C7D">
        <w:rPr>
          <w:rFonts w:eastAsia="Arial" w:cs="Helvetica"/>
          <w:bCs/>
          <w:lang w:val="en-GB"/>
        </w:rPr>
        <w:t>analysis</w:t>
      </w:r>
      <w:r w:rsidR="00DD5A4E">
        <w:rPr>
          <w:rFonts w:eastAsia="Arial" w:cs="Helvetica"/>
          <w:bCs/>
          <w:lang w:val="en-GB"/>
        </w:rPr>
        <w:t xml:space="preserve"> into the flow field, the inter-disc velocity profile</w:t>
      </w:r>
      <w:r w:rsidR="00081C7D">
        <w:rPr>
          <w:rFonts w:eastAsia="Arial" w:cs="Helvetica"/>
          <w:bCs/>
          <w:lang w:val="en-GB"/>
        </w:rPr>
        <w:t xml:space="preserve"> was plotted in </w:t>
      </w:r>
      <w:r w:rsidR="00DD5A4E">
        <w:rPr>
          <w:rFonts w:eastAsia="Arial" w:cs="Helvetica"/>
          <w:bCs/>
          <w:lang w:val="en-GB"/>
        </w:rPr>
        <w:t xml:space="preserve"> </w:t>
      </w:r>
      <w:r w:rsidR="00330A13">
        <w:rPr>
          <w:rFonts w:eastAsia="Arial" w:cs="Helvetica"/>
          <w:highlight w:val="yellow"/>
          <w:lang w:val="en-GB"/>
        </w:rPr>
        <w:fldChar w:fldCharType="begin"/>
      </w:r>
      <w:r w:rsidR="00330A13">
        <w:rPr>
          <w:rFonts w:eastAsia="Arial" w:cs="Helvetica"/>
          <w:bCs/>
          <w:lang w:val="en-GB"/>
        </w:rPr>
        <w:instrText xml:space="preserve"> REF _Ref72176818 \h </w:instrText>
      </w:r>
      <w:r w:rsidR="00330A13">
        <w:rPr>
          <w:rFonts w:eastAsia="Arial" w:cs="Helvetica"/>
          <w:highlight w:val="yellow"/>
          <w:lang w:val="en-GB"/>
        </w:rPr>
      </w:r>
      <w:r w:rsidR="00330A13">
        <w:rPr>
          <w:rFonts w:eastAsia="Arial" w:cs="Helvetica"/>
          <w:highlight w:val="yellow"/>
          <w:lang w:val="en-GB"/>
        </w:rPr>
        <w:fldChar w:fldCharType="separate"/>
      </w:r>
      <w:r w:rsidR="005A1491">
        <w:t xml:space="preserve">Figure </w:t>
      </w:r>
      <w:r w:rsidR="005A1491">
        <w:rPr>
          <w:noProof/>
        </w:rPr>
        <w:t>31</w:t>
      </w:r>
      <w:r w:rsidR="00330A13">
        <w:rPr>
          <w:rFonts w:eastAsia="Arial" w:cs="Helvetica"/>
          <w:highlight w:val="yellow"/>
          <w:lang w:val="en-GB"/>
        </w:rPr>
        <w:fldChar w:fldCharType="end"/>
      </w:r>
      <w:r w:rsidR="002B09B8">
        <w:rPr>
          <w:rFonts w:eastAsia="Arial" w:cs="Helvetica"/>
          <w:lang w:val="en-GB"/>
        </w:rPr>
        <w:t xml:space="preserve"> </w:t>
      </w:r>
      <w:r w:rsidR="00EA1033">
        <w:rPr>
          <w:rFonts w:eastAsia="Arial" w:cs="Helvetica"/>
          <w:bCs/>
          <w:lang w:val="en-GB"/>
        </w:rPr>
        <w:t>for both</w:t>
      </w:r>
      <w:r w:rsidR="005809B1">
        <w:rPr>
          <w:rFonts w:eastAsia="Arial" w:cs="Helvetica"/>
          <w:bCs/>
          <w:lang w:val="en-GB"/>
        </w:rPr>
        <w:t xml:space="preserve"> </w:t>
      </w:r>
      <w:r w:rsidR="008245B5">
        <w:rPr>
          <w:rFonts w:eastAsia="Arial" w:cs="Helvetica"/>
          <w:bCs/>
          <w:lang w:val="en-GB"/>
        </w:rPr>
        <w:t>the radial and tangential direction.</w:t>
      </w:r>
      <w:r w:rsidR="00A23728">
        <w:rPr>
          <w:rFonts w:eastAsia="Arial" w:cs="Helvetica"/>
          <w:bCs/>
          <w:lang w:val="en-GB"/>
        </w:rPr>
        <w:t xml:space="preserve"> </w:t>
      </w:r>
    </w:p>
    <w:p w14:paraId="0E440FF3" w14:textId="67DA54E8" w:rsidR="00D4087A" w:rsidRDefault="00743C01" w:rsidP="00970EC1">
      <w:pPr>
        <w:spacing w:line="257" w:lineRule="auto"/>
        <w:jc w:val="both"/>
        <w:rPr>
          <w:rFonts w:eastAsia="Arial" w:cs="Helvetica"/>
          <w:bCs/>
          <w:lang w:val="en-GB"/>
        </w:rPr>
      </w:pPr>
      <w:r>
        <w:rPr>
          <w:rFonts w:eastAsia="Arial" w:cs="Helvetica"/>
          <w:bCs/>
          <w:noProof/>
          <w:lang w:val="en-GB"/>
        </w:rPr>
        <mc:AlternateContent>
          <mc:Choice Requires="wpg">
            <w:drawing>
              <wp:anchor distT="0" distB="0" distL="114300" distR="114300" simplePos="0" relativeHeight="251658305" behindDoc="0" locked="0" layoutInCell="1" allowOverlap="1" wp14:anchorId="518407C8" wp14:editId="757257B6">
                <wp:simplePos x="0" y="0"/>
                <wp:positionH relativeFrom="margin">
                  <wp:align>left</wp:align>
                </wp:positionH>
                <wp:positionV relativeFrom="paragraph">
                  <wp:posOffset>1722959</wp:posOffset>
                </wp:positionV>
                <wp:extent cx="4037330" cy="3356610"/>
                <wp:effectExtent l="0" t="0" r="1270" b="0"/>
                <wp:wrapSquare wrapText="bothSides"/>
                <wp:docPr id="236" name="Group 236"/>
                <wp:cNvGraphicFramePr/>
                <a:graphic xmlns:a="http://schemas.openxmlformats.org/drawingml/2006/main">
                  <a:graphicData uri="http://schemas.microsoft.com/office/word/2010/wordprocessingGroup">
                    <wpg:wgp>
                      <wpg:cNvGrpSpPr/>
                      <wpg:grpSpPr>
                        <a:xfrm>
                          <a:off x="0" y="0"/>
                          <a:ext cx="4037330" cy="3356753"/>
                          <a:chOff x="0" y="0"/>
                          <a:chExt cx="4037330" cy="3356753"/>
                        </a:xfrm>
                      </wpg:grpSpPr>
                      <wps:wsp>
                        <wps:cNvPr id="235" name="Text Box 235"/>
                        <wps:cNvSpPr txBox="1"/>
                        <wps:spPr>
                          <a:xfrm>
                            <a:off x="0" y="2861453"/>
                            <a:ext cx="3967701" cy="495300"/>
                          </a:xfrm>
                          <a:prstGeom prst="rect">
                            <a:avLst/>
                          </a:prstGeom>
                          <a:solidFill>
                            <a:prstClr val="white"/>
                          </a:solidFill>
                          <a:ln>
                            <a:noFill/>
                          </a:ln>
                        </wps:spPr>
                        <wps:txbx>
                          <w:txbxContent>
                            <w:p w14:paraId="3E8DDA56" w14:textId="1EE42B81" w:rsidR="00D4087A" w:rsidRPr="00E37383" w:rsidRDefault="00D4087A" w:rsidP="00D4087A">
                              <w:pPr>
                                <w:pStyle w:val="Caption"/>
                                <w:spacing w:after="0"/>
                                <w:jc w:val="both"/>
                                <w:rPr>
                                  <w:bCs/>
                                  <w:lang w:val="en-GB"/>
                                </w:rPr>
                              </w:pPr>
                              <w:bookmarkStart w:id="101" w:name="_Ref72176818"/>
                              <w:r>
                                <w:t xml:space="preserve">Figure </w:t>
                              </w:r>
                              <w:fldSimple w:instr=" SEQ Figure \* ARABIC ">
                                <w:r w:rsidR="005A1491">
                                  <w:rPr>
                                    <w:noProof/>
                                  </w:rPr>
                                  <w:t>31</w:t>
                                </w:r>
                              </w:fldSimple>
                              <w:bookmarkEnd w:id="101"/>
                              <w:r>
                                <w:t xml:space="preserve"> </w:t>
                              </w:r>
                              <w:r w:rsidRPr="00E37383">
                                <w:rPr>
                                  <w:bCs/>
                                  <w:lang w:val="en-GB"/>
                                </w:rPr>
                                <w:t>Velocity data w</w:t>
                              </w:r>
                              <w:r>
                                <w:rPr>
                                  <w:bCs/>
                                  <w:lang w:val="en-GB"/>
                                </w:rPr>
                                <w:t>as</w:t>
                              </w:r>
                              <w:r w:rsidRPr="00E37383">
                                <w:rPr>
                                  <w:bCs/>
                                  <w:lang w:val="en-GB"/>
                                </w:rPr>
                                <w:t xml:space="preserve"> recorded for all 24 inter</w:t>
                              </w:r>
                              <w:r>
                                <w:rPr>
                                  <w:bCs/>
                                  <w:lang w:val="en-GB"/>
                                </w:rPr>
                                <w:t>-</w:t>
                              </w:r>
                              <w:r w:rsidRPr="00E37383">
                                <w:rPr>
                                  <w:bCs/>
                                  <w:lang w:val="en-GB"/>
                                </w:rPr>
                                <w:t>disc mesh nodes and averaged. The simulated velocity profile was compared with analytical profiles with exponents of 2, 4, 6, and 8.</w:t>
                              </w:r>
                            </w:p>
                            <w:p w14:paraId="62FDED6E" w14:textId="77777777" w:rsidR="00D4087A" w:rsidRPr="00E37383" w:rsidRDefault="00D4087A" w:rsidP="00D4087A">
                              <w:pPr>
                                <w:pStyle w:val="Caption"/>
                                <w:rPr>
                                  <w:rFonts w:eastAsia="Arial" w:cs="Helvetica"/>
                                  <w:bCs/>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2" name="Picture 232"/>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37330" cy="294597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8407C8" id="Group 236" o:spid="_x0000_s1152" style="position:absolute;left:0;text-align:left;margin-left:0;margin-top:135.65pt;width:317.9pt;height:264.3pt;z-index:251658305;mso-position-horizontal:left;mso-position-horizontal-relative:margin;mso-position-vertical-relative:text;mso-width-relative:margin;mso-height-relative:margin" coordsize="40373,335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">
                <v:shape id="Text Box 235" o:spid="_x0000_s1153" type="#_x0000_t202" style="position:absolute;top:28614;width:3967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b5SxQAAANwAAAAPAAAAZHJzL2Rvd25yZXYueG1sRI9Pi8Iw&#10;FMTvC36H8IS9LJpuZ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B0Wb5SxQAAANwAAAAP&#10;AAAAAAAAAAAAAAAAAAcCAABkcnMvZG93bnJldi54bWxQSwUGAAAAAAMAAwC3AAAA+QIAAAAA&#10;" stroked="f">
                  <v:textbox inset="0,0,0,0">
                    <w:txbxContent>
                      <w:p w14:paraId="3E8DDA56" w14:textId="1EE42B81" w:rsidR="00D4087A" w:rsidRPr="00E37383" w:rsidRDefault="00D4087A" w:rsidP="00D4087A">
                        <w:pPr>
                          <w:pStyle w:val="Caption"/>
                          <w:spacing w:after="0"/>
                          <w:jc w:val="both"/>
                          <w:rPr>
                            <w:bCs/>
                            <w:lang w:val="en-GB"/>
                          </w:rPr>
                        </w:pPr>
                        <w:bookmarkStart w:id="102" w:name="_Ref72176818"/>
                        <w:r>
                          <w:t xml:space="preserve">Figure </w:t>
                        </w:r>
                        <w:fldSimple w:instr=" SEQ Figure \* ARABIC ">
                          <w:r w:rsidR="005A1491">
                            <w:rPr>
                              <w:noProof/>
                            </w:rPr>
                            <w:t>31</w:t>
                          </w:r>
                        </w:fldSimple>
                        <w:bookmarkEnd w:id="102"/>
                        <w:r>
                          <w:t xml:space="preserve"> </w:t>
                        </w:r>
                        <w:r w:rsidRPr="00E37383">
                          <w:rPr>
                            <w:bCs/>
                            <w:lang w:val="en-GB"/>
                          </w:rPr>
                          <w:t>Velocity data w</w:t>
                        </w:r>
                        <w:r>
                          <w:rPr>
                            <w:bCs/>
                            <w:lang w:val="en-GB"/>
                          </w:rPr>
                          <w:t>as</w:t>
                        </w:r>
                        <w:r w:rsidRPr="00E37383">
                          <w:rPr>
                            <w:bCs/>
                            <w:lang w:val="en-GB"/>
                          </w:rPr>
                          <w:t xml:space="preserve"> recorded for all 24 inter</w:t>
                        </w:r>
                        <w:r>
                          <w:rPr>
                            <w:bCs/>
                            <w:lang w:val="en-GB"/>
                          </w:rPr>
                          <w:t>-</w:t>
                        </w:r>
                        <w:r w:rsidRPr="00E37383">
                          <w:rPr>
                            <w:bCs/>
                            <w:lang w:val="en-GB"/>
                          </w:rPr>
                          <w:t>disc mesh nodes and averaged. The simulated velocity profile was compared with analytical profiles with exponents of 2, 4, 6, and 8.</w:t>
                        </w:r>
                      </w:p>
                      <w:p w14:paraId="62FDED6E" w14:textId="77777777" w:rsidR="00D4087A" w:rsidRPr="00E37383" w:rsidRDefault="00D4087A" w:rsidP="00D4087A">
                        <w:pPr>
                          <w:pStyle w:val="Caption"/>
                          <w:rPr>
                            <w:rFonts w:eastAsia="Arial" w:cs="Helvetica"/>
                            <w:bCs/>
                            <w:noProof/>
                            <w:lang w:val="en-GB"/>
                          </w:rPr>
                        </w:pPr>
                      </w:p>
                    </w:txbxContent>
                  </v:textbox>
                </v:shape>
                <v:shape id="Picture 232" o:spid="_x0000_s1154" type="#_x0000_t75" style="position:absolute;width:40373;height:29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">
                  <v:imagedata r:id="rId113" o:title=""/>
                </v:shape>
                <w10:wrap type="square" anchorx="margin"/>
              </v:group>
            </w:pict>
          </mc:Fallback>
        </mc:AlternateContent>
      </w:r>
      <w:r w:rsidR="00C42EDA">
        <w:rPr>
          <w:rFonts w:eastAsia="Arial" w:cs="Helvetica"/>
          <w:bCs/>
          <w:lang w:val="en-GB"/>
        </w:rPr>
        <w:t xml:space="preserve">The velocity profile computed </w:t>
      </w:r>
      <w:r w:rsidR="001304A9">
        <w:rPr>
          <w:rFonts w:eastAsia="Arial" w:cs="Helvetica"/>
          <w:bCs/>
          <w:lang w:val="en-GB"/>
        </w:rPr>
        <w:t xml:space="preserve">using CFD </w:t>
      </w:r>
      <w:r w:rsidR="00A751B5">
        <w:rPr>
          <w:rFonts w:eastAsia="Arial" w:cs="Helvetica"/>
          <w:bCs/>
          <w:lang w:val="en-GB"/>
        </w:rPr>
        <w:t xml:space="preserve">closely corresponded to </w:t>
      </w:r>
      <m:oMath>
        <m:r>
          <w:rPr>
            <w:rFonts w:ascii="Cambria Math" w:eastAsia="Arial" w:hAnsi="Cambria Math" w:cs="Helvetica"/>
            <w:lang w:val="en-GB"/>
          </w:rPr>
          <m:t>n = 8</m:t>
        </m:r>
      </m:oMath>
      <w:r w:rsidR="003E29AB">
        <w:rPr>
          <w:rFonts w:eastAsia="Arial" w:cs="Helvetica"/>
          <w:bCs/>
          <w:lang w:val="en-GB"/>
        </w:rPr>
        <w:t xml:space="preserve"> </w:t>
      </w:r>
      <w:r w:rsidR="00035845">
        <w:rPr>
          <w:rFonts w:eastAsia="Arial" w:cs="Helvetica"/>
          <w:bCs/>
          <w:lang w:val="en-GB"/>
        </w:rPr>
        <w:t>near the wall</w:t>
      </w:r>
      <w:r w:rsidR="003E29AB">
        <w:rPr>
          <w:rFonts w:eastAsia="Arial" w:cs="Helvetica"/>
          <w:bCs/>
          <w:lang w:val="en-GB"/>
        </w:rPr>
        <w:t>, but eventually deviates</w:t>
      </w:r>
      <w:r w:rsidR="00761655">
        <w:rPr>
          <w:rFonts w:eastAsia="Arial" w:cs="Helvetica"/>
          <w:bCs/>
          <w:lang w:val="en-GB"/>
        </w:rPr>
        <w:t xml:space="preserve"> to one more closely represented by </w:t>
      </w:r>
      <m:oMath>
        <m:r>
          <w:rPr>
            <w:rFonts w:ascii="Cambria Math" w:eastAsia="Arial" w:hAnsi="Cambria Math" w:cs="Helvetica"/>
            <w:lang w:val="en-GB"/>
          </w:rPr>
          <m:t>n = 4</m:t>
        </m:r>
      </m:oMath>
      <w:r w:rsidR="004E2568">
        <w:rPr>
          <w:rFonts w:eastAsia="Arial" w:cs="Helvetica"/>
          <w:bCs/>
          <w:lang w:val="en-GB"/>
        </w:rPr>
        <w:t xml:space="preserve">. </w:t>
      </w:r>
      <w:r w:rsidR="000D52D8">
        <w:rPr>
          <w:rFonts w:eastAsia="Arial" w:cs="Helvetica"/>
          <w:bCs/>
          <w:lang w:val="en-GB"/>
        </w:rPr>
        <w:t>The simulated profile does not directly match any of the analytical</w:t>
      </w:r>
      <w:r w:rsidR="00FF566E">
        <w:rPr>
          <w:rFonts w:eastAsia="Arial" w:cs="Helvetica"/>
          <w:bCs/>
          <w:lang w:val="en-GB"/>
        </w:rPr>
        <w:t xml:space="preserve"> plots</w:t>
      </w:r>
      <w:r w:rsidR="000D33D1">
        <w:rPr>
          <w:rFonts w:eastAsia="Arial" w:cs="Helvetica"/>
          <w:bCs/>
          <w:lang w:val="en-GB"/>
        </w:rPr>
        <w:t xml:space="preserve"> in both the tangential and radial direction</w:t>
      </w:r>
      <w:r w:rsidR="00FF566E">
        <w:rPr>
          <w:rFonts w:eastAsia="Arial" w:cs="Helvetica"/>
          <w:bCs/>
          <w:lang w:val="en-GB"/>
        </w:rPr>
        <w:t xml:space="preserve">. </w:t>
      </w:r>
      <w:r w:rsidR="003F2185">
        <w:rPr>
          <w:rFonts w:eastAsia="Arial" w:cs="Helvetica"/>
          <w:bCs/>
          <w:lang w:val="en-GB"/>
        </w:rPr>
        <w:t xml:space="preserve">It is </w:t>
      </w:r>
      <w:r w:rsidR="00D943C4">
        <w:rPr>
          <w:rFonts w:eastAsia="Arial" w:cs="Helvetica"/>
          <w:bCs/>
          <w:lang w:val="en-GB"/>
        </w:rPr>
        <w:t>inferred that due to the continually rotating discs, the flow profile d</w:t>
      </w:r>
      <w:r w:rsidR="002C0B6A">
        <w:rPr>
          <w:rFonts w:eastAsia="Arial" w:cs="Helvetica"/>
          <w:bCs/>
          <w:lang w:val="en-GB"/>
        </w:rPr>
        <w:t>id</w:t>
      </w:r>
      <w:r w:rsidR="00D943C4">
        <w:rPr>
          <w:rFonts w:eastAsia="Arial" w:cs="Helvetica"/>
          <w:bCs/>
          <w:lang w:val="en-GB"/>
        </w:rPr>
        <w:t xml:space="preserve"> not fully develop</w:t>
      </w:r>
      <w:r w:rsidR="004B3D8B">
        <w:rPr>
          <w:rFonts w:eastAsia="Arial" w:cs="Helvetica"/>
          <w:bCs/>
          <w:lang w:val="en-GB"/>
        </w:rPr>
        <w:t xml:space="preserve"> in between.</w:t>
      </w:r>
      <w:r w:rsidR="00E66139">
        <w:rPr>
          <w:rFonts w:eastAsia="Arial" w:cs="Helvetica"/>
          <w:bCs/>
          <w:lang w:val="en-GB"/>
        </w:rPr>
        <w:t xml:space="preserve"> The figure on the right is a bit off.</w:t>
      </w:r>
    </w:p>
    <w:p w14:paraId="2534B8DF" w14:textId="3F876BBE" w:rsidR="00D4087A" w:rsidRDefault="00D80D97" w:rsidP="00B0124C">
      <w:pPr>
        <w:spacing w:line="257" w:lineRule="auto"/>
        <w:jc w:val="both"/>
        <w:rPr>
          <w:rFonts w:eastAsia="Arial" w:cs="Helvetica"/>
          <w:lang w:val="en-GB"/>
        </w:rPr>
      </w:pPr>
      <w:r>
        <w:rPr>
          <w:rFonts w:eastAsia="Arial" w:cs="Helvetica"/>
          <w:lang w:val="en-GB"/>
        </w:rPr>
        <w:t xml:space="preserve">From </w:t>
      </w:r>
      <w:r>
        <w:rPr>
          <w:rFonts w:eastAsia="Arial" w:cs="Helvetica"/>
          <w:lang w:val="en-GB"/>
        </w:rPr>
        <w:fldChar w:fldCharType="begin"/>
      </w:r>
      <w:r>
        <w:rPr>
          <w:rFonts w:eastAsia="Arial" w:cs="Helvetica"/>
          <w:lang w:val="en-GB"/>
        </w:rPr>
        <w:instrText xml:space="preserve"> REF _Ref72274843 \h </w:instrText>
      </w:r>
      <w:r>
        <w:rPr>
          <w:rFonts w:eastAsia="Arial" w:cs="Helvetica"/>
          <w:lang w:val="en-GB"/>
        </w:rPr>
      </w:r>
      <w:r>
        <w:rPr>
          <w:rFonts w:eastAsia="Arial" w:cs="Helvetica"/>
          <w:lang w:val="en-GB"/>
        </w:rPr>
        <w:fldChar w:fldCharType="separate"/>
      </w:r>
      <w:r w:rsidR="005A1491">
        <w:t xml:space="preserve">Figure </w:t>
      </w:r>
      <w:r w:rsidR="005A1491">
        <w:rPr>
          <w:noProof/>
        </w:rPr>
        <w:t>32</w:t>
      </w:r>
      <w:r>
        <w:rPr>
          <w:rFonts w:eastAsia="Arial" w:cs="Helvetica"/>
          <w:lang w:val="en-GB"/>
        </w:rPr>
        <w:fldChar w:fldCharType="end"/>
      </w:r>
      <w:r>
        <w:rPr>
          <w:rFonts w:eastAsia="Arial" w:cs="Helvetica"/>
          <w:lang w:val="en-GB"/>
        </w:rPr>
        <w:t>, t</w:t>
      </w:r>
      <w:r w:rsidR="001272B4" w:rsidRPr="00FD1104">
        <w:rPr>
          <w:rFonts w:eastAsia="Arial" w:cs="Helvetica"/>
          <w:lang w:val="en-GB"/>
        </w:rPr>
        <w:t xml:space="preserve">he </w:t>
      </w:r>
      <w:r w:rsidR="002F05B9">
        <w:rPr>
          <w:rFonts w:eastAsia="Arial" w:cs="Helvetica"/>
          <w:lang w:val="en-GB"/>
        </w:rPr>
        <w:t>average relative tangential velocity</w:t>
      </w:r>
      <w:r w:rsidR="001272B4">
        <w:rPr>
          <w:rFonts w:eastAsia="Arial" w:cs="Helvetica"/>
          <w:lang w:val="en-GB"/>
        </w:rPr>
        <w:t xml:space="preserve"> </w:t>
      </w:r>
      <w:r w:rsidR="002F05B9" w:rsidRPr="005172BA">
        <w:rPr>
          <w:rFonts w:eastAsia="Arial" w:cs="Helvetica"/>
          <w:lang w:val="en-GB"/>
        </w:rPr>
        <w:t>was</w:t>
      </w:r>
      <w:r w:rsidR="001272B4" w:rsidRPr="005172BA">
        <w:rPr>
          <w:rFonts w:eastAsia="Arial" w:cs="Helvetica"/>
          <w:lang w:val="en-GB"/>
        </w:rPr>
        <w:t xml:space="preserve"> plotted against radiu</w:t>
      </w:r>
      <w:r w:rsidR="002F05B9" w:rsidRPr="005172BA">
        <w:rPr>
          <w:rFonts w:eastAsia="Arial" w:cs="Helvetica"/>
          <w:lang w:val="en-GB"/>
        </w:rPr>
        <w:t>s</w:t>
      </w:r>
      <w:r w:rsidR="002F05B9">
        <w:rPr>
          <w:rFonts w:eastAsia="Arial" w:cs="Helvetica"/>
          <w:lang w:val="en-GB"/>
        </w:rPr>
        <w:t xml:space="preserve"> ratio for both CFD and analytical</w:t>
      </w:r>
      <w:r w:rsidR="005172BA">
        <w:rPr>
          <w:rFonts w:eastAsia="Arial" w:cs="Helvetica"/>
          <w:lang w:val="en-GB"/>
        </w:rPr>
        <w:t>.</w:t>
      </w:r>
      <w:r w:rsidR="001272B4">
        <w:rPr>
          <w:rFonts w:eastAsia="Arial" w:cs="Helvetica"/>
          <w:lang w:val="en-GB"/>
        </w:rPr>
        <w:t xml:space="preserve"> </w:t>
      </w:r>
      <w:r w:rsidR="000F4315">
        <w:rPr>
          <w:rFonts w:eastAsia="Arial" w:cs="Helvetica"/>
          <w:lang w:val="en-GB"/>
        </w:rPr>
        <w:t>R</w:t>
      </w:r>
      <w:r w:rsidR="000F4315" w:rsidRPr="00E037A9">
        <w:rPr>
          <w:rFonts w:eastAsia="Arial" w:cs="Helvetica"/>
          <w:lang w:val="en-GB"/>
        </w:rPr>
        <w:t xml:space="preserve">elative tangential velocity for the CFD simulation was observed to be </w:t>
      </w:r>
      <w:r w:rsidR="000F4315">
        <w:rPr>
          <w:rFonts w:eastAsia="Arial" w:cs="Helvetica"/>
          <w:lang w:val="en-GB"/>
        </w:rPr>
        <w:t>higher</w:t>
      </w:r>
      <w:r w:rsidR="000F4315" w:rsidRPr="00E037A9">
        <w:rPr>
          <w:rFonts w:eastAsia="Arial" w:cs="Helvetica"/>
          <w:lang w:val="en-GB"/>
        </w:rPr>
        <w:t xml:space="preserve"> than the analytical near the outer radius of the disc. At approximately 0.9 radius ratio, the analytical increases to a value higher than the simulated case. Variation in the tangential velocity agrees with the pathline plot shown in </w:t>
      </w:r>
      <w:r w:rsidR="000F4315">
        <w:rPr>
          <w:rFonts w:eastAsia="Arial" w:cs="Helvetica"/>
          <w:bCs/>
          <w:highlight w:val="yellow"/>
          <w:lang w:val="en-GB"/>
        </w:rPr>
        <w:fldChar w:fldCharType="begin"/>
      </w:r>
      <w:r w:rsidR="000F4315">
        <w:rPr>
          <w:rFonts w:eastAsia="Arial" w:cs="Helvetica"/>
          <w:lang w:val="en-GB"/>
        </w:rPr>
        <w:instrText xml:space="preserve"> REF _Ref71492524 \h </w:instrText>
      </w:r>
      <w:r w:rsidR="000F4315">
        <w:rPr>
          <w:rFonts w:eastAsia="Arial" w:cs="Helvetica"/>
          <w:bCs/>
          <w:highlight w:val="yellow"/>
          <w:lang w:val="en-GB"/>
        </w:rPr>
      </w:r>
      <w:r w:rsidR="000F4315">
        <w:rPr>
          <w:rFonts w:eastAsia="Arial" w:cs="Helvetica"/>
          <w:bCs/>
          <w:highlight w:val="yellow"/>
          <w:lang w:val="en-GB"/>
        </w:rPr>
        <w:fldChar w:fldCharType="separate"/>
      </w:r>
      <w:r w:rsidR="005A1491">
        <w:t xml:space="preserve">Figure </w:t>
      </w:r>
      <w:r w:rsidR="005A1491">
        <w:rPr>
          <w:noProof/>
        </w:rPr>
        <w:t>30</w:t>
      </w:r>
      <w:r w:rsidR="000F4315">
        <w:rPr>
          <w:rFonts w:eastAsia="Arial" w:cs="Helvetica"/>
          <w:bCs/>
          <w:highlight w:val="yellow"/>
          <w:lang w:val="en-GB"/>
        </w:rPr>
        <w:fldChar w:fldCharType="end"/>
      </w:r>
      <w:r w:rsidR="000F4315">
        <w:rPr>
          <w:rFonts w:eastAsia="Arial" w:cs="Helvetica"/>
          <w:bCs/>
          <w:lang w:val="en-GB"/>
        </w:rPr>
        <w:t xml:space="preserve"> </w:t>
      </w:r>
      <w:r w:rsidR="000F4315" w:rsidRPr="00E037A9">
        <w:rPr>
          <w:rFonts w:eastAsia="Arial" w:cs="Helvetica"/>
          <w:lang w:val="en-GB"/>
        </w:rPr>
        <w:t xml:space="preserve">where pathlines for the CFD simulation was initialised at an angle that is close to the analytical case. Shortly after, CFD pathlines start to move faster towards the outlet. </w:t>
      </w:r>
    </w:p>
    <w:p w14:paraId="3F8AD452" w14:textId="1E55A6C7" w:rsidR="00D4087A" w:rsidRDefault="00D4087A" w:rsidP="00B0124C">
      <w:pPr>
        <w:spacing w:line="257" w:lineRule="auto"/>
        <w:jc w:val="both"/>
        <w:rPr>
          <w:rFonts w:eastAsia="Arial" w:cs="Helvetica"/>
          <w:lang w:val="en-GB"/>
        </w:rPr>
      </w:pPr>
    </w:p>
    <w:p w14:paraId="1246FCDD" w14:textId="3F337A6E" w:rsidR="000F4315" w:rsidRPr="00E037A9" w:rsidRDefault="000F4315" w:rsidP="00B0124C">
      <w:pPr>
        <w:spacing w:line="257" w:lineRule="auto"/>
        <w:jc w:val="both"/>
        <w:rPr>
          <w:rFonts w:eastAsia="Arial" w:cs="Helvetica"/>
          <w:lang w:val="en-GB"/>
        </w:rPr>
      </w:pPr>
      <w:r w:rsidRPr="00E037A9">
        <w:rPr>
          <w:rFonts w:eastAsia="Arial" w:cs="Helvetica"/>
          <w:lang w:val="en-GB"/>
        </w:rPr>
        <w:t>This occurrence corresponds to the lower increase in tangential velocity in the radial direction</w:t>
      </w:r>
      <w:r w:rsidR="00481137">
        <w:rPr>
          <w:rFonts w:eastAsia="Arial" w:cs="Helvetica"/>
          <w:lang w:val="en-GB"/>
        </w:rPr>
        <w:t xml:space="preserve"> for the CFD case</w:t>
      </w:r>
      <w:r w:rsidRPr="00E037A9">
        <w:rPr>
          <w:rFonts w:eastAsia="Arial" w:cs="Helvetica"/>
          <w:lang w:val="en-GB"/>
        </w:rPr>
        <w:t>. Similarly, comparing this result with the velocity profile</w:t>
      </w:r>
      <w:r>
        <w:rPr>
          <w:rFonts w:eastAsia="Arial" w:cs="Helvetica"/>
          <w:lang w:val="en-GB"/>
        </w:rPr>
        <w:t xml:space="preserve"> </w:t>
      </w:r>
      <w:r w:rsidRPr="00E037A9">
        <w:rPr>
          <w:rFonts w:eastAsia="Arial" w:cs="Helvetica"/>
          <w:lang w:val="en-GB"/>
        </w:rPr>
        <w:t>shown</w:t>
      </w:r>
      <w:r w:rsidR="008A4D19">
        <w:rPr>
          <w:rFonts w:eastAsia="Arial" w:cs="Helvetica"/>
          <w:lang w:val="en-GB"/>
        </w:rPr>
        <w:t xml:space="preserve"> in </w:t>
      </w:r>
      <w:r w:rsidR="00631D7F">
        <w:rPr>
          <w:rFonts w:eastAsia="Arial" w:cs="Helvetica"/>
          <w:lang w:val="en-GB"/>
        </w:rPr>
        <w:fldChar w:fldCharType="begin"/>
      </w:r>
      <w:r w:rsidR="00631D7F">
        <w:rPr>
          <w:rFonts w:eastAsia="Arial" w:cs="Helvetica"/>
          <w:lang w:val="en-GB"/>
        </w:rPr>
        <w:instrText xml:space="preserve"> REF _Ref72176818 \h </w:instrText>
      </w:r>
      <w:r w:rsidR="00631D7F">
        <w:rPr>
          <w:rFonts w:eastAsia="Arial" w:cs="Helvetica"/>
          <w:lang w:val="en-GB"/>
        </w:rPr>
      </w:r>
      <w:r w:rsidR="00631D7F">
        <w:rPr>
          <w:rFonts w:eastAsia="Arial" w:cs="Helvetica"/>
          <w:lang w:val="en-GB"/>
        </w:rPr>
        <w:fldChar w:fldCharType="separate"/>
      </w:r>
      <w:r w:rsidR="005A1491">
        <w:t xml:space="preserve">Figure </w:t>
      </w:r>
      <w:r w:rsidR="005A1491">
        <w:rPr>
          <w:noProof/>
        </w:rPr>
        <w:t>31</w:t>
      </w:r>
      <w:r w:rsidR="00631D7F">
        <w:rPr>
          <w:rFonts w:eastAsia="Arial" w:cs="Helvetica"/>
          <w:lang w:val="en-GB"/>
        </w:rPr>
        <w:fldChar w:fldCharType="end"/>
      </w:r>
      <w:r w:rsidRPr="00E037A9">
        <w:rPr>
          <w:rFonts w:eastAsia="Arial" w:cs="Helvetica"/>
          <w:bCs/>
          <w:lang w:val="en-GB"/>
        </w:rPr>
        <w:t>,</w:t>
      </w:r>
      <w:r w:rsidRPr="00E037A9">
        <w:rPr>
          <w:rFonts w:eastAsia="Arial" w:cs="Helvetica"/>
          <w:lang w:val="en-GB"/>
        </w:rPr>
        <w:t xml:space="preserve"> the tangential velocity decrease </w:t>
      </w:r>
      <w:r>
        <w:rPr>
          <w:rFonts w:eastAsia="Arial" w:cs="Helvetica"/>
          <w:bCs/>
          <w:lang w:val="en-GB"/>
        </w:rPr>
        <w:t>c</w:t>
      </w:r>
      <w:r w:rsidRPr="00E037A9">
        <w:rPr>
          <w:rFonts w:eastAsia="Arial" w:cs="Helvetica"/>
          <w:bCs/>
          <w:lang w:val="en-GB"/>
        </w:rPr>
        <w:t>an</w:t>
      </w:r>
      <w:r w:rsidRPr="00E037A9">
        <w:rPr>
          <w:rFonts w:eastAsia="Arial" w:cs="Helvetica"/>
          <w:lang w:val="en-GB"/>
        </w:rPr>
        <w:t xml:space="preserve"> be explained by considering characteristics of</w:t>
      </w:r>
      <w:r>
        <w:rPr>
          <w:rFonts w:eastAsia="Arial" w:cs="Helvetica"/>
          <w:lang w:val="en-GB"/>
        </w:rPr>
        <w:t xml:space="preserve"> </w:t>
      </w:r>
      <w:r w:rsidRPr="00E037A9">
        <w:rPr>
          <w:rFonts w:eastAsia="Arial" w:cs="Helvetica"/>
          <w:lang w:val="en-GB"/>
        </w:rPr>
        <w:t>high shear profile (</w:t>
      </w:r>
      <m:oMath>
        <m:r>
          <w:rPr>
            <w:rFonts w:ascii="Cambria Math" w:eastAsia="Arial" w:hAnsi="Cambria Math" w:cs="Helvetica"/>
            <w:lang w:val="en-GB"/>
          </w:rPr>
          <m:t>n &gt; 8</m:t>
        </m:r>
      </m:oMath>
      <w:r w:rsidRPr="00E037A9">
        <w:rPr>
          <w:rFonts w:eastAsia="Arial" w:cs="Helvetica"/>
          <w:bCs/>
          <w:lang w:val="en-GB"/>
        </w:rPr>
        <w:t>).</w:t>
      </w:r>
      <w:r w:rsidRPr="00E037A9">
        <w:rPr>
          <w:rFonts w:eastAsia="Arial" w:cs="Helvetica"/>
          <w:lang w:val="en-GB"/>
        </w:rPr>
        <w:t xml:space="preserve"> Higher shear forces decrease fluid velocity more rapidly, in turn leading </w:t>
      </w:r>
      <w:r w:rsidRPr="00E037A9">
        <w:rPr>
          <w:rFonts w:eastAsia="Arial" w:cs="Helvetica"/>
          <w:bCs/>
          <w:lang w:val="en-GB"/>
        </w:rPr>
        <w:t>to</w:t>
      </w:r>
      <w:r>
        <w:rPr>
          <w:rFonts w:eastAsia="Arial" w:cs="Helvetica"/>
          <w:bCs/>
          <w:lang w:val="en-GB"/>
        </w:rPr>
        <w:t xml:space="preserve"> </w:t>
      </w:r>
      <w:r w:rsidRPr="00E037A9">
        <w:rPr>
          <w:rFonts w:eastAsia="Arial" w:cs="Helvetica"/>
          <w:bCs/>
          <w:lang w:val="en-GB"/>
        </w:rPr>
        <w:t>higher</w:t>
      </w:r>
      <w:r>
        <w:rPr>
          <w:rFonts w:eastAsia="Arial" w:cs="Helvetica"/>
          <w:lang w:val="en-GB"/>
        </w:rPr>
        <w:t xml:space="preserve"> </w:t>
      </w:r>
      <w:r w:rsidRPr="00E037A9">
        <w:rPr>
          <w:rFonts w:eastAsia="Arial" w:cs="Helvetica"/>
          <w:lang w:val="en-GB"/>
        </w:rPr>
        <w:t>power output</w:t>
      </w:r>
      <w:r w:rsidR="008A4D19">
        <w:rPr>
          <w:rFonts w:eastAsia="Arial" w:cs="Helvetica"/>
          <w:lang w:val="en-GB"/>
        </w:rPr>
        <w:t xml:space="preserve">, </w:t>
      </w:r>
      <w:r w:rsidR="00481137">
        <w:rPr>
          <w:rFonts w:eastAsia="Arial" w:cs="Helvetica"/>
          <w:bCs/>
          <w:lang w:val="en-GB"/>
        </w:rPr>
        <w:t>agreeing with</w:t>
      </w:r>
      <w:r w:rsidR="00A20FA3">
        <w:rPr>
          <w:rFonts w:eastAsia="Arial" w:cs="Helvetica"/>
          <w:bCs/>
          <w:lang w:val="en-GB"/>
        </w:rPr>
        <w:t xml:space="preserve"> simulated</w:t>
      </w:r>
      <w:r w:rsidR="00481137">
        <w:rPr>
          <w:rFonts w:eastAsia="Arial" w:cs="Helvetica"/>
          <w:bCs/>
          <w:lang w:val="en-GB"/>
        </w:rPr>
        <w:t xml:space="preserve"> power output results in </w:t>
      </w:r>
      <w:r w:rsidR="00481137">
        <w:rPr>
          <w:rFonts w:eastAsia="Arial" w:cs="Helvetica"/>
          <w:bCs/>
          <w:lang w:val="en-GB"/>
        </w:rPr>
        <w:fldChar w:fldCharType="begin"/>
      </w:r>
      <w:r w:rsidR="00481137">
        <w:rPr>
          <w:rFonts w:eastAsia="Arial" w:cs="Helvetica"/>
          <w:bCs/>
          <w:lang w:val="en-GB"/>
        </w:rPr>
        <w:instrText xml:space="preserve"> REF _Ref71492496 \h </w:instrText>
      </w:r>
      <w:r w:rsidR="00481137">
        <w:rPr>
          <w:rFonts w:eastAsia="Arial" w:cs="Helvetica"/>
          <w:bCs/>
          <w:lang w:val="en-GB"/>
        </w:rPr>
      </w:r>
      <w:r w:rsidR="00481137">
        <w:rPr>
          <w:rFonts w:eastAsia="Arial" w:cs="Helvetica"/>
          <w:bCs/>
          <w:lang w:val="en-GB"/>
        </w:rPr>
        <w:fldChar w:fldCharType="separate"/>
      </w:r>
      <w:r w:rsidR="005A1491">
        <w:t xml:space="preserve">Figure </w:t>
      </w:r>
      <w:r w:rsidR="005A1491">
        <w:rPr>
          <w:noProof/>
        </w:rPr>
        <w:t>29</w:t>
      </w:r>
      <w:r w:rsidR="00481137">
        <w:rPr>
          <w:rFonts w:eastAsia="Arial" w:cs="Helvetica"/>
          <w:bCs/>
          <w:lang w:val="en-GB"/>
        </w:rPr>
        <w:fldChar w:fldCharType="end"/>
      </w:r>
      <w:r w:rsidR="00481137">
        <w:rPr>
          <w:rFonts w:eastAsia="Arial" w:cs="Helvetica"/>
          <w:bCs/>
          <w:lang w:val="en-GB"/>
        </w:rPr>
        <w:t>.</w:t>
      </w:r>
      <w:r w:rsidRPr="00E037A9">
        <w:rPr>
          <w:rFonts w:eastAsia="Arial" w:cs="Helvetica"/>
          <w:lang w:val="en-GB"/>
        </w:rPr>
        <w:t xml:space="preserve"> </w:t>
      </w:r>
      <w:r>
        <w:rPr>
          <w:rFonts w:eastAsia="Arial" w:cs="Helvetica"/>
          <w:lang w:val="en-GB"/>
        </w:rPr>
        <w:t>Velocities in their respective components were extracted for surface averages at the middle of the gaps.</w:t>
      </w:r>
    </w:p>
    <w:p w14:paraId="4B3CA84B" w14:textId="30075121" w:rsidR="00AF1D03" w:rsidRPr="00892E8A" w:rsidRDefault="00E24E53" w:rsidP="005F108A">
      <w:pPr>
        <w:pStyle w:val="Caption"/>
        <w:spacing w:line="257" w:lineRule="auto"/>
        <w:jc w:val="both"/>
        <w:rPr>
          <w:rFonts w:cs="Helvetica"/>
          <w:i w:val="0"/>
          <w:color w:val="auto"/>
          <w:sz w:val="22"/>
          <w:szCs w:val="22"/>
        </w:rPr>
      </w:pPr>
      <w:r>
        <w:rPr>
          <w:rFonts w:cs="Helvetica"/>
          <w:i w:val="0"/>
          <w:color w:val="auto"/>
          <w:sz w:val="22"/>
          <w:szCs w:val="22"/>
        </w:rPr>
        <w:fldChar w:fldCharType="begin"/>
      </w:r>
      <w:r>
        <w:rPr>
          <w:rFonts w:cs="Helvetica"/>
          <w:i w:val="0"/>
          <w:color w:val="auto"/>
          <w:sz w:val="22"/>
          <w:szCs w:val="22"/>
        </w:rPr>
        <w:instrText xml:space="preserve"> REF _Ref72270804 \h  \* MERGEFORMAT </w:instrText>
      </w:r>
      <w:r>
        <w:rPr>
          <w:rFonts w:cs="Helvetica"/>
          <w:i w:val="0"/>
          <w:color w:val="auto"/>
          <w:sz w:val="22"/>
          <w:szCs w:val="22"/>
        </w:rPr>
      </w:r>
      <w:r>
        <w:rPr>
          <w:rFonts w:cs="Helvetica"/>
          <w:i w:val="0"/>
          <w:color w:val="auto"/>
          <w:sz w:val="22"/>
          <w:szCs w:val="22"/>
        </w:rPr>
        <w:fldChar w:fldCharType="separate"/>
      </w:r>
      <w:r w:rsidR="005A1491" w:rsidRPr="005A1491">
        <w:rPr>
          <w:rFonts w:cs="Helvetica"/>
          <w:i w:val="0"/>
          <w:color w:val="auto"/>
          <w:sz w:val="22"/>
          <w:szCs w:val="22"/>
        </w:rPr>
        <w:t>Figure 33</w:t>
      </w:r>
      <w:r>
        <w:rPr>
          <w:rFonts w:cs="Helvetica"/>
          <w:i w:val="0"/>
          <w:color w:val="auto"/>
          <w:sz w:val="22"/>
          <w:szCs w:val="22"/>
        </w:rPr>
        <w:fldChar w:fldCharType="end"/>
      </w:r>
      <w:r w:rsidR="00B242B1">
        <w:rPr>
          <w:rFonts w:cs="Helvetica"/>
          <w:i w:val="0"/>
          <w:color w:val="auto"/>
          <w:sz w:val="22"/>
          <w:szCs w:val="22"/>
        </w:rPr>
        <w:t xml:space="preserve"> shows a comparison between radial velocit</w:t>
      </w:r>
      <w:r w:rsidR="00C57D10">
        <w:rPr>
          <w:rFonts w:cs="Helvetica"/>
          <w:i w:val="0"/>
          <w:color w:val="auto"/>
          <w:sz w:val="22"/>
          <w:szCs w:val="22"/>
        </w:rPr>
        <w:t>y magnitudes</w:t>
      </w:r>
      <w:r w:rsidR="00B242B1">
        <w:rPr>
          <w:rFonts w:cs="Helvetica"/>
          <w:i w:val="0"/>
          <w:color w:val="auto"/>
          <w:sz w:val="22"/>
          <w:szCs w:val="22"/>
        </w:rPr>
        <w:t xml:space="preserve"> </w:t>
      </w:r>
      <w:r w:rsidR="00E64077">
        <w:rPr>
          <w:rFonts w:cs="Helvetica"/>
          <w:i w:val="0"/>
          <w:color w:val="auto"/>
          <w:sz w:val="22"/>
          <w:szCs w:val="22"/>
        </w:rPr>
        <w:t xml:space="preserve">extracted from the </w:t>
      </w:r>
      <w:r w:rsidR="00C57D10">
        <w:rPr>
          <w:rFonts w:cs="Helvetica"/>
          <w:i w:val="0"/>
          <w:color w:val="auto"/>
          <w:sz w:val="22"/>
          <w:szCs w:val="22"/>
        </w:rPr>
        <w:t>inter</w:t>
      </w:r>
      <w:r w:rsidR="00470B5D">
        <w:rPr>
          <w:rFonts w:cs="Helvetica"/>
          <w:i w:val="0"/>
          <w:color w:val="auto"/>
          <w:sz w:val="22"/>
          <w:szCs w:val="22"/>
        </w:rPr>
        <w:t>-</w:t>
      </w:r>
      <w:r w:rsidR="00C57D10">
        <w:rPr>
          <w:rFonts w:cs="Helvetica"/>
          <w:i w:val="0"/>
          <w:color w:val="auto"/>
          <w:sz w:val="22"/>
          <w:szCs w:val="22"/>
        </w:rPr>
        <w:t>disc spacing midpoint</w:t>
      </w:r>
      <w:r w:rsidR="003F732B">
        <w:rPr>
          <w:rFonts w:cs="Helvetica"/>
          <w:i w:val="0"/>
          <w:color w:val="auto"/>
          <w:sz w:val="22"/>
          <w:szCs w:val="22"/>
        </w:rPr>
        <w:t>.</w:t>
      </w:r>
      <w:r w:rsidR="00AF1D03" w:rsidRPr="003E0CEC">
        <w:rPr>
          <w:rFonts w:cs="Helvetica"/>
          <w:i w:val="0"/>
          <w:color w:val="auto"/>
          <w:sz w:val="22"/>
          <w:szCs w:val="22"/>
        </w:rPr>
        <w:t xml:space="preserve"> </w:t>
      </w:r>
      <w:r w:rsidR="003F732B">
        <w:rPr>
          <w:rFonts w:cs="Helvetica"/>
          <w:i w:val="0"/>
          <w:color w:val="auto"/>
          <w:sz w:val="22"/>
          <w:szCs w:val="22"/>
        </w:rPr>
        <w:t>T</w:t>
      </w:r>
      <w:r w:rsidR="00AF1D03" w:rsidRPr="003E0CEC">
        <w:rPr>
          <w:rFonts w:cs="Helvetica"/>
          <w:i w:val="0"/>
          <w:color w:val="auto"/>
          <w:sz w:val="22"/>
          <w:szCs w:val="22"/>
        </w:rPr>
        <w:t>he</w:t>
      </w:r>
      <w:r w:rsidR="00AF1D03" w:rsidRPr="00E24E53">
        <w:rPr>
          <w:rFonts w:cs="Helvetica"/>
          <w:i w:val="0"/>
          <w:color w:val="auto"/>
          <w:sz w:val="22"/>
          <w:szCs w:val="22"/>
        </w:rPr>
        <w:t xml:space="preserve"> </w:t>
      </w:r>
      <w:r w:rsidR="00AF1D03" w:rsidRPr="00C37DC1">
        <w:rPr>
          <w:rFonts w:cs="Helvetica"/>
          <w:i w:val="0"/>
          <w:color w:val="auto"/>
          <w:sz w:val="22"/>
          <w:szCs w:val="22"/>
        </w:rPr>
        <w:t xml:space="preserve">general trend for both CFD and analytical results closely agree </w:t>
      </w:r>
      <w:r w:rsidR="00AF1D03">
        <w:rPr>
          <w:rFonts w:cs="Helvetica"/>
          <w:i w:val="0"/>
          <w:color w:val="auto"/>
          <w:sz w:val="22"/>
          <w:szCs w:val="22"/>
        </w:rPr>
        <w:t>with</w:t>
      </w:r>
      <w:r w:rsidR="00AF1D03" w:rsidRPr="00C37DC1">
        <w:rPr>
          <w:rFonts w:cs="Helvetica"/>
          <w:i w:val="0"/>
          <w:color w:val="auto"/>
          <w:sz w:val="22"/>
          <w:szCs w:val="22"/>
        </w:rPr>
        <w:t xml:space="preserve"> each other, </w:t>
      </w:r>
      <w:r w:rsidR="00AF1D03">
        <w:rPr>
          <w:rFonts w:cs="Helvetica"/>
          <w:i w:val="0"/>
          <w:color w:val="auto"/>
          <w:sz w:val="22"/>
          <w:szCs w:val="22"/>
        </w:rPr>
        <w:t>with maximum deviation of 21% at radius ratio nearing 0.3 (near outlet)</w:t>
      </w:r>
      <w:r w:rsidR="00AF1D03" w:rsidRPr="00C37DC1">
        <w:rPr>
          <w:rFonts w:cs="Helvetica"/>
          <w:i w:val="0"/>
          <w:color w:val="auto"/>
          <w:sz w:val="22"/>
          <w:szCs w:val="22"/>
        </w:rPr>
        <w:t xml:space="preserve">. </w:t>
      </w:r>
      <w:r w:rsidR="00AF1D03">
        <w:rPr>
          <w:rFonts w:cs="Helvetica"/>
          <w:i w:val="0"/>
          <w:color w:val="auto"/>
          <w:sz w:val="22"/>
          <w:szCs w:val="22"/>
        </w:rPr>
        <w:t>For</w:t>
      </w:r>
      <w:r w:rsidR="00AF1D03" w:rsidRPr="00C37DC1">
        <w:rPr>
          <w:rFonts w:cs="Helvetica"/>
          <w:i w:val="0"/>
          <w:color w:val="auto"/>
          <w:sz w:val="22"/>
          <w:szCs w:val="22"/>
        </w:rPr>
        <w:t xml:space="preserve"> </w:t>
      </w:r>
      <w:r w:rsidR="00AF1D03">
        <w:rPr>
          <w:rFonts w:cs="Helvetica"/>
          <w:i w:val="0"/>
          <w:color w:val="auto"/>
          <w:sz w:val="22"/>
          <w:szCs w:val="22"/>
        </w:rPr>
        <w:t>larger r</w:t>
      </w:r>
      <w:r w:rsidR="00AF1D03" w:rsidRPr="00C37DC1">
        <w:rPr>
          <w:rFonts w:cs="Helvetica"/>
          <w:i w:val="0"/>
          <w:color w:val="auto"/>
          <w:sz w:val="22"/>
          <w:szCs w:val="22"/>
        </w:rPr>
        <w:t>adius ratio</w:t>
      </w:r>
      <w:r w:rsidR="00AF1D03">
        <w:rPr>
          <w:rFonts w:cs="Helvetica"/>
          <w:i w:val="0"/>
          <w:color w:val="auto"/>
          <w:sz w:val="22"/>
          <w:szCs w:val="22"/>
        </w:rPr>
        <w:t xml:space="preserve">’s, </w:t>
      </w:r>
      <w:r w:rsidR="00AF1D03" w:rsidRPr="00C37DC1">
        <w:rPr>
          <w:rFonts w:cs="Helvetica"/>
          <w:i w:val="0"/>
          <w:color w:val="auto"/>
          <w:sz w:val="22"/>
          <w:szCs w:val="22"/>
        </w:rPr>
        <w:t xml:space="preserve">the results </w:t>
      </w:r>
      <w:r w:rsidR="00E80F6B">
        <w:rPr>
          <w:rFonts w:cs="Helvetica"/>
          <w:i w:val="0"/>
          <w:color w:val="auto"/>
          <w:sz w:val="22"/>
          <w:szCs w:val="22"/>
        </w:rPr>
        <w:t>are similar</w:t>
      </w:r>
      <w:r w:rsidR="00AF1D03">
        <w:rPr>
          <w:rFonts w:cs="Helvetica"/>
          <w:i w:val="0"/>
          <w:color w:val="auto"/>
          <w:sz w:val="22"/>
          <w:szCs w:val="22"/>
        </w:rPr>
        <w:t>,</w:t>
      </w:r>
      <w:r w:rsidR="00AF1D03" w:rsidRPr="00C37DC1">
        <w:rPr>
          <w:rFonts w:cs="Helvetica"/>
          <w:i w:val="0"/>
          <w:color w:val="auto"/>
          <w:sz w:val="22"/>
          <w:szCs w:val="22"/>
        </w:rPr>
        <w:t xml:space="preserve"> </w:t>
      </w:r>
      <w:r w:rsidR="00AF1D03">
        <w:rPr>
          <w:rFonts w:cs="Helvetica"/>
          <w:i w:val="0"/>
          <w:color w:val="auto"/>
          <w:sz w:val="22"/>
          <w:szCs w:val="22"/>
        </w:rPr>
        <w:t>percentage difference between both cases increase nearer the outlet</w:t>
      </w:r>
      <w:r w:rsidR="00AF1D03" w:rsidRPr="00C37DC1">
        <w:rPr>
          <w:rFonts w:cs="Helvetica"/>
          <w:i w:val="0"/>
          <w:color w:val="auto"/>
          <w:sz w:val="22"/>
          <w:szCs w:val="22"/>
        </w:rPr>
        <w:t>. Average radial velocity validation was integra</w:t>
      </w:r>
      <w:r w:rsidR="00AF1D03">
        <w:rPr>
          <w:rFonts w:cs="Helvetica"/>
          <w:i w:val="0"/>
          <w:color w:val="auto"/>
          <w:sz w:val="22"/>
          <w:szCs w:val="22"/>
        </w:rPr>
        <w:t>l</w:t>
      </w:r>
      <w:r w:rsidR="00AF1D03" w:rsidRPr="00C37DC1">
        <w:rPr>
          <w:rFonts w:cs="Helvetica"/>
          <w:i w:val="0"/>
          <w:color w:val="auto"/>
          <w:sz w:val="22"/>
          <w:szCs w:val="22"/>
        </w:rPr>
        <w:t xml:space="preserve"> to ensure mass flow conservation was adhered to. </w:t>
      </w:r>
      <w:r w:rsidR="00AF1D03">
        <w:rPr>
          <w:rFonts w:cs="Helvetica"/>
          <w:i w:val="0"/>
          <w:color w:val="auto"/>
          <w:sz w:val="22"/>
          <w:szCs w:val="22"/>
        </w:rPr>
        <w:t>Based on</w:t>
      </w:r>
      <w:r w:rsidR="00AF1D03" w:rsidRPr="00C37DC1">
        <w:rPr>
          <w:rFonts w:cs="Helvetica"/>
          <w:i w:val="0"/>
          <w:color w:val="auto"/>
          <w:sz w:val="22"/>
          <w:szCs w:val="22"/>
        </w:rPr>
        <w:t xml:space="preserve"> </w:t>
      </w:r>
      <w:r w:rsidR="00AF1D03" w:rsidRPr="002F5DA7">
        <w:rPr>
          <w:rFonts w:cs="Helvetica"/>
          <w:i w:val="0"/>
          <w:color w:val="auto"/>
          <w:sz w:val="22"/>
          <w:szCs w:val="22"/>
        </w:rPr>
        <w:t>Equation 1</w:t>
      </w:r>
      <w:r w:rsidR="00AF1D03">
        <w:rPr>
          <w:rFonts w:cs="Helvetica"/>
          <w:i w:val="0"/>
          <w:color w:val="auto"/>
          <w:sz w:val="22"/>
          <w:szCs w:val="22"/>
        </w:rPr>
        <w:t>2,</w:t>
      </w:r>
      <w:r w:rsidR="00AF1D03" w:rsidRPr="00C37DC1">
        <w:rPr>
          <w:rFonts w:cs="Helvetica"/>
          <w:i w:val="0"/>
          <w:color w:val="auto"/>
          <w:sz w:val="22"/>
          <w:szCs w:val="22"/>
        </w:rPr>
        <w:t xml:space="preserve"> mass flow rate per channel is solely dependent on the radial velocity </w:t>
      </w:r>
      <w:r w:rsidR="00AF1D03">
        <w:rPr>
          <w:rFonts w:cs="Helvetica"/>
          <w:i w:val="0"/>
          <w:color w:val="auto"/>
          <w:sz w:val="22"/>
          <w:szCs w:val="22"/>
        </w:rPr>
        <w:t>(</w:t>
      </w:r>
      <w:r w:rsidR="00AF1D03" w:rsidRPr="00C37DC1">
        <w:rPr>
          <w:rFonts w:cs="Helvetica"/>
          <w:i w:val="0"/>
          <w:color w:val="auto"/>
          <w:sz w:val="22"/>
          <w:szCs w:val="22"/>
        </w:rPr>
        <w:t>assuming a constant flow geometry</w:t>
      </w:r>
      <w:r w:rsidR="00AF1D03">
        <w:rPr>
          <w:rFonts w:cs="Helvetica"/>
          <w:i w:val="0"/>
          <w:color w:val="auto"/>
          <w:sz w:val="22"/>
          <w:szCs w:val="22"/>
        </w:rPr>
        <w:t>)</w:t>
      </w:r>
      <w:r w:rsidR="00AF1D03" w:rsidRPr="00C37DC1">
        <w:rPr>
          <w:rFonts w:cs="Helvetica"/>
          <w:i w:val="0"/>
          <w:color w:val="auto"/>
          <w:sz w:val="22"/>
          <w:szCs w:val="22"/>
        </w:rPr>
        <w:t>.</w:t>
      </w:r>
      <w:r w:rsidR="00AF1D03">
        <w:rPr>
          <w:rFonts w:cs="Helvetica"/>
          <w:i w:val="0"/>
          <w:color w:val="auto"/>
          <w:sz w:val="22"/>
          <w:szCs w:val="22"/>
        </w:rPr>
        <w:t xml:space="preserve"> </w:t>
      </w:r>
      <w:r w:rsidR="00F72827">
        <w:rPr>
          <w:rFonts w:cs="Helvetica"/>
          <w:i w:val="0"/>
          <w:color w:val="auto"/>
          <w:sz w:val="22"/>
          <w:szCs w:val="22"/>
        </w:rPr>
        <w:t xml:space="preserve">This difference may be due to the </w:t>
      </w:r>
      <w:r w:rsidR="0085594E">
        <w:rPr>
          <w:rFonts w:cs="Helvetica"/>
          <w:i w:val="0"/>
          <w:color w:val="auto"/>
          <w:sz w:val="22"/>
          <w:szCs w:val="22"/>
        </w:rPr>
        <w:t>constantly evolving velocity profile</w:t>
      </w:r>
      <w:r w:rsidR="004C2C31">
        <w:rPr>
          <w:rFonts w:cs="Helvetica"/>
          <w:i w:val="0"/>
          <w:color w:val="auto"/>
          <w:sz w:val="22"/>
          <w:szCs w:val="22"/>
        </w:rPr>
        <w:t xml:space="preserve">, </w:t>
      </w:r>
      <w:r w:rsidR="00184942">
        <w:rPr>
          <w:rFonts w:cs="Helvetica"/>
          <w:i w:val="0"/>
          <w:color w:val="auto"/>
          <w:sz w:val="22"/>
          <w:szCs w:val="22"/>
        </w:rPr>
        <w:t xml:space="preserve">peak velocities at all points </w:t>
      </w:r>
      <w:r w:rsidR="00892E8A">
        <w:rPr>
          <w:rFonts w:cs="Helvetica"/>
          <w:i w:val="0"/>
          <w:color w:val="auto"/>
          <w:sz w:val="22"/>
          <w:szCs w:val="22"/>
        </w:rPr>
        <w:t>are lower than</w:t>
      </w:r>
      <w:r w:rsidR="00184942">
        <w:rPr>
          <w:rFonts w:cs="Helvetica"/>
          <w:i w:val="0"/>
          <w:color w:val="auto"/>
          <w:sz w:val="22"/>
          <w:szCs w:val="22"/>
        </w:rPr>
        <w:t xml:space="preserve"> the analytical </w:t>
      </w:r>
      <w:r w:rsidR="000645AC">
        <w:rPr>
          <w:rFonts w:cs="Helvetica"/>
          <w:i w:val="0"/>
          <w:color w:val="auto"/>
          <w:sz w:val="22"/>
          <w:szCs w:val="22"/>
        </w:rPr>
        <w:t xml:space="preserve">as </w:t>
      </w:r>
      <w:r w:rsidR="00892E8A">
        <w:rPr>
          <w:rFonts w:cs="Helvetica"/>
          <w:i w:val="0"/>
          <w:color w:val="auto"/>
          <w:sz w:val="22"/>
          <w:szCs w:val="22"/>
        </w:rPr>
        <w:t>shear forces are higher near wall.</w:t>
      </w:r>
    </w:p>
    <w:p w14:paraId="2CA3959F" w14:textId="7CF38CF3" w:rsidR="005C6BFF" w:rsidRPr="005C6BFF" w:rsidRDefault="00631D7F" w:rsidP="005C6BFF">
      <w:pPr>
        <w:keepNext/>
        <w:spacing w:after="0" w:line="257" w:lineRule="auto"/>
        <w:jc w:val="both"/>
      </w:pPr>
      <w:r>
        <w:rPr>
          <w:rFonts w:cs="Helvetica"/>
          <w:i/>
          <w:noProof/>
        </w:rPr>
        <mc:AlternateContent>
          <mc:Choice Requires="wpg">
            <w:drawing>
              <wp:anchor distT="0" distB="0" distL="114300" distR="114300" simplePos="0" relativeHeight="251658306" behindDoc="0" locked="0" layoutInCell="1" allowOverlap="1" wp14:anchorId="52318336" wp14:editId="7B248D87">
                <wp:simplePos x="0" y="0"/>
                <wp:positionH relativeFrom="column">
                  <wp:posOffset>-24501</wp:posOffset>
                </wp:positionH>
                <wp:positionV relativeFrom="paragraph">
                  <wp:posOffset>-470823</wp:posOffset>
                </wp:positionV>
                <wp:extent cx="4246880" cy="3456940"/>
                <wp:effectExtent l="0" t="0" r="1270" b="0"/>
                <wp:wrapSquare wrapText="bothSides"/>
                <wp:docPr id="2127253804" name="Group 2127253804"/>
                <wp:cNvGraphicFramePr/>
                <a:graphic xmlns:a="http://schemas.openxmlformats.org/drawingml/2006/main">
                  <a:graphicData uri="http://schemas.microsoft.com/office/word/2010/wordprocessingGroup">
                    <wpg:wgp>
                      <wpg:cNvGrpSpPr/>
                      <wpg:grpSpPr>
                        <a:xfrm>
                          <a:off x="0" y="0"/>
                          <a:ext cx="4246880" cy="3456940"/>
                          <a:chOff x="-7952" y="0"/>
                          <a:chExt cx="4247022" cy="3457573"/>
                        </a:xfrm>
                      </wpg:grpSpPr>
                      <pic:pic xmlns:pic="http://schemas.openxmlformats.org/drawingml/2006/picture">
                        <pic:nvPicPr>
                          <pic:cNvPr id="994027732" name="Picture 994027732"/>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11875" y="0"/>
                            <a:ext cx="4227195" cy="3063240"/>
                          </a:xfrm>
                          <a:prstGeom prst="rect">
                            <a:avLst/>
                          </a:prstGeom>
                          <a:noFill/>
                          <a:ln>
                            <a:noFill/>
                          </a:ln>
                        </pic:spPr>
                      </pic:pic>
                      <wps:wsp>
                        <wps:cNvPr id="59" name="Text Box 59"/>
                        <wps:cNvSpPr txBox="1"/>
                        <wps:spPr>
                          <a:xfrm>
                            <a:off x="-7952" y="3063238"/>
                            <a:ext cx="4227195" cy="394335"/>
                          </a:xfrm>
                          <a:prstGeom prst="rect">
                            <a:avLst/>
                          </a:prstGeom>
                          <a:solidFill>
                            <a:prstClr val="white"/>
                          </a:solidFill>
                          <a:ln>
                            <a:noFill/>
                          </a:ln>
                        </wps:spPr>
                        <wps:txbx>
                          <w:txbxContent>
                            <w:p w14:paraId="0DDA975C" w14:textId="664371E2" w:rsidR="00470B5D" w:rsidRPr="008E22C3" w:rsidRDefault="00470B5D" w:rsidP="00F31C92">
                              <w:pPr>
                                <w:pStyle w:val="Caption"/>
                                <w:spacing w:after="0"/>
                                <w:jc w:val="both"/>
                                <w:rPr>
                                  <w:noProof/>
                                </w:rPr>
                              </w:pPr>
                              <w:bookmarkStart w:id="103" w:name="_Ref72274843"/>
                              <w:r>
                                <w:t xml:space="preserve">Figure </w:t>
                              </w:r>
                              <w:fldSimple w:instr=" SEQ Figure \* ARABIC ">
                                <w:r w:rsidR="005A1491">
                                  <w:rPr>
                                    <w:noProof/>
                                  </w:rPr>
                                  <w:t>32</w:t>
                                </w:r>
                              </w:fldSimple>
                              <w:bookmarkEnd w:id="103"/>
                              <w:r>
                                <w:t xml:space="preserve"> </w:t>
                              </w:r>
                              <w:r w:rsidRPr="004B58CE">
                                <w:t>Relative tangential velocity comparison for both the analytical and computational case. Radius ratio of 1 signifies the outer radius of the turbine, relative tangential velocity was made relative to disc speed at a specified 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318336" id="Group 2127253804" o:spid="_x0000_s1155" style="position:absolute;left:0;text-align:left;margin-left:-1.95pt;margin-top:-37.05pt;width:334.4pt;height:272.2pt;z-index:251658306;mso-position-horizontal-relative:text;mso-position-vertical-relative:text;mso-width-relative:margin;mso-height-relative:margin" coordorigin="-79" coordsize="42470,345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">
                <v:shape id="Picture 994027732" o:spid="_x0000_s1156" type="#_x0000_t75" style="position:absolute;left:118;width:42272;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">
                  <v:imagedata r:id="rId115" o:title=""/>
                </v:shape>
                <v:shape id="Text Box 59" o:spid="_x0000_s1157" type="#_x0000_t202" style="position:absolute;left:-79;top:30632;width:4227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DDA975C" w14:textId="664371E2" w:rsidR="00470B5D" w:rsidRPr="008E22C3" w:rsidRDefault="00470B5D" w:rsidP="00F31C92">
                        <w:pPr>
                          <w:pStyle w:val="Caption"/>
                          <w:spacing w:after="0"/>
                          <w:jc w:val="both"/>
                          <w:rPr>
                            <w:noProof/>
                          </w:rPr>
                        </w:pPr>
                        <w:bookmarkStart w:id="104" w:name="_Ref72274843"/>
                        <w:r>
                          <w:t xml:space="preserve">Figure </w:t>
                        </w:r>
                        <w:fldSimple w:instr=" SEQ Figure \* ARABIC ">
                          <w:r w:rsidR="005A1491">
                            <w:rPr>
                              <w:noProof/>
                            </w:rPr>
                            <w:t>32</w:t>
                          </w:r>
                        </w:fldSimple>
                        <w:bookmarkEnd w:id="104"/>
                        <w:r>
                          <w:t xml:space="preserve"> </w:t>
                        </w:r>
                        <w:r w:rsidRPr="004B58CE">
                          <w:t>Relative tangential velocity comparison for both the analytical and computational case. Radius ratio of 1 signifies the outer radius of the turbine, relative tangential velocity was made relative to disc speed at a specified radius.</w:t>
                        </w:r>
                      </w:p>
                    </w:txbxContent>
                  </v:textbox>
                </v:shape>
                <w10:wrap type="square"/>
              </v:group>
            </w:pict>
          </mc:Fallback>
        </mc:AlternateContent>
      </w:r>
      <w:r w:rsidR="006221F5">
        <w:t xml:space="preserve">Following from this, rake lines were used extract the velocity profile along radial segments. </w:t>
      </w:r>
      <w:r w:rsidR="00E814DF">
        <w:rPr>
          <w:highlight w:val="yellow"/>
        </w:rPr>
        <w:fldChar w:fldCharType="begin"/>
      </w:r>
      <w:r w:rsidR="00E814DF">
        <w:instrText xml:space="preserve"> REF _Ref71497327 \h </w:instrText>
      </w:r>
      <w:r w:rsidR="00E814DF">
        <w:rPr>
          <w:highlight w:val="yellow"/>
        </w:rPr>
      </w:r>
      <w:r w:rsidR="00E814DF">
        <w:rPr>
          <w:highlight w:val="yellow"/>
        </w:rPr>
        <w:fldChar w:fldCharType="separate"/>
      </w:r>
      <w:r w:rsidR="005A1491">
        <w:t xml:space="preserve">Figure </w:t>
      </w:r>
      <w:r w:rsidR="005A1491">
        <w:rPr>
          <w:noProof/>
        </w:rPr>
        <w:t>34</w:t>
      </w:r>
      <w:r w:rsidR="00E814DF">
        <w:rPr>
          <w:highlight w:val="yellow"/>
        </w:rPr>
        <w:fldChar w:fldCharType="end"/>
      </w:r>
      <w:r w:rsidR="006221F5">
        <w:t xml:space="preserve"> shows the radial velocity profile evolution with radius ratio. Upon initial contact with the disc at the outer radius, the change </w:t>
      </w:r>
      <w:r w:rsidR="00B25A8E">
        <w:t>was</w:t>
      </w:r>
      <w:r w:rsidR="006221F5">
        <w:t xml:space="preserve"> abrupt, resulting in a jagged velocity profile (radius ratio of 0.993). The simulated profile evolves steadily (without reaching a fully developed state) towards the analytical profile characterized by </w:t>
      </w:r>
      <m:oMath>
        <m:r>
          <w:rPr>
            <w:rFonts w:ascii="Cambria Math" w:hAnsi="Cambria Math"/>
          </w:rPr>
          <m:t>n = 2</m:t>
        </m:r>
      </m:oMath>
      <w:r w:rsidR="006221F5">
        <w:t xml:space="preserve"> as the radial distance decreases. However, at radius ratio of 0.316, the velocity profile shape changes dramatically to resemble that closer to </w:t>
      </w:r>
      <m:oMath>
        <m:r>
          <w:rPr>
            <w:rFonts w:ascii="Cambria Math" w:hAnsi="Cambria Math"/>
          </w:rPr>
          <m:t>n = 8</m:t>
        </m:r>
      </m:oMath>
      <w:r w:rsidR="006221F5">
        <w:t>.</w:t>
      </w:r>
      <w:r w:rsidR="004450BF">
        <w:t xml:space="preserve"> </w:t>
      </w:r>
      <w:r w:rsidR="006221F5">
        <w:t>The initial jagged profile may be attributed by insufficient mesh resolution to represent the rapid changes, resulting in deviations from the analytical case near the inlet. Similarly, the sudden change in profile shape near the outlet suggests more turbulent flow, agreeing with the data</w:t>
      </w:r>
      <w:r w:rsidR="00D4041F">
        <w:t xml:space="preserve"> discussed </w:t>
      </w:r>
      <w:r w:rsidR="00015E61">
        <w:t>below</w:t>
      </w:r>
      <w:r w:rsidR="006221F5">
        <w:t xml:space="preserve">. </w:t>
      </w:r>
    </w:p>
    <w:p w14:paraId="7511EC8C" w14:textId="04D5B94D" w:rsidR="00781E45" w:rsidRPr="006221F5" w:rsidRDefault="00781E45" w:rsidP="0033428E">
      <w:pPr>
        <w:keepNext/>
        <w:spacing w:after="0" w:line="257" w:lineRule="auto"/>
        <w:jc w:val="both"/>
      </w:pPr>
    </w:p>
    <w:p w14:paraId="49A7C80F" w14:textId="03562131" w:rsidR="0073146F" w:rsidRPr="005B445C" w:rsidRDefault="003B2AC3" w:rsidP="00FB585B">
      <w:pPr>
        <w:spacing w:after="0" w:line="257" w:lineRule="auto"/>
        <w:jc w:val="both"/>
        <w:rPr>
          <w:rFonts w:eastAsia="Arial" w:cs="Helvetica"/>
          <w:lang w:val="en-GB"/>
        </w:rPr>
      </w:pPr>
      <w:r>
        <w:rPr>
          <w:noProof/>
          <w:sz w:val="16"/>
          <w:szCs w:val="16"/>
        </w:rPr>
        <mc:AlternateContent>
          <mc:Choice Requires="wpg">
            <w:drawing>
              <wp:anchor distT="0" distB="0" distL="114300" distR="114300" simplePos="0" relativeHeight="251658277" behindDoc="0" locked="0" layoutInCell="1" allowOverlap="1" wp14:anchorId="05B41F94" wp14:editId="5586AFF6">
                <wp:simplePos x="0" y="0"/>
                <wp:positionH relativeFrom="column">
                  <wp:posOffset>-5484</wp:posOffset>
                </wp:positionH>
                <wp:positionV relativeFrom="paragraph">
                  <wp:posOffset>-615719</wp:posOffset>
                </wp:positionV>
                <wp:extent cx="4246245" cy="3325495"/>
                <wp:effectExtent l="0" t="0" r="1905" b="8255"/>
                <wp:wrapSquare wrapText="bothSides"/>
                <wp:docPr id="2127253803" name="Group 2127253803"/>
                <wp:cNvGraphicFramePr/>
                <a:graphic xmlns:a="http://schemas.openxmlformats.org/drawingml/2006/main">
                  <a:graphicData uri="http://schemas.microsoft.com/office/word/2010/wordprocessingGroup">
                    <wpg:wgp>
                      <wpg:cNvGrpSpPr/>
                      <wpg:grpSpPr>
                        <a:xfrm>
                          <a:off x="0" y="0"/>
                          <a:ext cx="4246245" cy="3325495"/>
                          <a:chOff x="0" y="-219075"/>
                          <a:chExt cx="4246245" cy="3326130"/>
                        </a:xfrm>
                      </wpg:grpSpPr>
                      <pic:pic xmlns:pic="http://schemas.openxmlformats.org/drawingml/2006/picture">
                        <pic:nvPicPr>
                          <pic:cNvPr id="2127253762" name="Picture 2127253762"/>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19050" y="-219075"/>
                            <a:ext cx="4227195" cy="3063240"/>
                          </a:xfrm>
                          <a:prstGeom prst="rect">
                            <a:avLst/>
                          </a:prstGeom>
                          <a:noFill/>
                          <a:ln>
                            <a:noFill/>
                          </a:ln>
                        </pic:spPr>
                      </pic:pic>
                      <wps:wsp>
                        <wps:cNvPr id="2127253752" name="Text Box 2127253752"/>
                        <wps:cNvSpPr txBox="1"/>
                        <wps:spPr>
                          <a:xfrm>
                            <a:off x="0" y="2844165"/>
                            <a:ext cx="4227195" cy="262890"/>
                          </a:xfrm>
                          <a:prstGeom prst="rect">
                            <a:avLst/>
                          </a:prstGeom>
                          <a:solidFill>
                            <a:prstClr val="white"/>
                          </a:solidFill>
                          <a:ln>
                            <a:noFill/>
                          </a:ln>
                        </wps:spPr>
                        <wps:txbx>
                          <w:txbxContent>
                            <w:p w14:paraId="4FD87FFD" w14:textId="3ACE96B4" w:rsidR="00F31C92" w:rsidRPr="00785271" w:rsidRDefault="00F31C92" w:rsidP="00F31C92">
                              <w:pPr>
                                <w:pStyle w:val="Caption"/>
                                <w:spacing w:after="0"/>
                                <w:jc w:val="both"/>
                              </w:pPr>
                              <w:bookmarkStart w:id="105" w:name="_Ref72270804"/>
                              <w:r>
                                <w:t xml:space="preserve">Figure </w:t>
                              </w:r>
                              <w:fldSimple w:instr=" SEQ Figure \* ARABIC ">
                                <w:r w:rsidR="005A1491">
                                  <w:rPr>
                                    <w:noProof/>
                                  </w:rPr>
                                  <w:t>33</w:t>
                                </w:r>
                              </w:fldSimple>
                              <w:bookmarkEnd w:id="105"/>
                              <w:r>
                                <w:t xml:space="preserve"> </w:t>
                              </w:r>
                              <w:r w:rsidRPr="00A93A06">
                                <w:t>Average radial velocity comparison for both the analytical and computational case. Radius ratio of 1 signifies the outer radius of the turbine.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B41F94" id="Group 2127253803" o:spid="_x0000_s1158" style="position:absolute;left:0;text-align:left;margin-left:-.45pt;margin-top:-48.5pt;width:334.35pt;height:261.85pt;z-index:251658277;mso-position-horizontal-relative:text;mso-position-vertical-relative:text;mso-width-relative:margin;mso-height-relative:margin" coordorigin=",-2190" coordsize="42462,332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">
                <v:shape id="Picture 2127253762" o:spid="_x0000_s1159" type="#_x0000_t75" style="position:absolute;left:190;top:-2190;width:42272;height:3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">
                  <v:imagedata r:id="rId117" o:title=""/>
                </v:shape>
                <v:shape id="Text Box 2127253752" o:spid="_x0000_s1160" type="#_x0000_t202" style="position:absolute;top:28441;width:4227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" stroked="f">
                  <v:textbox style="mso-fit-shape-to-text:t" inset="0,0,0,0">
                    <w:txbxContent>
                      <w:p w14:paraId="4FD87FFD" w14:textId="3ACE96B4" w:rsidR="00F31C92" w:rsidRPr="00785271" w:rsidRDefault="00F31C92" w:rsidP="00F31C92">
                        <w:pPr>
                          <w:pStyle w:val="Caption"/>
                          <w:spacing w:after="0"/>
                          <w:jc w:val="both"/>
                        </w:pPr>
                        <w:bookmarkStart w:id="106" w:name="_Ref72270804"/>
                        <w:r>
                          <w:t xml:space="preserve">Figure </w:t>
                        </w:r>
                        <w:fldSimple w:instr=" SEQ Figure \* ARABIC ">
                          <w:r w:rsidR="005A1491">
                            <w:rPr>
                              <w:noProof/>
                            </w:rPr>
                            <w:t>33</w:t>
                          </w:r>
                        </w:fldSimple>
                        <w:bookmarkEnd w:id="106"/>
                        <w:r>
                          <w:t xml:space="preserve"> </w:t>
                        </w:r>
                        <w:r w:rsidRPr="00A93A06">
                          <w:t>Average radial velocity comparison for both the analytical and computational case. Radius ratio of 1 signifies the outer radius of the turbine.</w:t>
                        </w:r>
                      </w:p>
                    </w:txbxContent>
                  </v:textbox>
                </v:shape>
                <w10:wrap type="square"/>
              </v:group>
            </w:pict>
          </mc:Fallback>
        </mc:AlternateContent>
      </w:r>
      <w:r w:rsidR="0073146F">
        <w:rPr>
          <w:rFonts w:eastAsia="Arial" w:cs="Helvetica"/>
        </w:rPr>
        <w:t xml:space="preserve">Disparity between the CFD and analytical results may </w:t>
      </w:r>
      <w:r w:rsidR="00F804A2">
        <w:rPr>
          <w:rFonts w:eastAsia="Arial" w:cs="Helvetica"/>
        </w:rPr>
        <w:t xml:space="preserve">also </w:t>
      </w:r>
      <w:r w:rsidR="0073146F">
        <w:rPr>
          <w:rFonts w:eastAsia="Arial" w:cs="Helvetica"/>
        </w:rPr>
        <w:t xml:space="preserve">be due to a laminar model being used to characterize the flow </w:t>
      </w:r>
      <w:r w:rsidR="000D6795">
        <w:rPr>
          <w:rFonts w:eastAsia="Arial" w:cs="Helvetica"/>
        </w:rPr>
        <w:t>for</w:t>
      </w:r>
      <w:r w:rsidR="00F804A2">
        <w:rPr>
          <w:rFonts w:eastAsia="Arial" w:cs="Helvetica"/>
        </w:rPr>
        <w:t xml:space="preserve"> the analytical case</w:t>
      </w:r>
      <w:r w:rsidR="0073146F">
        <w:rPr>
          <w:rFonts w:eastAsia="Arial" w:cs="Helvetica"/>
        </w:rPr>
        <w:t xml:space="preserve">. For viscous, axially symmetric flow between two parallel or standing walls, the flow may also experience three-dimensional instabilities that are either laminar-stable, laminar-unstable, or turbulent </w:t>
      </w:r>
      <w:r w:rsidR="00DA22A3" w:rsidRPr="007D7546">
        <w:rPr>
          <w:rFonts w:eastAsia="Arial" w:cs="Helvetica"/>
        </w:rPr>
        <w:fldChar w:fldCharType="begin" w:fldLock="1"/>
      </w:r>
      <w:r w:rsidR="00E1737D">
        <w:rPr>
          <w:rFonts w:eastAsia="Arial" w:cs="Helvetica"/>
        </w:rPr>
        <w:instrText>ADDIN CSL_CITATION {"citationItems":[{"id":"ITEM-1","itemData":{"DOI":"10.1002/zamm.19765613089","ISSN":"0044-2267","author":[{"dropping-particle":"","family":"Nendl","given":"D.","non-dropping-particle":"","parse-names":false,"suffix":""}],"container-title":"ZAMM - Journal of Applied Mathematics and Mechanics / Zeitschrift für Angewandte Mathematik und Mechanik","id":"ITEM-1","issue":"S1","issued":{"date-parts":[["1976"]]},"page":"72-74","title":"Dreidimensionale laminare Instabilitäten bei ebenen Wänden","type":"article-journal","volume":"56"},"uris":["http://www.mendeley.com/documents/?uuid=ff433dab-9116-4d6b-b105-22d47d6ad73f"]}],"mendeley":{"formattedCitation":"[82]","plainTextFormattedCitation":"[82]","previouslyFormattedCitation":"[82]"},"properties":{"noteIndex":0},"schema":"https://github.com/citation-style-language/schema/raw/master/csl-citation.json"}</w:instrText>
      </w:r>
      <w:r w:rsidR="00DA22A3" w:rsidRPr="007D7546">
        <w:rPr>
          <w:rFonts w:eastAsia="Arial" w:cs="Helvetica"/>
        </w:rPr>
        <w:fldChar w:fldCharType="separate"/>
      </w:r>
      <w:r w:rsidR="00ED703F" w:rsidRPr="00ED703F">
        <w:rPr>
          <w:rFonts w:eastAsia="Arial" w:cs="Helvetica"/>
          <w:noProof/>
        </w:rPr>
        <w:t>[82]</w:t>
      </w:r>
      <w:r w:rsidR="00DA22A3" w:rsidRPr="007D7546">
        <w:rPr>
          <w:rFonts w:eastAsia="Arial" w:cs="Helvetica"/>
        </w:rPr>
        <w:fldChar w:fldCharType="end"/>
      </w:r>
      <w:r w:rsidR="00DA22A3" w:rsidRPr="007D7546">
        <w:rPr>
          <w:rFonts w:eastAsia="Arial" w:cs="Helvetica"/>
        </w:rPr>
        <w:t>.</w:t>
      </w:r>
      <w:r w:rsidR="00DA22A3">
        <w:rPr>
          <w:rFonts w:eastAsia="Arial" w:cs="Helvetica"/>
          <w:color w:val="FF0000"/>
          <w:sz w:val="14"/>
          <w:szCs w:val="14"/>
        </w:rPr>
        <w:t xml:space="preserve"> </w:t>
      </w:r>
      <w:r w:rsidR="0073146F" w:rsidRPr="002777FC">
        <w:rPr>
          <w:rFonts w:cs="Helvetica"/>
          <w:lang w:val="en-GB"/>
        </w:rPr>
        <w:t>The anal</w:t>
      </w:r>
      <w:r w:rsidR="0073146F">
        <w:rPr>
          <w:rFonts w:cs="Helvetica"/>
          <w:lang w:val="en-GB"/>
        </w:rPr>
        <w:t xml:space="preserve">ytical case only takes into account 2D variations in the flow field (no axial changes). </w:t>
      </w:r>
      <w:r w:rsidR="0073146F">
        <w:rPr>
          <w:rFonts w:eastAsia="Arial" w:cs="Helvetica"/>
        </w:rPr>
        <w:t xml:space="preserve">It has been established that a wide range of flow can occur between corotating discs with even turbulent flows proceeding through “reverse transition” to laminar flow </w:t>
      </w:r>
      <w:r w:rsidR="006470A8" w:rsidRPr="007206D0">
        <w:rPr>
          <w:rFonts w:eastAsia="Arial" w:cs="Helvetica"/>
        </w:rPr>
        <w:fldChar w:fldCharType="begin" w:fldLock="1"/>
      </w:r>
      <w:r w:rsidR="00E1737D">
        <w:rPr>
          <w:rFonts w:eastAsia="Arial" w:cs="Helvetica"/>
        </w:rPr>
        <w:instrText>ADDIN CSL_CITATION {"citationItems":[{"id":"ITEM-1","itemData":{"ISBN":"9781626239777","author":[{"dropping-particle":"","family":"Rice","given":"Warren","non-dropping-particle":"","parse-names":false,"suffix":""}],"id":"ITEM-1","issued":{"date-parts":[["1991"]]},"title":"Tesla Turbomachinery","type":"article-journal"},"uris":["http://www.mendeley.com/documents/?uuid=ce919db7-0803-4164-a708-3fd209b25973"]}],"mendeley":{"formattedCitation":"[42]","plainTextFormattedCitation":"[42]","previouslyFormattedCitation":"[42]"},"properties":{"noteIndex":0},"schema":"https://github.com/citation-style-language/schema/raw/master/csl-citation.json"}</w:instrText>
      </w:r>
      <w:r w:rsidR="006470A8" w:rsidRPr="007206D0">
        <w:rPr>
          <w:rFonts w:eastAsia="Arial" w:cs="Helvetica"/>
        </w:rPr>
        <w:fldChar w:fldCharType="separate"/>
      </w:r>
      <w:r w:rsidR="00ED703F" w:rsidRPr="00ED703F">
        <w:rPr>
          <w:rFonts w:eastAsia="Arial" w:cs="Helvetica"/>
          <w:noProof/>
        </w:rPr>
        <w:t>[42]</w:t>
      </w:r>
      <w:r w:rsidR="006470A8" w:rsidRPr="007206D0">
        <w:rPr>
          <w:rFonts w:eastAsia="Arial" w:cs="Helvetica"/>
        </w:rPr>
        <w:fldChar w:fldCharType="end"/>
      </w:r>
      <w:r w:rsidR="0073146F" w:rsidRPr="007206D0">
        <w:rPr>
          <w:rFonts w:eastAsia="Arial" w:cs="Helvetica"/>
        </w:rPr>
        <w:t>.</w:t>
      </w:r>
      <w:r w:rsidR="0073146F">
        <w:rPr>
          <w:rFonts w:eastAsia="Arial" w:cs="Helvetica"/>
          <w:sz w:val="18"/>
          <w:szCs w:val="18"/>
        </w:rPr>
        <w:t xml:space="preserve"> </w:t>
      </w:r>
      <w:r w:rsidR="0073146F">
        <w:rPr>
          <w:rFonts w:eastAsia="Arial" w:cs="Helvetica"/>
        </w:rPr>
        <w:t xml:space="preserve">The flow regime for corotating discs can best be characterized by the viscogeometric number, </w:t>
      </w:r>
      <m:oMath>
        <m:r>
          <w:rPr>
            <w:rFonts w:ascii="Cambria Math" w:eastAsia="Arial" w:hAnsi="Cambria Math" w:cs="Helvetica"/>
          </w:rPr>
          <m:t>α</m:t>
        </m:r>
      </m:oMath>
      <w:r w:rsidR="0073146F">
        <w:rPr>
          <w:rFonts w:eastAsia="Arial" w:cs="Helvetica"/>
        </w:rPr>
        <w:t xml:space="preserve"> where the flow is laminar if </w:t>
      </w:r>
      <m:oMath>
        <m:r>
          <w:rPr>
            <w:rFonts w:ascii="Cambria Math" w:eastAsia="Arial" w:hAnsi="Cambria Math" w:cs="Helvetica"/>
          </w:rPr>
          <m:t>α &lt;1</m:t>
        </m:r>
      </m:oMath>
      <w:r w:rsidR="0073146F">
        <w:rPr>
          <w:rFonts w:eastAsia="Arial" w:cs="Helvetica"/>
        </w:rPr>
        <w:t xml:space="preserve">, transition for </w:t>
      </w:r>
      <m:oMath>
        <m:r>
          <w:rPr>
            <w:rFonts w:ascii="Cambria Math" w:eastAsia="Arial" w:hAnsi="Cambria Math" w:cs="Helvetica"/>
          </w:rPr>
          <m:t>10 &lt; α &lt; 20</m:t>
        </m:r>
      </m:oMath>
      <w:r w:rsidR="0073146F">
        <w:rPr>
          <w:rFonts w:eastAsia="Arial" w:cs="Helvetica"/>
        </w:rPr>
        <w:t xml:space="preserve"> and turbulent for alpha </w:t>
      </w:r>
      <m:oMath>
        <m:r>
          <w:rPr>
            <w:rFonts w:ascii="Cambria Math" w:eastAsia="Arial" w:hAnsi="Cambria Math" w:cs="Helvetica"/>
          </w:rPr>
          <m:t xml:space="preserve">α &gt; 20 </m:t>
        </m:r>
      </m:oMath>
      <w:r w:rsidR="007D7546" w:rsidRPr="007D7546">
        <w:rPr>
          <w:rFonts w:eastAsia="Arial" w:cs="Helvetica"/>
        </w:rPr>
        <w:fldChar w:fldCharType="begin" w:fldLock="1"/>
      </w:r>
      <w:r w:rsidR="00E1737D">
        <w:rPr>
          <w:rFonts w:eastAsia="Arial" w:cs="Helvetica"/>
        </w:rPr>
        <w:instrText>ADDIN CSL_CITATION {"citationItems":[{"id":"ITEM-1","itemData":{"DOI":"10.1002/zamm.19765613089","ISSN":"0044-2267","author":[{"dropping-particle":"","family":"Nendl","given":"D.","non-dropping-particle":"","parse-names":false,"suffix":""}],"container-title":"ZAMM - Journal of Applied Mathematics and Mechanics / Zeitschrift für Angewandte Mathematik und Mechanik","id":"ITEM-1","issue":"S1","issued":{"date-parts":[["1976"]]},"page":"72-74","title":"Dreidimensionale laminare Instabilitäten bei ebenen Wänden","type":"article-journal","volume":"56"},"uris":["http://www.mendeley.com/documents/?uuid=ff433dab-9116-4d6b-b105-22d47d6ad73f"]}],"mendeley":{"formattedCitation":"[82]","plainTextFormattedCitation":"[82]","previouslyFormattedCitation":"[82]"},"properties":{"noteIndex":0},"schema":"https://github.com/citation-style-language/schema/raw/master/csl-citation.json"}</w:instrText>
      </w:r>
      <w:r w:rsidR="007D7546" w:rsidRPr="007D7546">
        <w:rPr>
          <w:rFonts w:eastAsia="Arial" w:cs="Helvetica"/>
        </w:rPr>
        <w:fldChar w:fldCharType="separate"/>
      </w:r>
      <w:r w:rsidR="00ED703F" w:rsidRPr="00ED703F">
        <w:rPr>
          <w:rFonts w:eastAsia="Arial" w:cs="Helvetica"/>
          <w:noProof/>
        </w:rPr>
        <w:t>[82]</w:t>
      </w:r>
      <w:r w:rsidR="007D7546" w:rsidRPr="007D7546">
        <w:rPr>
          <w:rFonts w:eastAsia="Arial" w:cs="Helvetica"/>
        </w:rPr>
        <w:fldChar w:fldCharType="end"/>
      </w:r>
      <w:r w:rsidR="007D7546">
        <w:rPr>
          <w:rFonts w:eastAsia="Arial" w:cs="Helvetica"/>
        </w:rPr>
        <w:t xml:space="preserve">. </w:t>
      </w:r>
      <w:r w:rsidR="0073146F">
        <w:rPr>
          <w:rFonts w:eastAsia="Arial" w:cs="Helvetica"/>
          <w:lang w:val="en-GB"/>
        </w:rPr>
        <w:t xml:space="preserve">The equation for </w:t>
      </w:r>
      <m:oMath>
        <m:r>
          <w:rPr>
            <w:rFonts w:ascii="Cambria Math" w:eastAsia="Arial" w:hAnsi="Cambria Math" w:cs="Helvetica"/>
          </w:rPr>
          <m:t>α</m:t>
        </m:r>
      </m:oMath>
      <w:r w:rsidR="0073146F">
        <w:rPr>
          <w:rFonts w:eastAsia="Arial" w:cs="Helvetica"/>
        </w:rPr>
        <w:t xml:space="preserve"> is shown below</w:t>
      </w:r>
      <w:r w:rsidR="003B0848">
        <w:rPr>
          <w:rFonts w:eastAsia="Arial" w:cs="Helvetica"/>
        </w:rPr>
        <w:t xml:space="preserve"> (Equation 40)</w:t>
      </w:r>
      <w:r w:rsidR="0073146F">
        <w:rPr>
          <w:rFonts w:eastAsia="Arial" w:cs="Helvetica"/>
        </w:rPr>
        <w:t xml:space="preserve"> where </w:t>
      </w:r>
      <m:oMath>
        <m:r>
          <w:rPr>
            <w:rFonts w:ascii="Cambria Math" w:eastAsia="Arial" w:cs="Helvetica"/>
          </w:rPr>
          <m:t>b</m:t>
        </m:r>
      </m:oMath>
      <w:r w:rsidR="0073146F">
        <w:rPr>
          <w:rFonts w:eastAsia="Arial" w:cs="Helvetica"/>
          <w:iCs/>
        </w:rPr>
        <w:t xml:space="preserve"> is the interdisc spacing, </w:t>
      </w:r>
      <m:oMath>
        <m:sSub>
          <m:sSubPr>
            <m:ctrlPr>
              <w:rPr>
                <w:rFonts w:ascii="Cambria Math" w:eastAsia="Arial" w:hAnsi="Cambria Math" w:cs="Helvetica"/>
                <w:i/>
                <w:iCs/>
              </w:rPr>
            </m:ctrlPr>
          </m:sSubPr>
          <m:e>
            <m:r>
              <w:rPr>
                <w:rFonts w:ascii="Cambria Math" w:eastAsia="Arial" w:hAnsi="Cambria Math" w:cs="Helvetica"/>
              </w:rPr>
              <m:t>V</m:t>
            </m:r>
          </m:e>
          <m:sub>
            <m:r>
              <w:rPr>
                <w:rFonts w:ascii="Cambria Math" w:eastAsia="Arial" w:hAnsi="Cambria Math" w:cs="Helvetica"/>
              </w:rPr>
              <m:t>r</m:t>
            </m:r>
          </m:sub>
        </m:sSub>
      </m:oMath>
      <w:r w:rsidR="0073146F">
        <w:rPr>
          <w:rFonts w:eastAsia="Arial" w:cs="Helvetica"/>
          <w:iCs/>
        </w:rPr>
        <w:t xml:space="preserve"> the radial velocity, </w:t>
      </w:r>
      <m:oMath>
        <m:r>
          <w:rPr>
            <w:rFonts w:ascii="Cambria Math" w:eastAsia="Arial" w:hAnsi="Cambria Math" w:cs="Helvetica"/>
          </w:rPr>
          <m:t>v</m:t>
        </m:r>
      </m:oMath>
      <w:r w:rsidR="0073146F">
        <w:rPr>
          <w:rFonts w:eastAsia="Arial" w:cs="Helvetica"/>
          <w:iCs/>
        </w:rPr>
        <w:t xml:space="preserve"> the kinematic viscosity, and </w:t>
      </w:r>
      <m:oMath>
        <m:r>
          <w:rPr>
            <w:rFonts w:ascii="Cambria Math" w:eastAsia="Arial" w:cs="Helvetica"/>
          </w:rPr>
          <m:t>r</m:t>
        </m:r>
      </m:oMath>
      <w:r w:rsidR="0073146F">
        <w:rPr>
          <w:rFonts w:eastAsia="Arial" w:cs="Helvetica"/>
          <w:iCs/>
        </w:rPr>
        <w:t xml:space="preserve"> the radian position.</w:t>
      </w:r>
    </w:p>
    <w:p w14:paraId="6A572F88" w14:textId="598D8F79" w:rsidR="009827D5" w:rsidRPr="009827D5" w:rsidRDefault="0077536C" w:rsidP="00BF3528">
      <w:pPr>
        <w:spacing w:line="257" w:lineRule="auto"/>
        <w:jc w:val="both"/>
        <w:rPr>
          <w:rFonts w:eastAsia="Arial" w:cs="Helvetica"/>
        </w:rPr>
      </w:pPr>
      <m:oMathPara>
        <m:oMath>
          <m:eqArr>
            <m:eqArrPr>
              <m:maxDist m:val="1"/>
              <m:ctrlPr>
                <w:rPr>
                  <w:rFonts w:ascii="Cambria Math" w:eastAsia="Arial" w:hAnsi="Cambria Math" w:cs="Helvetica"/>
                  <w:i/>
                  <w:iCs/>
                </w:rPr>
              </m:ctrlPr>
            </m:eqArrPr>
            <m:e>
              <m:r>
                <w:rPr>
                  <w:rFonts w:ascii="Cambria Math" w:eastAsia="Arial" w:hAnsi="Cambria Math" w:cs="Helvetica"/>
                </w:rPr>
                <m:t>α</m:t>
              </m:r>
              <m:r>
                <w:rPr>
                  <w:rFonts w:ascii="Cambria Math" w:eastAsia="Arial" w:cs="Helvetica"/>
                </w:rPr>
                <m:t>=</m:t>
              </m:r>
              <m:f>
                <m:fPr>
                  <m:ctrlPr>
                    <w:rPr>
                      <w:rFonts w:ascii="Cambria Math" w:eastAsia="Arial" w:hAnsi="Cambria Math" w:cs="Helvetica"/>
                      <w:i/>
                      <w:iCs/>
                    </w:rPr>
                  </m:ctrlPr>
                </m:fPr>
                <m:num>
                  <m:sSup>
                    <m:sSupPr>
                      <m:ctrlPr>
                        <w:rPr>
                          <w:rFonts w:ascii="Cambria Math" w:eastAsia="Arial" w:hAnsi="Cambria Math" w:cs="Helvetica"/>
                          <w:i/>
                          <w:iCs/>
                        </w:rPr>
                      </m:ctrlPr>
                    </m:sSupPr>
                    <m:e>
                      <m:r>
                        <w:rPr>
                          <w:rFonts w:ascii="Cambria Math" w:eastAsia="Arial" w:cs="Helvetica"/>
                        </w:rPr>
                        <m:t>b</m:t>
                      </m:r>
                    </m:e>
                    <m:sup>
                      <m:r>
                        <w:rPr>
                          <w:rFonts w:ascii="Cambria Math" w:eastAsia="Arial" w:cs="Helvetica"/>
                        </w:rPr>
                        <m:t>2</m:t>
                      </m:r>
                    </m:sup>
                  </m:sSup>
                  <m:sSub>
                    <m:sSubPr>
                      <m:ctrlPr>
                        <w:rPr>
                          <w:rFonts w:ascii="Cambria Math" w:eastAsia="Arial" w:hAnsi="Cambria Math" w:cs="Helvetica"/>
                          <w:i/>
                          <w:iCs/>
                        </w:rPr>
                      </m:ctrlPr>
                    </m:sSubPr>
                    <m:e>
                      <m:r>
                        <w:rPr>
                          <w:rFonts w:ascii="Cambria Math" w:eastAsia="Arial" w:cs="Helvetica"/>
                        </w:rPr>
                        <m:t>V</m:t>
                      </m:r>
                    </m:e>
                    <m:sub>
                      <m:r>
                        <w:rPr>
                          <w:rFonts w:ascii="Cambria Math" w:eastAsia="Arial" w:cs="Helvetica"/>
                        </w:rPr>
                        <m:t>r</m:t>
                      </m:r>
                    </m:sub>
                  </m:sSub>
                </m:num>
                <m:den>
                  <m:r>
                    <w:rPr>
                      <w:rFonts w:ascii="Cambria Math" w:eastAsia="Arial" w:cs="Helvetica"/>
                    </w:rPr>
                    <m:t>vr</m:t>
                  </m:r>
                </m:den>
              </m:f>
              <m:r>
                <w:rPr>
                  <w:rFonts w:ascii="Cambria Math" w:eastAsia="Arial" w:hAnsi="Cambria Math" w:cs="Helvetica"/>
                </w:rPr>
                <m:t>#</m:t>
              </m:r>
              <m:d>
                <m:dPr>
                  <m:ctrlPr>
                    <w:rPr>
                      <w:rFonts w:ascii="Cambria Math" w:eastAsia="Arial" w:hAnsi="Cambria Math" w:cs="Helvetica"/>
                      <w:i/>
                      <w:iCs/>
                    </w:rPr>
                  </m:ctrlPr>
                </m:dPr>
                <m:e>
                  <m:r>
                    <w:rPr>
                      <w:rFonts w:ascii="Cambria Math" w:eastAsia="Arial" w:hAnsi="Cambria Math" w:cs="Helvetica"/>
                    </w:rPr>
                    <m:t>40</m:t>
                  </m:r>
                </m:e>
              </m:d>
              <m:ctrlPr>
                <w:rPr>
                  <w:rFonts w:ascii="Cambria Math" w:eastAsia="Arial" w:hAnsi="Cambria Math" w:cs="Helvetica"/>
                  <w:i/>
                </w:rPr>
              </m:ctrlPr>
            </m:e>
          </m:eqArr>
        </m:oMath>
      </m:oMathPara>
    </w:p>
    <w:p w14:paraId="38DDD9C3" w14:textId="656225A6" w:rsidR="00D35503" w:rsidRDefault="00991E05" w:rsidP="00D35503">
      <w:pPr>
        <w:spacing w:line="257" w:lineRule="auto"/>
        <w:jc w:val="both"/>
        <w:rPr>
          <w:rFonts w:eastAsia="Arial" w:cs="Helvetica"/>
        </w:rPr>
      </w:pPr>
      <w:r>
        <w:rPr>
          <w:noProof/>
        </w:rPr>
        <w:lastRenderedPageBreak/>
        <mc:AlternateContent>
          <mc:Choice Requires="wpg">
            <w:drawing>
              <wp:anchor distT="0" distB="0" distL="114300" distR="114300" simplePos="0" relativeHeight="251658281" behindDoc="0" locked="0" layoutInCell="1" allowOverlap="1" wp14:anchorId="25C32ECE" wp14:editId="20A0A950">
                <wp:simplePos x="0" y="0"/>
                <wp:positionH relativeFrom="margin">
                  <wp:posOffset>-75565</wp:posOffset>
                </wp:positionH>
                <wp:positionV relativeFrom="paragraph">
                  <wp:posOffset>88265</wp:posOffset>
                </wp:positionV>
                <wp:extent cx="6464300" cy="2431415"/>
                <wp:effectExtent l="0" t="0" r="0" b="6985"/>
                <wp:wrapSquare wrapText="bothSides"/>
                <wp:docPr id="2127253768" name="Group 2127253768"/>
                <wp:cNvGraphicFramePr/>
                <a:graphic xmlns:a="http://schemas.openxmlformats.org/drawingml/2006/main">
                  <a:graphicData uri="http://schemas.microsoft.com/office/word/2010/wordprocessingGroup">
                    <wpg:wgp>
                      <wpg:cNvGrpSpPr/>
                      <wpg:grpSpPr>
                        <a:xfrm>
                          <a:off x="0" y="0"/>
                          <a:ext cx="6464300" cy="2431415"/>
                          <a:chOff x="-146809" y="868878"/>
                          <a:chExt cx="6335838" cy="2434731"/>
                        </a:xfrm>
                      </wpg:grpSpPr>
                      <wps:wsp>
                        <wps:cNvPr id="2127253763" name="Text Box 2127253763"/>
                        <wps:cNvSpPr txBox="1"/>
                        <wps:spPr>
                          <a:xfrm>
                            <a:off x="217098" y="3143282"/>
                            <a:ext cx="5971931" cy="160327"/>
                          </a:xfrm>
                          <a:prstGeom prst="rect">
                            <a:avLst/>
                          </a:prstGeom>
                          <a:solidFill>
                            <a:prstClr val="white"/>
                          </a:solidFill>
                          <a:ln>
                            <a:noFill/>
                          </a:ln>
                        </wps:spPr>
                        <wps:txbx>
                          <w:txbxContent>
                            <w:p w14:paraId="460A3E1F" w14:textId="036D3E1C" w:rsidR="00781E45" w:rsidRPr="00301751" w:rsidRDefault="00781E45" w:rsidP="00781E45">
                              <w:pPr>
                                <w:pStyle w:val="Caption"/>
                                <w:spacing w:after="0"/>
                                <w:jc w:val="center"/>
                                <w:rPr>
                                  <w:rFonts w:eastAsia="Arial" w:cs="Helvetica"/>
                                  <w:noProof/>
                                </w:rPr>
                              </w:pPr>
                              <w:bookmarkStart w:id="107" w:name="_Ref71497327"/>
                              <w:r>
                                <w:t xml:space="preserve">Figure </w:t>
                              </w:r>
                              <w:fldSimple w:instr=" SEQ Figure \* ARABIC ">
                                <w:r w:rsidR="005A1491">
                                  <w:rPr>
                                    <w:noProof/>
                                  </w:rPr>
                                  <w:t>34</w:t>
                                </w:r>
                              </w:fldSimple>
                              <w:bookmarkEnd w:id="107"/>
                              <w:r>
                                <w:t xml:space="preserve"> (a) and (b) shows 3D and 2D plots for the radial profiles for different radius ratios.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127253767" name="Group 2127253767"/>
                        <wpg:cNvGrpSpPr/>
                        <wpg:grpSpPr>
                          <a:xfrm>
                            <a:off x="-146809" y="868878"/>
                            <a:ext cx="6163730" cy="2258384"/>
                            <a:chOff x="-146809" y="868878"/>
                            <a:chExt cx="6163730" cy="2258384"/>
                          </a:xfrm>
                        </wpg:grpSpPr>
                        <pic:pic xmlns:pic="http://schemas.openxmlformats.org/drawingml/2006/picture">
                          <pic:nvPicPr>
                            <pic:cNvPr id="994027717" name="Picture 994027717"/>
                            <pic:cNvPicPr>
                              <a:picLocks noChangeAspect="1"/>
                            </pic:cNvPicPr>
                          </pic:nvPicPr>
                          <pic:blipFill rotWithShape="1">
                            <a:blip r:embed="rId118" cstate="print">
                              <a:extLst>
                                <a:ext uri="{28A0092B-C50C-407E-A947-70E740481C1C}">
                                  <a14:useLocalDpi xmlns:a14="http://schemas.microsoft.com/office/drawing/2010/main" val="0"/>
                                </a:ext>
                              </a:extLst>
                            </a:blip>
                            <a:srcRect l="-2" t="18564" r="12" b="9785"/>
                            <a:stretch/>
                          </pic:blipFill>
                          <pic:spPr bwMode="auto">
                            <a:xfrm>
                              <a:off x="-146809" y="868878"/>
                              <a:ext cx="6163730" cy="2258384"/>
                            </a:xfrm>
                            <a:prstGeom prst="rect">
                              <a:avLst/>
                            </a:prstGeom>
                            <a:noFill/>
                            <a:ln>
                              <a:noFill/>
                            </a:ln>
                            <a:extLst>
                              <a:ext uri="{53640926-AAD7-44D8-BBD7-CCE9431645EC}">
                                <a14:shadowObscured xmlns:a14="http://schemas.microsoft.com/office/drawing/2010/main"/>
                              </a:ext>
                            </a:extLst>
                          </pic:spPr>
                        </pic:pic>
                        <wpg:grpSp>
                          <wpg:cNvPr id="2127253764" name="Group 2127253764"/>
                          <wpg:cNvGrpSpPr/>
                          <wpg:grpSpPr>
                            <a:xfrm>
                              <a:off x="0" y="868885"/>
                              <a:ext cx="2990914" cy="304800"/>
                              <a:chOff x="-63795" y="857249"/>
                              <a:chExt cx="2990914" cy="304800"/>
                            </a:xfrm>
                          </wpg:grpSpPr>
                          <wps:wsp>
                            <wps:cNvPr id="2127253765" name="Text Box 2"/>
                            <wps:cNvSpPr txBox="1">
                              <a:spLocks noChangeArrowheads="1"/>
                            </wps:cNvSpPr>
                            <wps:spPr bwMode="auto">
                              <a:xfrm>
                                <a:off x="-63795" y="857249"/>
                                <a:ext cx="368300" cy="304800"/>
                              </a:xfrm>
                              <a:prstGeom prst="rect">
                                <a:avLst/>
                              </a:prstGeom>
                              <a:noFill/>
                              <a:ln w="9525">
                                <a:noFill/>
                                <a:miter lim="800000"/>
                                <a:headEnd/>
                                <a:tailEnd/>
                              </a:ln>
                            </wps:spPr>
                            <wps:txbx>
                              <w:txbxContent>
                                <w:p w14:paraId="11FDFCDD" w14:textId="77777777" w:rsidR="00781E45" w:rsidRPr="00F27EA7" w:rsidRDefault="00781E45" w:rsidP="00781E45">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2127253766" name="Text Box 2"/>
                            <wps:cNvSpPr txBox="1">
                              <a:spLocks noChangeArrowheads="1"/>
                            </wps:cNvSpPr>
                            <wps:spPr bwMode="auto">
                              <a:xfrm>
                                <a:off x="2558819" y="857249"/>
                                <a:ext cx="368300" cy="304800"/>
                              </a:xfrm>
                              <a:prstGeom prst="rect">
                                <a:avLst/>
                              </a:prstGeom>
                              <a:noFill/>
                              <a:ln w="9525">
                                <a:noFill/>
                                <a:miter lim="800000"/>
                                <a:headEnd/>
                                <a:tailEnd/>
                              </a:ln>
                            </wps:spPr>
                            <wps:txbx>
                              <w:txbxContent>
                                <w:p w14:paraId="57DA5658" w14:textId="77777777" w:rsidR="00781E45" w:rsidRPr="00F27EA7" w:rsidRDefault="00781E45" w:rsidP="00781E45">
                                  <w:pPr>
                                    <w:rPr>
                                      <w:b/>
                                      <w:bCs/>
                                      <w:sz w:val="28"/>
                                      <w:szCs w:val="28"/>
                                    </w:rPr>
                                  </w:pPr>
                                  <w:r>
                                    <w:rPr>
                                      <w:b/>
                                      <w:bCs/>
                                      <w:sz w:val="28"/>
                                      <w:szCs w:val="28"/>
                                    </w:rPr>
                                    <w:t>b)</w:t>
                                  </w:r>
                                </w:p>
                              </w:txbxContent>
                            </wps:txbx>
                            <wps:bodyPr rot="0" vert="horz" wrap="square" lIns="91440" tIns="45720" rIns="91440" bIns="45720" anchor="t" anchorCtr="0">
                              <a:noAutofit/>
                            </wps:bodyPr>
                          </wps:wsp>
                        </wpg:grpSp>
                      </wpg:grpSp>
                    </wpg:wgp>
                  </a:graphicData>
                </a:graphic>
                <wp14:sizeRelH relativeFrom="page">
                  <wp14:pctWidth>0</wp14:pctWidth>
                </wp14:sizeRelH>
                <wp14:sizeRelV relativeFrom="page">
                  <wp14:pctHeight>0</wp14:pctHeight>
                </wp14:sizeRelV>
              </wp:anchor>
            </w:drawing>
          </mc:Choice>
          <mc:Fallback>
            <w:pict>
              <v:group w14:anchorId="25C32ECE" id="Group 2127253768" o:spid="_x0000_s1161" style="position:absolute;left:0;text-align:left;margin-left:-5.95pt;margin-top:6.95pt;width:509pt;height:191.45pt;z-index:251658281;mso-position-horizontal-relative:margin;mso-position-vertical-relative:text" coordorigin="-1468,8688" coordsize="63358,2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&#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">
                <v:shape id="Text Box 2127253763" o:spid="_x0000_s1162" type="#_x0000_t202" style="position:absolute;left:2170;top:31432;width:5972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" stroked="f">
                  <v:textbox inset="0,0,0,0">
                    <w:txbxContent>
                      <w:p w14:paraId="460A3E1F" w14:textId="036D3E1C" w:rsidR="00781E45" w:rsidRPr="00301751" w:rsidRDefault="00781E45" w:rsidP="00781E45">
                        <w:pPr>
                          <w:pStyle w:val="Caption"/>
                          <w:spacing w:after="0"/>
                          <w:jc w:val="center"/>
                          <w:rPr>
                            <w:rFonts w:eastAsia="Arial" w:cs="Helvetica"/>
                            <w:noProof/>
                          </w:rPr>
                        </w:pPr>
                        <w:bookmarkStart w:id="108" w:name="_Ref71497327"/>
                        <w:r>
                          <w:t xml:space="preserve">Figure </w:t>
                        </w:r>
                        <w:fldSimple w:instr=" SEQ Figure \* ARABIC ">
                          <w:r w:rsidR="005A1491">
                            <w:rPr>
                              <w:noProof/>
                            </w:rPr>
                            <w:t>34</w:t>
                          </w:r>
                        </w:fldSimple>
                        <w:bookmarkEnd w:id="108"/>
                        <w:r>
                          <w:t xml:space="preserve"> (a) and (b) shows 3D and 2D plots for the radial profiles for different radius ratios.</w:t>
                        </w:r>
                      </w:p>
                    </w:txbxContent>
                  </v:textbox>
                </v:shape>
                <v:group id="Group 2127253767" o:spid="_x0000_s1163" style="position:absolute;left:-1468;top:8688;width:61637;height:22584" coordorigin="-1468,8688" coordsize="61637,2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">
                  <v:shape id="Picture 994027717" o:spid="_x0000_s1164" type="#_x0000_t75" style="position:absolute;left:-1468;top:8688;width:61637;height:2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">
                    <v:imagedata r:id="rId119" o:title="" croptop="12166f" cropbottom="6413f" cropleft="-1f" cropright="8f"/>
                  </v:shape>
                  <v:group id="Group 2127253764" o:spid="_x0000_s1165" style="position:absolute;top:8688;width:29909;height:3048" coordorigin="-637,8572" coordsize="29909,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">
                    <v:shape id="Text Box 2" o:spid="_x0000_s1166" type="#_x0000_t202" style="position:absolute;left:-637;top:8572;width:368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" filled="f" stroked="f">
                      <v:textbox>
                        <w:txbxContent>
                          <w:p w14:paraId="11FDFCDD" w14:textId="77777777" w:rsidR="00781E45" w:rsidRPr="00F27EA7" w:rsidRDefault="00781E45" w:rsidP="00781E45">
                            <w:pPr>
                              <w:rPr>
                                <w:b/>
                                <w:bCs/>
                                <w:sz w:val="28"/>
                                <w:szCs w:val="28"/>
                              </w:rPr>
                            </w:pPr>
                            <w:r w:rsidRPr="00F27EA7">
                              <w:rPr>
                                <w:b/>
                                <w:bCs/>
                                <w:sz w:val="28"/>
                                <w:szCs w:val="28"/>
                              </w:rPr>
                              <w:t>a</w:t>
                            </w:r>
                            <w:r>
                              <w:rPr>
                                <w:b/>
                                <w:bCs/>
                                <w:sz w:val="28"/>
                                <w:szCs w:val="28"/>
                              </w:rPr>
                              <w:t>)</w:t>
                            </w:r>
                          </w:p>
                        </w:txbxContent>
                      </v:textbox>
                    </v:shape>
                    <v:shape id="Text Box 2" o:spid="_x0000_s1167" type="#_x0000_t202" style="position:absolute;left:25588;top:8572;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" filled="f" stroked="f">
                      <v:textbox>
                        <w:txbxContent>
                          <w:p w14:paraId="57DA5658" w14:textId="77777777" w:rsidR="00781E45" w:rsidRPr="00F27EA7" w:rsidRDefault="00781E45" w:rsidP="00781E45">
                            <w:pPr>
                              <w:rPr>
                                <w:b/>
                                <w:bCs/>
                                <w:sz w:val="28"/>
                                <w:szCs w:val="28"/>
                              </w:rPr>
                            </w:pPr>
                            <w:r>
                              <w:rPr>
                                <w:b/>
                                <w:bCs/>
                                <w:sz w:val="28"/>
                                <w:szCs w:val="28"/>
                              </w:rPr>
                              <w:t>b)</w:t>
                            </w:r>
                          </w:p>
                        </w:txbxContent>
                      </v:textbox>
                    </v:shape>
                  </v:group>
                </v:group>
                <w10:wrap type="square" anchorx="margin"/>
              </v:group>
            </w:pict>
          </mc:Fallback>
        </mc:AlternateContent>
      </w:r>
      <w:r w:rsidR="008C37C1">
        <w:rPr>
          <w:rFonts w:eastAsia="Arial" w:cs="Helvetica"/>
        </w:rPr>
        <w:fldChar w:fldCharType="begin"/>
      </w:r>
      <w:r w:rsidR="008C37C1">
        <w:rPr>
          <w:rFonts w:eastAsia="Arial" w:cs="Helvetica"/>
        </w:rPr>
        <w:instrText xml:space="preserve"> REF _Ref71723461 \h </w:instrText>
      </w:r>
      <w:r w:rsidR="008C37C1">
        <w:rPr>
          <w:rFonts w:eastAsia="Arial" w:cs="Helvetica"/>
        </w:rPr>
      </w:r>
      <w:r w:rsidR="008C37C1">
        <w:rPr>
          <w:rFonts w:eastAsia="Arial" w:cs="Helvetica"/>
        </w:rPr>
        <w:fldChar w:fldCharType="separate"/>
      </w:r>
      <w:r w:rsidR="005A1491">
        <w:t xml:space="preserve">Figure </w:t>
      </w:r>
      <w:r w:rsidR="005A1491">
        <w:rPr>
          <w:noProof/>
        </w:rPr>
        <w:t>35</w:t>
      </w:r>
      <w:r w:rsidR="008C37C1">
        <w:rPr>
          <w:rFonts w:eastAsia="Arial" w:cs="Helvetica"/>
        </w:rPr>
        <w:fldChar w:fldCharType="end"/>
      </w:r>
      <w:r w:rsidR="004450BF">
        <w:rPr>
          <w:rFonts w:eastAsia="Arial" w:cs="Helvetica"/>
        </w:rPr>
        <w:t xml:space="preserve"> </w:t>
      </w:r>
      <w:r w:rsidR="0073146F">
        <w:rPr>
          <w:rFonts w:eastAsia="Arial" w:cs="Helvetica"/>
        </w:rPr>
        <w:t xml:space="preserve">shows </w:t>
      </w:r>
      <m:oMath>
        <m:r>
          <w:rPr>
            <w:rFonts w:ascii="Cambria Math" w:eastAsia="Arial" w:hAnsi="Cambria Math" w:cs="Helvetica"/>
          </w:rPr>
          <m:t>α</m:t>
        </m:r>
      </m:oMath>
      <w:r w:rsidR="0073146F">
        <w:rPr>
          <w:rFonts w:eastAsia="Arial" w:cs="Helvetica"/>
        </w:rPr>
        <w:t xml:space="preserve"> plotted along the radial line, showing that the simulated</w:t>
      </w:r>
      <w:r w:rsidR="002A0D1F">
        <w:rPr>
          <w:rFonts w:eastAsia="Arial" w:cs="Helvetica"/>
        </w:rPr>
        <w:t xml:space="preserve"> and analytical</w:t>
      </w:r>
      <w:r w:rsidR="0073146F">
        <w:rPr>
          <w:rFonts w:eastAsia="Arial" w:cs="Helvetica"/>
        </w:rPr>
        <w:t xml:space="preserve"> flow </w:t>
      </w:r>
      <w:r w:rsidR="002A0D1F">
        <w:rPr>
          <w:rFonts w:eastAsia="Arial" w:cs="Helvetica"/>
        </w:rPr>
        <w:t>were</w:t>
      </w:r>
      <w:r w:rsidR="0073146F">
        <w:rPr>
          <w:rFonts w:eastAsia="Arial" w:cs="Helvetica"/>
        </w:rPr>
        <w:t xml:space="preserve"> laminar near the inlet region from radius ratio of 1 up to approximately 0.</w:t>
      </w:r>
      <w:r w:rsidR="003B0848">
        <w:rPr>
          <w:rFonts w:eastAsia="Arial" w:cs="Helvetica"/>
        </w:rPr>
        <w:t>4</w:t>
      </w:r>
      <w:r w:rsidR="0073146F">
        <w:rPr>
          <w:rFonts w:eastAsia="Arial" w:cs="Helvetica"/>
        </w:rPr>
        <w:t xml:space="preserve">5, after which the flow </w:t>
      </w:r>
      <w:r w:rsidR="002A0D1F">
        <w:rPr>
          <w:rFonts w:eastAsia="Arial" w:cs="Helvetica"/>
        </w:rPr>
        <w:t>is</w:t>
      </w:r>
      <w:r w:rsidR="0073146F">
        <w:rPr>
          <w:rFonts w:eastAsia="Arial" w:cs="Helvetica"/>
        </w:rPr>
        <w:t xml:space="preserve"> characterized better as laminar</w:t>
      </w:r>
      <w:r w:rsidR="00506E04">
        <w:rPr>
          <w:rFonts w:eastAsia="Arial" w:cs="Helvetica"/>
        </w:rPr>
        <w:noBreakHyphen/>
      </w:r>
      <w:r w:rsidR="0073146F">
        <w:rPr>
          <w:rFonts w:eastAsia="Arial" w:cs="Helvetica"/>
        </w:rPr>
        <w:t xml:space="preserve">unstable (transition zone). </w:t>
      </w:r>
      <w:r w:rsidR="00E25EFD">
        <w:rPr>
          <w:rFonts w:eastAsia="Arial" w:cs="Helvetica"/>
        </w:rPr>
        <w:t xml:space="preserve">Due to the lower radial velocities for the CFD case, the </w:t>
      </w:r>
      <w:r w:rsidR="00F65C5D">
        <w:rPr>
          <w:rFonts w:eastAsia="Arial" w:cs="Helvetica"/>
        </w:rPr>
        <w:t>laminar to laminar-unstable transition occurred nearer the outlet than the analytical.</w:t>
      </w:r>
      <w:r w:rsidR="00613C32">
        <w:rPr>
          <w:rFonts w:eastAsia="Arial" w:cs="Helvetica"/>
        </w:rPr>
        <w:t xml:space="preserve"> Despite the increase in </w:t>
      </w:r>
      <m:oMath>
        <m:r>
          <w:rPr>
            <w:rFonts w:ascii="Cambria Math" w:eastAsia="Arial" w:hAnsi="Cambria Math" w:cs="Helvetica"/>
          </w:rPr>
          <m:t>α</m:t>
        </m:r>
      </m:oMath>
      <w:r w:rsidR="00613C32">
        <w:rPr>
          <w:rFonts w:eastAsia="Arial" w:cs="Helvetica"/>
        </w:rPr>
        <w:t xml:space="preserve"> for both cases, only </w:t>
      </w:r>
      <w:r w:rsidR="0088133C">
        <w:rPr>
          <w:rFonts w:eastAsia="Arial" w:cs="Helvetica"/>
        </w:rPr>
        <w:t xml:space="preserve">the analytical </w:t>
      </w:r>
      <w:r w:rsidR="00B33934">
        <w:rPr>
          <w:rFonts w:eastAsia="Arial" w:cs="Helvetica"/>
        </w:rPr>
        <w:t>achieves turbulent flow</w:t>
      </w:r>
      <w:r w:rsidR="00FF2CFE">
        <w:rPr>
          <w:rFonts w:eastAsia="Arial" w:cs="Helvetica"/>
        </w:rPr>
        <w:t xml:space="preserve"> at radius ratio of 0.32. </w:t>
      </w:r>
      <w:r w:rsidR="001C66E3">
        <w:rPr>
          <w:rFonts w:eastAsia="Arial" w:cs="Helvetica"/>
        </w:rPr>
        <w:t xml:space="preserve">Analytical studies only </w:t>
      </w:r>
      <w:r w:rsidR="00EE2DA7">
        <w:rPr>
          <w:rFonts w:eastAsia="Arial" w:cs="Helvetica"/>
        </w:rPr>
        <w:t>considered laminar flow across the entire domain, leading to an inaccurate representation of the actual flow profile nearing the outlet.</w:t>
      </w:r>
      <w:r w:rsidR="00EE2DA7" w:rsidRPr="00EE2DA7">
        <w:rPr>
          <w:rFonts w:eastAsia="Arial" w:cs="Helvetica"/>
        </w:rPr>
        <w:t xml:space="preserve"> </w:t>
      </w:r>
      <w:r w:rsidR="00EE2DA7">
        <w:rPr>
          <w:rFonts w:eastAsia="Arial" w:cs="Helvetica"/>
        </w:rPr>
        <w:t xml:space="preserve">Similarly, this finding was </w:t>
      </w:r>
      <w:r w:rsidR="00A3161F">
        <w:rPr>
          <w:rFonts w:eastAsia="Arial" w:cs="Helvetica"/>
        </w:rPr>
        <w:t xml:space="preserve">in line with that fact that </w:t>
      </w:r>
      <w:r w:rsidR="00EE2DA7">
        <w:rPr>
          <w:rFonts w:eastAsia="Arial" w:cs="Helvetica"/>
        </w:rPr>
        <w:t>initial simulations using the laminar model did not yield convergence, this may be due to the inability to solve for a more complex flow field evolution near the outlet.</w:t>
      </w:r>
      <w:r w:rsidR="00E66139">
        <w:rPr>
          <w:rFonts w:eastAsia="Arial" w:cs="Helvetica"/>
        </w:rPr>
        <w:t xml:space="preserve"> </w:t>
      </w:r>
    </w:p>
    <w:p w14:paraId="6B63F92B" w14:textId="2E2E407A" w:rsidR="009D0756" w:rsidRPr="002F72FB" w:rsidRDefault="00E16FE2" w:rsidP="00D07A39">
      <w:pPr>
        <w:spacing w:line="257" w:lineRule="auto"/>
        <w:jc w:val="both"/>
        <w:rPr>
          <w:rFonts w:eastAsia="Arial" w:cs="Helvetica"/>
        </w:rPr>
      </w:pPr>
      <w:r>
        <w:rPr>
          <w:noProof/>
          <w:lang w:val="en-GB"/>
        </w:rPr>
        <mc:AlternateContent>
          <mc:Choice Requires="wpg">
            <w:drawing>
              <wp:anchor distT="0" distB="0" distL="114300" distR="114300" simplePos="0" relativeHeight="251658280" behindDoc="0" locked="0" layoutInCell="1" allowOverlap="1" wp14:anchorId="6F118D2A" wp14:editId="55477336">
                <wp:simplePos x="0" y="0"/>
                <wp:positionH relativeFrom="column">
                  <wp:posOffset>2386792</wp:posOffset>
                </wp:positionH>
                <wp:positionV relativeFrom="paragraph">
                  <wp:posOffset>-854883</wp:posOffset>
                </wp:positionV>
                <wp:extent cx="4227195" cy="3192780"/>
                <wp:effectExtent l="0" t="0" r="1905" b="7620"/>
                <wp:wrapSquare wrapText="bothSides"/>
                <wp:docPr id="2013727582" name="Group 2013727582"/>
                <wp:cNvGraphicFramePr/>
                <a:graphic xmlns:a="http://schemas.openxmlformats.org/drawingml/2006/main">
                  <a:graphicData uri="http://schemas.microsoft.com/office/word/2010/wordprocessingGroup">
                    <wpg:wgp>
                      <wpg:cNvGrpSpPr/>
                      <wpg:grpSpPr>
                        <a:xfrm>
                          <a:off x="0" y="0"/>
                          <a:ext cx="4227195" cy="3192780"/>
                          <a:chOff x="0" y="0"/>
                          <a:chExt cx="4227195" cy="3193194"/>
                        </a:xfrm>
                      </wpg:grpSpPr>
                      <pic:pic xmlns:pic="http://schemas.openxmlformats.org/drawingml/2006/picture">
                        <pic:nvPicPr>
                          <pic:cNvPr id="994027730" name="Picture 994027730"/>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27195" cy="3063240"/>
                          </a:xfrm>
                          <a:prstGeom prst="rect">
                            <a:avLst/>
                          </a:prstGeom>
                          <a:noFill/>
                          <a:ln>
                            <a:noFill/>
                          </a:ln>
                        </pic:spPr>
                      </pic:pic>
                      <wps:wsp>
                        <wps:cNvPr id="2127253774" name="Text Box 2127253774"/>
                        <wps:cNvSpPr txBox="1"/>
                        <wps:spPr>
                          <a:xfrm>
                            <a:off x="31805" y="2798859"/>
                            <a:ext cx="4139565" cy="394335"/>
                          </a:xfrm>
                          <a:prstGeom prst="rect">
                            <a:avLst/>
                          </a:prstGeom>
                          <a:solidFill>
                            <a:prstClr val="white"/>
                          </a:solidFill>
                          <a:ln>
                            <a:noFill/>
                          </a:ln>
                        </wps:spPr>
                        <wps:txbx>
                          <w:txbxContent>
                            <w:p w14:paraId="1DE441EF" w14:textId="38206FED" w:rsidR="00D07A39" w:rsidRPr="00B93011" w:rsidRDefault="00D07A39" w:rsidP="0084305E">
                              <w:pPr>
                                <w:pStyle w:val="Caption"/>
                                <w:spacing w:after="0"/>
                                <w:rPr>
                                  <w:noProof/>
                                </w:rPr>
                              </w:pPr>
                              <w:bookmarkStart w:id="109" w:name="_Ref71723461"/>
                              <w:r>
                                <w:t xml:space="preserve">Figure </w:t>
                              </w:r>
                              <w:fldSimple w:instr=" SEQ Figure \* ARABIC ">
                                <w:r w:rsidR="005A1491">
                                  <w:rPr>
                                    <w:noProof/>
                                  </w:rPr>
                                  <w:t>35</w:t>
                                </w:r>
                              </w:fldSimple>
                              <w:bookmarkEnd w:id="109"/>
                              <w:r>
                                <w:t xml:space="preserve"> </w:t>
                              </w:r>
                              <w:r w:rsidRPr="00015E3B">
                                <w:t>α comparison for both the analytical and computational case. α &lt; 10 signify laminar flow while 10&lt; α&lt; 20 signify transition flow. Radius ratio of 1 signifies the outer radius of the turbine.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118D2A" id="Group 2013727582" o:spid="_x0000_s1168" style="position:absolute;left:0;text-align:left;margin-left:187.95pt;margin-top:-67.3pt;width:332.85pt;height:251.4pt;z-index:251658280;mso-position-horizontal-relative:text;mso-position-vertical-relative:text" coordsize="42271,3193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&#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">
                <v:shape id="Picture 994027730" o:spid="_x0000_s1169" type="#_x0000_t75" style="position:absolute;width:42271;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">
                  <v:imagedata r:id="rId121" o:title=""/>
                </v:shape>
                <v:shape id="Text Box 2127253774" o:spid="_x0000_s1170" type="#_x0000_t202" style="position:absolute;left:318;top:27988;width:41395;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" stroked="f">
                  <v:textbox style="mso-fit-shape-to-text:t" inset="0,0,0,0">
                    <w:txbxContent>
                      <w:p w14:paraId="1DE441EF" w14:textId="38206FED" w:rsidR="00D07A39" w:rsidRPr="00B93011" w:rsidRDefault="00D07A39" w:rsidP="0084305E">
                        <w:pPr>
                          <w:pStyle w:val="Caption"/>
                          <w:spacing w:after="0"/>
                          <w:rPr>
                            <w:noProof/>
                          </w:rPr>
                        </w:pPr>
                        <w:bookmarkStart w:id="110" w:name="_Ref71723461"/>
                        <w:r>
                          <w:t xml:space="preserve">Figure </w:t>
                        </w:r>
                        <w:fldSimple w:instr=" SEQ Figure \* ARABIC ">
                          <w:r w:rsidR="005A1491">
                            <w:rPr>
                              <w:noProof/>
                            </w:rPr>
                            <w:t>35</w:t>
                          </w:r>
                        </w:fldSimple>
                        <w:bookmarkEnd w:id="110"/>
                        <w:r>
                          <w:t xml:space="preserve"> </w:t>
                        </w:r>
                        <w:r w:rsidRPr="00015E3B">
                          <w:t>α comparison for both the analytical and computational case. α &lt; 10 signify laminar flow while 10&lt; α&lt; 20 signify transition flow. Radius ratio of 1 signifies the outer radius of the turbine.</w:t>
                        </w:r>
                      </w:p>
                    </w:txbxContent>
                  </v:textbox>
                </v:shape>
                <w10:wrap type="square"/>
              </v:group>
            </w:pict>
          </mc:Fallback>
        </mc:AlternateContent>
      </w:r>
      <w:r w:rsidR="0071334E">
        <w:rPr>
          <w:rFonts w:eastAsia="Arial" w:cs="Helvetica"/>
        </w:rPr>
        <w:t>This stud</w:t>
      </w:r>
      <w:r w:rsidR="006507EF">
        <w:rPr>
          <w:rFonts w:eastAsia="Arial" w:cs="Helvetica"/>
        </w:rPr>
        <w:t xml:space="preserve">y presents a </w:t>
      </w:r>
      <w:r w:rsidR="0021635E">
        <w:rPr>
          <w:rFonts w:eastAsia="Arial" w:cs="Helvetica"/>
        </w:rPr>
        <w:t>CFD</w:t>
      </w:r>
      <w:r w:rsidR="006507EF">
        <w:rPr>
          <w:rFonts w:eastAsia="Arial" w:cs="Helvetica"/>
        </w:rPr>
        <w:t xml:space="preserve"> methodology </w:t>
      </w:r>
      <w:r w:rsidR="00B70EE2">
        <w:rPr>
          <w:rFonts w:eastAsia="Arial" w:cs="Helvetica"/>
        </w:rPr>
        <w:t xml:space="preserve">that works well in validating the </w:t>
      </w:r>
      <w:r w:rsidR="00C21CAE">
        <w:rPr>
          <w:rFonts w:eastAsia="Arial" w:cs="Helvetica"/>
        </w:rPr>
        <w:t>analytical results. Key discrepancies between the simulated and analytical data have been discussed</w:t>
      </w:r>
      <w:r w:rsidR="00BE299D">
        <w:rPr>
          <w:rFonts w:eastAsia="Arial" w:cs="Helvetica"/>
        </w:rPr>
        <w:t xml:space="preserve">, as is suspected to result from </w:t>
      </w:r>
      <w:r w:rsidR="00541E8F">
        <w:rPr>
          <w:rFonts w:eastAsia="Arial" w:cs="Helvetica"/>
        </w:rPr>
        <w:t>a continually evolving flow profile</w:t>
      </w:r>
      <w:r w:rsidR="0026642F">
        <w:rPr>
          <w:rFonts w:eastAsia="Arial" w:cs="Helvetica"/>
        </w:rPr>
        <w:t xml:space="preserve"> at the interdisc region</w:t>
      </w:r>
      <w:r w:rsidR="00E76EEA">
        <w:rPr>
          <w:rFonts w:eastAsia="Arial" w:cs="Helvetica"/>
        </w:rPr>
        <w:t xml:space="preserve"> while the analytical simulation </w:t>
      </w:r>
      <w:r w:rsidR="00C506C1">
        <w:rPr>
          <w:rFonts w:eastAsia="Arial" w:cs="Helvetica"/>
        </w:rPr>
        <w:t xml:space="preserve">was initialized </w:t>
      </w:r>
      <w:r w:rsidR="00AC7732">
        <w:rPr>
          <w:rFonts w:eastAsia="Arial" w:cs="Helvetica"/>
        </w:rPr>
        <w:t xml:space="preserve">assuming </w:t>
      </w:r>
      <w:r w:rsidR="00BF3C06">
        <w:rPr>
          <w:rFonts w:eastAsia="Arial" w:cs="Helvetica"/>
        </w:rPr>
        <w:t xml:space="preserve">steady </w:t>
      </w:r>
      <w:r w:rsidR="00C51759">
        <w:rPr>
          <w:rFonts w:eastAsia="Arial" w:cs="Helvetica"/>
        </w:rPr>
        <w:t>f</w:t>
      </w:r>
      <w:r w:rsidR="008A5101">
        <w:rPr>
          <w:rFonts w:eastAsia="Arial" w:cs="Helvetica"/>
        </w:rPr>
        <w:t>low profile will be achieved.</w:t>
      </w:r>
      <w:r w:rsidR="00126150">
        <w:rPr>
          <w:rFonts w:eastAsia="Arial" w:cs="Helvetica"/>
        </w:rPr>
        <w:t xml:space="preserve"> </w:t>
      </w:r>
      <w:r w:rsidR="00BD24D0">
        <w:rPr>
          <w:rFonts w:eastAsia="Arial" w:cs="Helvetica"/>
        </w:rPr>
        <w:t>The analytical results also did not account for turbulen</w:t>
      </w:r>
      <w:r w:rsidR="00763868">
        <w:rPr>
          <w:rFonts w:eastAsia="Arial" w:cs="Helvetica"/>
        </w:rPr>
        <w:t>ce</w:t>
      </w:r>
      <w:r w:rsidR="00BB340F">
        <w:rPr>
          <w:rFonts w:eastAsia="Arial" w:cs="Helvetica"/>
        </w:rPr>
        <w:t xml:space="preserve">. Future studies </w:t>
      </w:r>
      <w:r w:rsidR="00C00F71">
        <w:rPr>
          <w:rFonts w:eastAsia="Arial" w:cs="Helvetica"/>
        </w:rPr>
        <w:t>should account for these limi</w:t>
      </w:r>
      <w:r w:rsidR="002478B8">
        <w:rPr>
          <w:rFonts w:eastAsia="Arial" w:cs="Helvetica"/>
        </w:rPr>
        <w:t>t</w:t>
      </w:r>
      <w:r w:rsidR="006857B7">
        <w:rPr>
          <w:rFonts w:eastAsia="Arial" w:cs="Helvetica"/>
        </w:rPr>
        <w:t>ations while running a simulation that includes both the casing and disc for an improved representation of the flow conditions in a full</w:t>
      </w:r>
      <w:r w:rsidR="00611A01">
        <w:rPr>
          <w:rFonts w:eastAsia="Arial" w:cs="Helvetica"/>
        </w:rPr>
        <w:t>y</w:t>
      </w:r>
      <w:r w:rsidR="006857B7">
        <w:rPr>
          <w:rFonts w:eastAsia="Arial" w:cs="Helvetica"/>
        </w:rPr>
        <w:t xml:space="preserve"> assembled system.</w:t>
      </w:r>
    </w:p>
    <w:p w14:paraId="3F23F992" w14:textId="666B62F4" w:rsidR="00075E2D" w:rsidRPr="004F5839" w:rsidRDefault="004604B6" w:rsidP="00F31C92">
      <w:pPr>
        <w:pStyle w:val="Heading1"/>
        <w:spacing w:before="0" w:after="120"/>
        <w:rPr>
          <w:rFonts w:cs="Helvetica"/>
          <w:lang w:val="en-GB"/>
        </w:rPr>
      </w:pPr>
      <w:bookmarkStart w:id="111" w:name="_Toc72326845"/>
      <w:r w:rsidRPr="004F5839">
        <w:rPr>
          <w:rFonts w:cs="Helvetica"/>
          <w:lang w:val="en-GB"/>
        </w:rPr>
        <w:t>6</w:t>
      </w:r>
      <w:r w:rsidR="00863229" w:rsidRPr="004F5839">
        <w:rPr>
          <w:rFonts w:cs="Helvetica"/>
          <w:lang w:val="en-GB"/>
        </w:rPr>
        <w:t xml:space="preserve"> </w:t>
      </w:r>
      <w:r w:rsidR="00075E2D" w:rsidRPr="004F5839">
        <w:rPr>
          <w:rFonts w:cs="Helvetica"/>
          <w:lang w:val="en-GB"/>
        </w:rPr>
        <w:t>Final Design Description</w:t>
      </w:r>
      <w:r w:rsidR="0070438B" w:rsidRPr="004F5839">
        <w:rPr>
          <w:rFonts w:cs="Helvetica"/>
        </w:rPr>
        <w:t xml:space="preserve"> and Component Selection</w:t>
      </w:r>
      <w:bookmarkEnd w:id="111"/>
    </w:p>
    <w:p w14:paraId="6CDF7C23" w14:textId="55F61F99" w:rsidR="00991E05" w:rsidRDefault="00A06863" w:rsidP="00991E05">
      <w:pPr>
        <w:jc w:val="both"/>
        <w:rPr>
          <w:rFonts w:cs="Helvetica"/>
          <w:lang w:val="en-GB"/>
        </w:rPr>
      </w:pPr>
      <w:r w:rsidRPr="004F5839">
        <w:rPr>
          <w:rFonts w:cs="Helvetica"/>
          <w:lang w:val="en-GB"/>
        </w:rPr>
        <w:t xml:space="preserve">This section describes the </w:t>
      </w:r>
      <w:r w:rsidR="00A247FB">
        <w:rPr>
          <w:rFonts w:cs="Helvetica"/>
          <w:lang w:val="en-GB"/>
        </w:rPr>
        <w:t xml:space="preserve">finalised </w:t>
      </w:r>
      <w:r w:rsidRPr="004F5839">
        <w:rPr>
          <w:rFonts w:cs="Helvetica"/>
          <w:lang w:val="en-GB"/>
        </w:rPr>
        <w:t xml:space="preserve">design detail and </w:t>
      </w:r>
      <w:r w:rsidR="00A247FB">
        <w:rPr>
          <w:rFonts w:cs="Helvetica"/>
          <w:lang w:val="en-GB"/>
        </w:rPr>
        <w:t xml:space="preserve">justifications for </w:t>
      </w:r>
      <w:r w:rsidRPr="004F5839">
        <w:rPr>
          <w:rFonts w:cs="Helvetica"/>
          <w:lang w:val="en-GB"/>
        </w:rPr>
        <w:t xml:space="preserve">the component </w:t>
      </w:r>
      <w:r w:rsidR="00A247FB">
        <w:rPr>
          <w:rFonts w:cs="Helvetica"/>
          <w:lang w:val="en-GB"/>
        </w:rPr>
        <w:t>choices</w:t>
      </w:r>
      <w:r w:rsidRPr="004F5839">
        <w:rPr>
          <w:rFonts w:cs="Helvetica"/>
          <w:lang w:val="en-GB"/>
        </w:rPr>
        <w:t xml:space="preserve"> </w:t>
      </w:r>
      <w:r w:rsidR="00B91394" w:rsidRPr="004F5839">
        <w:rPr>
          <w:rFonts w:cs="Helvetica"/>
          <w:lang w:val="en-GB"/>
        </w:rPr>
        <w:t xml:space="preserve">to our </w:t>
      </w:r>
      <w:r w:rsidR="00413858">
        <w:rPr>
          <w:rFonts w:cs="Helvetica"/>
          <w:lang w:val="en-GB"/>
        </w:rPr>
        <w:t>Tesla Turbine</w:t>
      </w:r>
      <w:r w:rsidR="00B91394" w:rsidRPr="004F5839">
        <w:rPr>
          <w:rFonts w:cs="Helvetica"/>
          <w:lang w:val="en-GB"/>
        </w:rPr>
        <w:t xml:space="preserve">. </w:t>
      </w:r>
      <w:r w:rsidR="00B45073">
        <w:rPr>
          <w:rFonts w:cs="Helvetica"/>
          <w:lang w:val="en-GB"/>
        </w:rPr>
        <w:t xml:space="preserve">There are two </w:t>
      </w:r>
      <w:r w:rsidR="00C05F57">
        <w:rPr>
          <w:rFonts w:cs="Helvetica"/>
          <w:lang w:val="en-GB"/>
        </w:rPr>
        <w:t xml:space="preserve">intended </w:t>
      </w:r>
      <w:r w:rsidR="00B45073">
        <w:rPr>
          <w:rFonts w:cs="Helvetica"/>
          <w:lang w:val="en-GB"/>
        </w:rPr>
        <w:t xml:space="preserve">configurations </w:t>
      </w:r>
      <w:r w:rsidR="00C47B00">
        <w:rPr>
          <w:rFonts w:cs="Helvetica"/>
          <w:lang w:val="en-GB"/>
        </w:rPr>
        <w:t>for</w:t>
      </w:r>
      <w:r w:rsidR="00B45073">
        <w:rPr>
          <w:rFonts w:cs="Helvetica"/>
          <w:lang w:val="en-GB"/>
        </w:rPr>
        <w:t xml:space="preserve"> the </w:t>
      </w:r>
      <w:r w:rsidR="00413858">
        <w:rPr>
          <w:rFonts w:cs="Helvetica"/>
          <w:lang w:val="en-GB"/>
        </w:rPr>
        <w:t>Tesla Turbine</w:t>
      </w:r>
      <w:r w:rsidR="008E1126">
        <w:rPr>
          <w:rFonts w:cs="Helvetica"/>
          <w:lang w:val="en-GB"/>
        </w:rPr>
        <w:t xml:space="preserve">: </w:t>
      </w:r>
      <w:r w:rsidR="00F50A58">
        <w:rPr>
          <w:rFonts w:cs="Helvetica"/>
          <w:lang w:val="en-GB"/>
        </w:rPr>
        <w:t>a</w:t>
      </w:r>
      <w:r w:rsidR="00755AD7">
        <w:rPr>
          <w:rFonts w:cs="Helvetica"/>
          <w:lang w:val="en-GB"/>
        </w:rPr>
        <w:t>n experimental</w:t>
      </w:r>
      <w:r w:rsidR="00F50A58">
        <w:rPr>
          <w:rFonts w:cs="Helvetica"/>
          <w:lang w:val="en-GB"/>
        </w:rPr>
        <w:t xml:space="preserve"> </w:t>
      </w:r>
      <w:r w:rsidR="008E1126">
        <w:rPr>
          <w:rFonts w:cs="Helvetica"/>
          <w:lang w:val="en-GB"/>
        </w:rPr>
        <w:t xml:space="preserve">prototype and </w:t>
      </w:r>
      <w:r w:rsidR="00F50A58">
        <w:rPr>
          <w:rFonts w:cs="Helvetica"/>
          <w:lang w:val="en-GB"/>
        </w:rPr>
        <w:t xml:space="preserve">a </w:t>
      </w:r>
      <w:r w:rsidR="008E1126">
        <w:rPr>
          <w:rFonts w:cs="Helvetica"/>
          <w:lang w:val="en-GB"/>
        </w:rPr>
        <w:t>commercial</w:t>
      </w:r>
      <w:r w:rsidR="006F4F86">
        <w:rPr>
          <w:rFonts w:cs="Helvetica"/>
          <w:lang w:val="en-GB"/>
        </w:rPr>
        <w:t xml:space="preserve"> </w:t>
      </w:r>
      <w:r w:rsidR="00B22C5A">
        <w:rPr>
          <w:rFonts w:cs="Helvetica"/>
          <w:lang w:val="en-GB"/>
        </w:rPr>
        <w:t>design</w:t>
      </w:r>
      <w:r w:rsidR="008E1126">
        <w:rPr>
          <w:rFonts w:cs="Helvetica"/>
          <w:lang w:val="en-GB"/>
        </w:rPr>
        <w:t>. Di</w:t>
      </w:r>
      <w:r w:rsidR="00F50A58">
        <w:rPr>
          <w:rFonts w:cs="Helvetica"/>
          <w:lang w:val="en-GB"/>
        </w:rPr>
        <w:t xml:space="preserve">fferences </w:t>
      </w:r>
      <w:r w:rsidR="0023460B">
        <w:rPr>
          <w:rFonts w:cs="Helvetica"/>
          <w:lang w:val="en-GB"/>
        </w:rPr>
        <w:t>between the</w:t>
      </w:r>
      <w:r w:rsidR="00982992">
        <w:rPr>
          <w:rFonts w:cs="Helvetica"/>
          <w:lang w:val="en-GB"/>
        </w:rPr>
        <w:t>se</w:t>
      </w:r>
      <w:r w:rsidR="0023460B">
        <w:rPr>
          <w:rFonts w:cs="Helvetica"/>
          <w:lang w:val="en-GB"/>
        </w:rPr>
        <w:t xml:space="preserve"> configurations </w:t>
      </w:r>
      <w:r w:rsidR="00982992">
        <w:rPr>
          <w:rFonts w:cs="Helvetica"/>
          <w:lang w:val="en-GB"/>
        </w:rPr>
        <w:t>were</w:t>
      </w:r>
      <w:r w:rsidR="0023460B">
        <w:rPr>
          <w:rFonts w:cs="Helvetica"/>
          <w:lang w:val="en-GB"/>
        </w:rPr>
        <w:t xml:space="preserve"> explained in </w:t>
      </w:r>
      <w:r w:rsidR="004769CC">
        <w:rPr>
          <w:rFonts w:cs="Helvetica"/>
          <w:lang w:val="en-GB"/>
        </w:rPr>
        <w:t>their respective</w:t>
      </w:r>
      <w:r w:rsidR="00FE2D7F">
        <w:rPr>
          <w:rFonts w:cs="Helvetica"/>
          <w:lang w:val="en-GB"/>
        </w:rPr>
        <w:t xml:space="preserve"> </w:t>
      </w:r>
      <w:r w:rsidR="00237CD0">
        <w:rPr>
          <w:rFonts w:cs="Helvetica"/>
          <w:lang w:val="en-GB"/>
        </w:rPr>
        <w:t>report</w:t>
      </w:r>
      <w:r w:rsidR="0023460B">
        <w:rPr>
          <w:rFonts w:cs="Helvetica"/>
          <w:lang w:val="en-GB"/>
        </w:rPr>
        <w:t xml:space="preserve"> </w:t>
      </w:r>
      <w:r w:rsidR="00FE2D7F">
        <w:rPr>
          <w:rFonts w:cs="Helvetica"/>
          <w:lang w:val="en-GB"/>
        </w:rPr>
        <w:t>sections.</w:t>
      </w:r>
      <w:r w:rsidR="00E40504">
        <w:rPr>
          <w:rFonts w:cs="Helvetica"/>
          <w:lang w:val="en-GB"/>
        </w:rPr>
        <w:t xml:space="preserve"> </w:t>
      </w:r>
      <w:r w:rsidR="00280FC9">
        <w:rPr>
          <w:rFonts w:cs="Helvetica"/>
          <w:lang w:val="en-GB"/>
        </w:rPr>
        <w:t>A render</w:t>
      </w:r>
      <w:r w:rsidR="00140F28">
        <w:rPr>
          <w:rFonts w:cs="Helvetica"/>
          <w:lang w:val="en-GB"/>
        </w:rPr>
        <w:t xml:space="preserve"> of the prototype </w:t>
      </w:r>
      <w:r w:rsidR="007D43C4">
        <w:rPr>
          <w:rFonts w:cs="Helvetica"/>
          <w:lang w:val="en-GB"/>
        </w:rPr>
        <w:t>assembly</w:t>
      </w:r>
      <w:r w:rsidR="00280FC9">
        <w:rPr>
          <w:rFonts w:cs="Helvetica"/>
          <w:lang w:val="en-GB"/>
        </w:rPr>
        <w:t xml:space="preserve"> </w:t>
      </w:r>
      <w:r w:rsidR="00E11F69">
        <w:rPr>
          <w:rFonts w:cs="Helvetica"/>
          <w:lang w:val="en-GB"/>
        </w:rPr>
        <w:t xml:space="preserve">is shown in </w:t>
      </w:r>
      <w:r w:rsidR="00D53BA6">
        <w:rPr>
          <w:rFonts w:cs="Helvetica"/>
          <w:highlight w:val="yellow"/>
          <w:lang w:val="en-GB"/>
        </w:rPr>
        <w:fldChar w:fldCharType="begin"/>
      </w:r>
      <w:r w:rsidR="00D53BA6">
        <w:rPr>
          <w:rFonts w:cs="Helvetica"/>
          <w:lang w:val="en-GB"/>
        </w:rPr>
        <w:instrText xml:space="preserve"> REF _Ref71478032 \h </w:instrText>
      </w:r>
      <w:r w:rsidR="00D53BA6">
        <w:rPr>
          <w:rFonts w:cs="Helvetica"/>
          <w:highlight w:val="yellow"/>
          <w:lang w:val="en-GB"/>
        </w:rPr>
      </w:r>
      <w:r w:rsidR="00D53BA6">
        <w:rPr>
          <w:rFonts w:cs="Helvetica"/>
          <w:highlight w:val="yellow"/>
          <w:lang w:val="en-GB"/>
        </w:rPr>
        <w:fldChar w:fldCharType="separate"/>
      </w:r>
      <w:r w:rsidR="005A1491">
        <w:t xml:space="preserve">Figure </w:t>
      </w:r>
      <w:r w:rsidR="005A1491">
        <w:rPr>
          <w:noProof/>
        </w:rPr>
        <w:t>37</w:t>
      </w:r>
      <w:r w:rsidR="00D53BA6">
        <w:rPr>
          <w:rFonts w:cs="Helvetica"/>
          <w:highlight w:val="yellow"/>
          <w:lang w:val="en-GB"/>
        </w:rPr>
        <w:fldChar w:fldCharType="end"/>
      </w:r>
      <w:r w:rsidR="00CA45FB">
        <w:rPr>
          <w:rFonts w:cs="Helvetica"/>
          <w:lang w:val="en-GB"/>
        </w:rPr>
        <w:t xml:space="preserve">. </w:t>
      </w:r>
      <w:r w:rsidR="00E66139">
        <w:rPr>
          <w:rFonts w:cs="Helvetica"/>
          <w:lang w:val="en-GB"/>
        </w:rPr>
        <w:t>As shown in the figure, t</w:t>
      </w:r>
      <w:r w:rsidR="007D43C4">
        <w:rPr>
          <w:rFonts w:cs="Helvetica"/>
          <w:lang w:val="en-GB"/>
        </w:rPr>
        <w:t xml:space="preserve">he assembly consists of the </w:t>
      </w:r>
      <w:r w:rsidR="00413858">
        <w:rPr>
          <w:rFonts w:cs="Helvetica"/>
          <w:lang w:val="en-GB"/>
        </w:rPr>
        <w:t>Tesla Turbine</w:t>
      </w:r>
      <w:r w:rsidR="007D43C4">
        <w:rPr>
          <w:rFonts w:cs="Helvetica"/>
          <w:lang w:val="en-GB"/>
        </w:rPr>
        <w:t xml:space="preserve">, </w:t>
      </w:r>
      <w:r w:rsidR="00FA6053">
        <w:rPr>
          <w:rFonts w:cs="Helvetica"/>
          <w:lang w:val="en-GB"/>
        </w:rPr>
        <w:t>alternator and support structures intended for experimentation</w:t>
      </w:r>
      <w:r w:rsidR="00763202">
        <w:rPr>
          <w:rFonts w:cs="Helvetica"/>
          <w:lang w:val="en-GB"/>
        </w:rPr>
        <w:t xml:space="preserve"> in the Boldrewood fluids lab</w:t>
      </w:r>
      <w:r w:rsidR="00950487">
        <w:rPr>
          <w:rFonts w:cs="Helvetica"/>
          <w:lang w:val="en-GB"/>
        </w:rPr>
        <w:t>oratory</w:t>
      </w:r>
      <w:r w:rsidR="00763202">
        <w:rPr>
          <w:rFonts w:cs="Helvetica"/>
          <w:lang w:val="en-GB"/>
        </w:rPr>
        <w:t>.</w:t>
      </w:r>
      <w:r w:rsidR="00D12FF7">
        <w:rPr>
          <w:rFonts w:cs="Helvetica"/>
          <w:lang w:val="en-GB"/>
        </w:rPr>
        <w:t xml:space="preserve">The design specifications of respective components are delved into in the later sections. </w:t>
      </w:r>
      <w:r w:rsidR="00D12FF7" w:rsidRPr="004F5839">
        <w:rPr>
          <w:rFonts w:cs="Helvetica"/>
          <w:lang w:val="en-GB"/>
        </w:rPr>
        <w:t xml:space="preserve">The sequence of which is loosely based on the perspective of a fluid particle </w:t>
      </w:r>
      <w:r w:rsidR="00D12FF7">
        <w:rPr>
          <w:rFonts w:cs="Helvetica"/>
          <w:lang w:val="en-GB"/>
        </w:rPr>
        <w:t>and its path</w:t>
      </w:r>
      <w:r w:rsidR="00D12FF7" w:rsidRPr="004F5839">
        <w:rPr>
          <w:rFonts w:cs="Helvetica"/>
          <w:lang w:val="en-GB"/>
        </w:rPr>
        <w:t xml:space="preserve"> as it flows through the turbine.</w:t>
      </w:r>
      <w:r w:rsidR="00D12FF7">
        <w:rPr>
          <w:rFonts w:cs="Helvetica"/>
          <w:lang w:val="en-GB"/>
        </w:rPr>
        <w:t xml:space="preserve"> </w:t>
      </w:r>
      <w:r w:rsidR="00D12FF7" w:rsidRPr="004F5839">
        <w:rPr>
          <w:rFonts w:cs="Helvetica"/>
          <w:lang w:val="en-GB"/>
        </w:rPr>
        <w:t xml:space="preserve">An illustration of the sequence is shown </w:t>
      </w:r>
      <w:r w:rsidR="00E66139">
        <w:rPr>
          <w:rFonts w:cs="Helvetica"/>
          <w:lang w:val="en-GB"/>
        </w:rPr>
        <w:t xml:space="preserve">in </w:t>
      </w:r>
      <w:r w:rsidR="00F64D40">
        <w:rPr>
          <w:rFonts w:cs="Helvetica"/>
          <w:lang w:val="en-GB"/>
        </w:rPr>
        <w:fldChar w:fldCharType="begin"/>
      </w:r>
      <w:r w:rsidR="00F64D40">
        <w:rPr>
          <w:rFonts w:cs="Helvetica"/>
          <w:lang w:val="en-GB"/>
        </w:rPr>
        <w:instrText xml:space="preserve"> REF _Ref72327102 \h </w:instrText>
      </w:r>
      <w:r w:rsidR="00F64D40">
        <w:rPr>
          <w:rFonts w:cs="Helvetica"/>
          <w:lang w:val="en-GB"/>
        </w:rPr>
      </w:r>
      <w:r w:rsidR="00F64D40">
        <w:rPr>
          <w:rFonts w:cs="Helvetica"/>
          <w:lang w:val="en-GB"/>
        </w:rPr>
        <w:fldChar w:fldCharType="separate"/>
      </w:r>
      <w:r w:rsidR="005A1491">
        <w:t xml:space="preserve">Figure </w:t>
      </w:r>
      <w:r w:rsidR="005A1491">
        <w:rPr>
          <w:noProof/>
        </w:rPr>
        <w:t>36</w:t>
      </w:r>
      <w:r w:rsidR="00F64D40">
        <w:rPr>
          <w:rFonts w:cs="Helvetica"/>
          <w:lang w:val="en-GB"/>
        </w:rPr>
        <w:fldChar w:fldCharType="end"/>
      </w:r>
      <w:r w:rsidR="00F64D40">
        <w:rPr>
          <w:rFonts w:cs="Helvetica"/>
          <w:lang w:val="en-GB"/>
        </w:rPr>
        <w:t>.</w:t>
      </w:r>
    </w:p>
    <w:p w14:paraId="16690719" w14:textId="1ED8AA7A" w:rsidR="00137609" w:rsidRDefault="008B3136" w:rsidP="00991E05">
      <w:pPr>
        <w:spacing w:after="160"/>
        <w:jc w:val="center"/>
        <w:rPr>
          <w:rFonts w:cs="Helvetica"/>
          <w:lang w:val="en-GB"/>
        </w:rPr>
      </w:pPr>
      <w:r>
        <w:rPr>
          <w:noProof/>
          <w:lang w:val="en-GB"/>
        </w:rPr>
        <mc:AlternateContent>
          <mc:Choice Requires="wpg">
            <w:drawing>
              <wp:anchor distT="0" distB="0" distL="114300" distR="114300" simplePos="0" relativeHeight="251658286" behindDoc="0" locked="0" layoutInCell="1" allowOverlap="1" wp14:anchorId="7D647D3A" wp14:editId="449424A7">
                <wp:simplePos x="0" y="0"/>
                <wp:positionH relativeFrom="column">
                  <wp:posOffset>851195</wp:posOffset>
                </wp:positionH>
                <wp:positionV relativeFrom="paragraph">
                  <wp:posOffset>951938</wp:posOffset>
                </wp:positionV>
                <wp:extent cx="369289" cy="4483839"/>
                <wp:effectExtent l="0" t="0" r="0" b="0"/>
                <wp:wrapNone/>
                <wp:docPr id="2127253778" name="Group 2127253778"/>
                <wp:cNvGraphicFramePr/>
                <a:graphic xmlns:a="http://schemas.openxmlformats.org/drawingml/2006/main">
                  <a:graphicData uri="http://schemas.microsoft.com/office/word/2010/wordprocessingGroup">
                    <wpg:wgp>
                      <wpg:cNvGrpSpPr/>
                      <wpg:grpSpPr>
                        <a:xfrm>
                          <a:off x="0" y="0"/>
                          <a:ext cx="369289" cy="4483839"/>
                          <a:chOff x="17780" y="0"/>
                          <a:chExt cx="369289" cy="4483839"/>
                        </a:xfrm>
                      </wpg:grpSpPr>
                      <wps:wsp>
                        <wps:cNvPr id="2127253781" name="Text Box 2"/>
                        <wps:cNvSpPr txBox="1">
                          <a:spLocks noChangeArrowheads="1"/>
                        </wps:cNvSpPr>
                        <wps:spPr bwMode="auto">
                          <a:xfrm>
                            <a:off x="17780" y="0"/>
                            <a:ext cx="368300" cy="304800"/>
                          </a:xfrm>
                          <a:prstGeom prst="rect">
                            <a:avLst/>
                          </a:prstGeom>
                          <a:noFill/>
                          <a:ln w="9525">
                            <a:noFill/>
                            <a:miter lim="800000"/>
                            <a:headEnd/>
                            <a:tailEnd/>
                          </a:ln>
                        </wps:spPr>
                        <wps:txbx>
                          <w:txbxContent>
                            <w:p w14:paraId="20A37CB4" w14:textId="77777777" w:rsidR="00227212" w:rsidRPr="00F27EA7" w:rsidRDefault="00227212" w:rsidP="00227212">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2127253782" name="Text Box 2"/>
                        <wps:cNvSpPr txBox="1">
                          <a:spLocks noChangeArrowheads="1"/>
                        </wps:cNvSpPr>
                        <wps:spPr bwMode="auto">
                          <a:xfrm>
                            <a:off x="18769" y="4179039"/>
                            <a:ext cx="368300" cy="304800"/>
                          </a:xfrm>
                          <a:prstGeom prst="rect">
                            <a:avLst/>
                          </a:prstGeom>
                          <a:noFill/>
                          <a:ln w="9525">
                            <a:noFill/>
                            <a:miter lim="800000"/>
                            <a:headEnd/>
                            <a:tailEnd/>
                          </a:ln>
                        </wps:spPr>
                        <wps:txbx>
                          <w:txbxContent>
                            <w:p w14:paraId="3AF3D8A3" w14:textId="77777777" w:rsidR="00227212" w:rsidRPr="00F27EA7" w:rsidRDefault="00227212" w:rsidP="00227212">
                              <w:pPr>
                                <w:rPr>
                                  <w:b/>
                                  <w:bCs/>
                                  <w:sz w:val="28"/>
                                  <w:szCs w:val="28"/>
                                </w:rPr>
                              </w:pPr>
                              <w:r>
                                <w:rPr>
                                  <w:b/>
                                  <w:bCs/>
                                  <w:sz w:val="28"/>
                                  <w:szCs w:val="28"/>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647D3A" id="Group 2127253778" o:spid="_x0000_s1171" style="position:absolute;left:0;text-align:left;margin-left:67pt;margin-top:74.95pt;width:29.1pt;height:353.05pt;z-index:251658286;mso-position-horizontal-relative:text;mso-position-vertical-relative:text;mso-width-relative:margin;mso-height-relative:margin" coordorigin="177" coordsize="3692,4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">
                <v:shape id="Text Box 2" o:spid="_x0000_s1172" type="#_x0000_t202" style="position:absolute;left:177;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" filled="f" stroked="f">
                  <v:textbox>
                    <w:txbxContent>
                      <w:p w14:paraId="20A37CB4" w14:textId="77777777" w:rsidR="00227212" w:rsidRPr="00F27EA7" w:rsidRDefault="00227212" w:rsidP="00227212">
                        <w:pPr>
                          <w:rPr>
                            <w:b/>
                            <w:bCs/>
                            <w:sz w:val="28"/>
                            <w:szCs w:val="28"/>
                          </w:rPr>
                        </w:pPr>
                        <w:r w:rsidRPr="00F27EA7">
                          <w:rPr>
                            <w:b/>
                            <w:bCs/>
                            <w:sz w:val="28"/>
                            <w:szCs w:val="28"/>
                          </w:rPr>
                          <w:t>a</w:t>
                        </w:r>
                        <w:r>
                          <w:rPr>
                            <w:b/>
                            <w:bCs/>
                            <w:sz w:val="28"/>
                            <w:szCs w:val="28"/>
                          </w:rPr>
                          <w:t>)</w:t>
                        </w:r>
                      </w:p>
                    </w:txbxContent>
                  </v:textbox>
                </v:shape>
                <v:shape id="Text Box 2" o:spid="_x0000_s1173" type="#_x0000_t202" style="position:absolute;left:187;top:41790;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" filled="f" stroked="f">
                  <v:textbox>
                    <w:txbxContent>
                      <w:p w14:paraId="3AF3D8A3" w14:textId="77777777" w:rsidR="00227212" w:rsidRPr="00F27EA7" w:rsidRDefault="00227212" w:rsidP="00227212">
                        <w:pPr>
                          <w:rPr>
                            <w:b/>
                            <w:bCs/>
                            <w:sz w:val="28"/>
                            <w:szCs w:val="28"/>
                          </w:rPr>
                        </w:pPr>
                        <w:r>
                          <w:rPr>
                            <w:b/>
                            <w:bCs/>
                            <w:sz w:val="28"/>
                            <w:szCs w:val="28"/>
                          </w:rPr>
                          <w:t>b)</w:t>
                        </w:r>
                      </w:p>
                    </w:txbxContent>
                  </v:textbox>
                </v:shape>
              </v:group>
            </w:pict>
          </mc:Fallback>
        </mc:AlternateContent>
      </w:r>
      <w:r>
        <w:rPr>
          <w:noProof/>
        </w:rPr>
        <mc:AlternateContent>
          <mc:Choice Requires="wps">
            <w:drawing>
              <wp:anchor distT="0" distB="0" distL="114300" distR="114300" simplePos="0" relativeHeight="251658301" behindDoc="0" locked="0" layoutInCell="1" allowOverlap="1" wp14:anchorId="693B0CC7" wp14:editId="033EBEB2">
                <wp:simplePos x="0" y="0"/>
                <wp:positionH relativeFrom="margin">
                  <wp:posOffset>6985591</wp:posOffset>
                </wp:positionH>
                <wp:positionV relativeFrom="paragraph">
                  <wp:posOffset>750393</wp:posOffset>
                </wp:positionV>
                <wp:extent cx="6610985" cy="635"/>
                <wp:effectExtent l="0" t="0" r="0" b="8255"/>
                <wp:wrapSquare wrapText="bothSides"/>
                <wp:docPr id="244" name="Text Box 244"/>
                <wp:cNvGraphicFramePr/>
                <a:graphic xmlns:a="http://schemas.openxmlformats.org/drawingml/2006/main">
                  <a:graphicData uri="http://schemas.microsoft.com/office/word/2010/wordprocessingShape">
                    <wps:wsp>
                      <wps:cNvSpPr txBox="1"/>
                      <wps:spPr>
                        <a:xfrm>
                          <a:off x="0" y="0"/>
                          <a:ext cx="6610985" cy="635"/>
                        </a:xfrm>
                        <a:prstGeom prst="rect">
                          <a:avLst/>
                        </a:prstGeom>
                        <a:solidFill>
                          <a:prstClr val="white"/>
                        </a:solidFill>
                        <a:ln>
                          <a:noFill/>
                        </a:ln>
                      </wps:spPr>
                      <wps:txbx>
                        <w:txbxContent>
                          <w:p w14:paraId="2F5E3A2F" w14:textId="3FC1EB8E" w:rsidR="003111A6" w:rsidRPr="00F26FFF" w:rsidRDefault="003111A6" w:rsidP="008B3136">
                            <w:pPr>
                              <w:pStyle w:val="Caption"/>
                              <w:spacing w:after="0"/>
                              <w:jc w:val="center"/>
                              <w:rPr>
                                <w:noProof/>
                              </w:rPr>
                            </w:pPr>
                            <w:bookmarkStart w:id="112" w:name="_Ref72327102"/>
                            <w:r>
                              <w:t xml:space="preserve">Figure </w:t>
                            </w:r>
                            <w:fldSimple w:instr=" SEQ Figure \* ARABIC ">
                              <w:r w:rsidR="005A1491">
                                <w:rPr>
                                  <w:noProof/>
                                </w:rPr>
                                <w:t>36</w:t>
                              </w:r>
                            </w:fldSimple>
                            <w:bookmarkEnd w:id="112"/>
                            <w:r>
                              <w:t xml:space="preserve"> Sequence of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B0CC7" id="Text Box 244" o:spid="_x0000_s1174" type="#_x0000_t202" style="position:absolute;left:0;text-align:left;margin-left:550.05pt;margin-top:59.1pt;width:520.55pt;height:.05pt;z-index:25165830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ySxMgIAAGkEAAAOAAAAZHJzL2Uyb0RvYy54bWysVFFv2yAQfp+0/4B4X5xkTd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" stroked="f">
                <v:textbox style="mso-fit-shape-to-text:t" inset="0,0,0,0">
                  <w:txbxContent>
                    <w:p w14:paraId="2F5E3A2F" w14:textId="3FC1EB8E" w:rsidR="003111A6" w:rsidRPr="00F26FFF" w:rsidRDefault="003111A6" w:rsidP="008B3136">
                      <w:pPr>
                        <w:pStyle w:val="Caption"/>
                        <w:spacing w:after="0"/>
                        <w:jc w:val="center"/>
                        <w:rPr>
                          <w:noProof/>
                        </w:rPr>
                      </w:pPr>
                      <w:bookmarkStart w:id="113" w:name="_Ref72327102"/>
                      <w:r>
                        <w:t xml:space="preserve">Figure </w:t>
                      </w:r>
                      <w:fldSimple w:instr=" SEQ Figure \* ARABIC ">
                        <w:r w:rsidR="005A1491">
                          <w:rPr>
                            <w:noProof/>
                          </w:rPr>
                          <w:t>36</w:t>
                        </w:r>
                      </w:fldSimple>
                      <w:bookmarkEnd w:id="113"/>
                      <w:r>
                        <w:t xml:space="preserve"> Sequence of components.</w:t>
                      </w:r>
                    </w:p>
                  </w:txbxContent>
                </v:textbox>
                <w10:wrap type="square" anchorx="margin"/>
              </v:shape>
            </w:pict>
          </mc:Fallback>
        </mc:AlternateContent>
      </w:r>
      <w:r w:rsidRPr="00B341E8">
        <w:rPr>
          <w:noProof/>
        </w:rPr>
        <w:drawing>
          <wp:anchor distT="0" distB="0" distL="114300" distR="114300" simplePos="0" relativeHeight="251658258" behindDoc="0" locked="0" layoutInCell="1" allowOverlap="1" wp14:anchorId="608C91CF" wp14:editId="6DBEB2A7">
            <wp:simplePos x="0" y="0"/>
            <wp:positionH relativeFrom="margin">
              <wp:align>right</wp:align>
            </wp:positionH>
            <wp:positionV relativeFrom="paragraph">
              <wp:posOffset>-56526</wp:posOffset>
            </wp:positionV>
            <wp:extent cx="6610985" cy="7747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10985"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E05" w:rsidRPr="004F5839">
        <w:rPr>
          <w:rFonts w:cs="Helvetica"/>
          <w:noProof/>
        </w:rPr>
        <w:drawing>
          <wp:inline distT="0" distB="0" distL="0" distR="0" wp14:anchorId="387AAE00" wp14:editId="029BAFF8">
            <wp:extent cx="5580000" cy="3586119"/>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123" cstate="print">
                      <a:extLst>
                        <a:ext uri="{28A0092B-C50C-407E-A947-70E740481C1C}">
                          <a14:useLocalDpi xmlns:a14="http://schemas.microsoft.com/office/drawing/2010/main" val="0"/>
                        </a:ext>
                      </a:extLst>
                    </a:blip>
                    <a:srcRect t="8318" b="11354"/>
                    <a:stretch/>
                  </pic:blipFill>
                  <pic:spPr bwMode="auto">
                    <a:xfrm>
                      <a:off x="0" y="0"/>
                      <a:ext cx="5580000" cy="3586119"/>
                    </a:xfrm>
                    <a:prstGeom prst="rect">
                      <a:avLst/>
                    </a:prstGeom>
                    <a:ln>
                      <a:noFill/>
                    </a:ln>
                    <a:extLst>
                      <a:ext uri="{53640926-AAD7-44D8-BBD7-CCE9431645EC}">
                        <a14:shadowObscured xmlns:a14="http://schemas.microsoft.com/office/drawing/2010/main"/>
                      </a:ext>
                    </a:extLst>
                  </pic:spPr>
                </pic:pic>
              </a:graphicData>
            </a:graphic>
          </wp:inline>
        </w:drawing>
      </w:r>
      <w:r w:rsidR="001A328F">
        <w:rPr>
          <w:noProof/>
        </w:rPr>
        <w:drawing>
          <wp:inline distT="0" distB="0" distL="0" distR="0" wp14:anchorId="7E5D0B51" wp14:editId="60C9E16A">
            <wp:extent cx="5580000" cy="4301599"/>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rotWithShape="1">
                    <a:blip r:embed="rId124" cstate="print">
                      <a:extLst>
                        <a:ext uri="{28A0092B-C50C-407E-A947-70E740481C1C}">
                          <a14:useLocalDpi xmlns:a14="http://schemas.microsoft.com/office/drawing/2010/main" val="0"/>
                        </a:ext>
                      </a:extLst>
                    </a:blip>
                    <a:srcRect b="3633"/>
                    <a:stretch/>
                  </pic:blipFill>
                  <pic:spPr bwMode="auto">
                    <a:xfrm>
                      <a:off x="0" y="0"/>
                      <a:ext cx="5580000" cy="4301599"/>
                    </a:xfrm>
                    <a:prstGeom prst="rect">
                      <a:avLst/>
                    </a:prstGeom>
                    <a:ln>
                      <a:noFill/>
                    </a:ln>
                    <a:extLst>
                      <a:ext uri="{53640926-AAD7-44D8-BBD7-CCE9431645EC}">
                        <a14:shadowObscured xmlns:a14="http://schemas.microsoft.com/office/drawing/2010/main"/>
                      </a:ext>
                    </a:extLst>
                  </pic:spPr>
                </pic:pic>
              </a:graphicData>
            </a:graphic>
          </wp:inline>
        </w:drawing>
      </w:r>
    </w:p>
    <w:p w14:paraId="415FEE07" w14:textId="1F17522A" w:rsidR="00D53BA6" w:rsidRDefault="00D53BA6" w:rsidP="00F31C92">
      <w:pPr>
        <w:pStyle w:val="Caption"/>
        <w:spacing w:after="0"/>
        <w:jc w:val="center"/>
      </w:pPr>
      <w:bookmarkStart w:id="114" w:name="_Ref71478032"/>
      <w:r>
        <w:t xml:space="preserve">Figure </w:t>
      </w:r>
      <w:fldSimple w:instr=" SEQ Figure \* ARABIC ">
        <w:r w:rsidR="005A1491">
          <w:rPr>
            <w:noProof/>
          </w:rPr>
          <w:t>37</w:t>
        </w:r>
      </w:fldSimple>
      <w:bookmarkEnd w:id="114"/>
      <w:r>
        <w:t xml:space="preserve"> </w:t>
      </w:r>
      <w:r w:rsidR="006E5BF4">
        <w:t>(</w:t>
      </w:r>
      <w:r w:rsidR="00A23A91">
        <w:t xml:space="preserve">a) Front view </w:t>
      </w:r>
      <w:r w:rsidR="006E5BF4">
        <w:t>(</w:t>
      </w:r>
      <w:r w:rsidR="00C95E55">
        <w:t xml:space="preserve">b) Rear view of the </w:t>
      </w:r>
      <w:r w:rsidR="00413858">
        <w:t>Tesla Turbine</w:t>
      </w:r>
      <w:r w:rsidR="00C95E55">
        <w:t xml:space="preserve"> prototype assembly.</w:t>
      </w:r>
    </w:p>
    <w:p w14:paraId="573CC696" w14:textId="496EC8A9" w:rsidR="008A45E0" w:rsidRPr="004F5839" w:rsidRDefault="008A45E0" w:rsidP="001A79B5">
      <w:pPr>
        <w:spacing w:after="0"/>
        <w:jc w:val="both"/>
        <w:rPr>
          <w:rFonts w:cs="Helvetica"/>
          <w:lang w:val="en-GB"/>
        </w:rPr>
      </w:pPr>
    </w:p>
    <w:p w14:paraId="36647FA5" w14:textId="72328CC7" w:rsidR="00075E2D" w:rsidRPr="000D25D7" w:rsidRDefault="002955DE" w:rsidP="00B81F74">
      <w:pPr>
        <w:pStyle w:val="Heading2"/>
      </w:pPr>
      <w:bookmarkStart w:id="115" w:name="_Toc72326846"/>
      <w:r>
        <w:rPr>
          <w:noProof/>
        </w:rPr>
        <mc:AlternateContent>
          <mc:Choice Requires="wpg">
            <w:drawing>
              <wp:anchor distT="0" distB="0" distL="114300" distR="114300" simplePos="0" relativeHeight="251658287" behindDoc="0" locked="0" layoutInCell="1" allowOverlap="1" wp14:anchorId="184FA0B6" wp14:editId="516D4959">
                <wp:simplePos x="0" y="0"/>
                <wp:positionH relativeFrom="column">
                  <wp:posOffset>-43196</wp:posOffset>
                </wp:positionH>
                <wp:positionV relativeFrom="paragraph">
                  <wp:posOffset>16180</wp:posOffset>
                </wp:positionV>
                <wp:extent cx="3647316" cy="4336126"/>
                <wp:effectExtent l="0" t="0" r="0" b="7620"/>
                <wp:wrapSquare wrapText="bothSides"/>
                <wp:docPr id="2127253820" name="Group 2127253820"/>
                <wp:cNvGraphicFramePr/>
                <a:graphic xmlns:a="http://schemas.openxmlformats.org/drawingml/2006/main">
                  <a:graphicData uri="http://schemas.microsoft.com/office/word/2010/wordprocessingGroup">
                    <wpg:wgp>
                      <wpg:cNvGrpSpPr/>
                      <wpg:grpSpPr>
                        <a:xfrm>
                          <a:off x="0" y="0"/>
                          <a:ext cx="3647316" cy="4336126"/>
                          <a:chOff x="0" y="0"/>
                          <a:chExt cx="3647316" cy="4336126"/>
                        </a:xfrm>
                      </wpg:grpSpPr>
                      <pic:pic xmlns:pic="http://schemas.openxmlformats.org/drawingml/2006/picture">
                        <pic:nvPicPr>
                          <pic:cNvPr id="32" name="Picture 32"/>
                          <pic:cNvPicPr>
                            <a:picLocks noChangeAspect="1"/>
                          </pic:cNvPicPr>
                        </pic:nvPicPr>
                        <pic:blipFill rotWithShape="1">
                          <a:blip r:embed="rId125" cstate="print">
                            <a:extLst>
                              <a:ext uri="{28A0092B-C50C-407E-A947-70E740481C1C}">
                                <a14:useLocalDpi xmlns:a14="http://schemas.microsoft.com/office/drawing/2010/main" val="0"/>
                              </a:ext>
                            </a:extLst>
                          </a:blip>
                          <a:srcRect l="32280" t="10053" r="16598" b="52625"/>
                          <a:stretch/>
                        </pic:blipFill>
                        <pic:spPr bwMode="auto">
                          <a:xfrm>
                            <a:off x="47501" y="0"/>
                            <a:ext cx="3599815" cy="2101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126" cstate="print">
                            <a:extLst>
                              <a:ext uri="{28A0092B-C50C-407E-A947-70E740481C1C}">
                                <a14:useLocalDpi xmlns:a14="http://schemas.microsoft.com/office/drawing/2010/main" val="0"/>
                              </a:ext>
                            </a:extLst>
                          </a:blip>
                          <a:srcRect l="36806" b="59165"/>
                          <a:stretch/>
                        </pic:blipFill>
                        <pic:spPr bwMode="auto">
                          <a:xfrm>
                            <a:off x="47501" y="2113808"/>
                            <a:ext cx="3599815" cy="1962150"/>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47501" y="4073236"/>
                            <a:ext cx="3599815" cy="262890"/>
                          </a:xfrm>
                          <a:prstGeom prst="rect">
                            <a:avLst/>
                          </a:prstGeom>
                          <a:solidFill>
                            <a:prstClr val="white"/>
                          </a:solidFill>
                          <a:ln>
                            <a:noFill/>
                          </a:ln>
                        </wps:spPr>
                        <wps:txbx>
                          <w:txbxContent>
                            <w:p w14:paraId="0E0FDFDD" w14:textId="04E5DCC1" w:rsidR="00423408" w:rsidRPr="003E5A3E" w:rsidRDefault="00423408" w:rsidP="006E629E">
                              <w:pPr>
                                <w:pStyle w:val="Caption"/>
                                <w:spacing w:after="0"/>
                                <w:rPr>
                                  <w:rFonts w:cs="Helvetica"/>
                                  <w:noProof/>
                                  <w:lang w:val="en-GB"/>
                                </w:rPr>
                              </w:pPr>
                              <w:bookmarkStart w:id="116" w:name="_Ref72173633"/>
                              <w:r>
                                <w:t xml:space="preserve">Figure </w:t>
                              </w:r>
                              <w:fldSimple w:instr=" SEQ Figure \* ARABIC ">
                                <w:r w:rsidR="005A1491">
                                  <w:rPr>
                                    <w:noProof/>
                                  </w:rPr>
                                  <w:t>38</w:t>
                                </w:r>
                              </w:fldSimple>
                              <w:bookmarkEnd w:id="116"/>
                              <w:r>
                                <w:t xml:space="preserve"> </w:t>
                              </w:r>
                              <w:r w:rsidR="006E5BF4">
                                <w:t>(</w:t>
                              </w:r>
                              <w:r w:rsidRPr="00E95BDA">
                                <w:t>a) External perspective of the inlet. b) Cross-sectional view of inlet.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27253793" name="Text Box 2"/>
                        <wps:cNvSpPr txBox="1">
                          <a:spLocks noChangeArrowheads="1"/>
                        </wps:cNvSpPr>
                        <wps:spPr bwMode="auto">
                          <a:xfrm>
                            <a:off x="11875" y="59377"/>
                            <a:ext cx="367937" cy="304800"/>
                          </a:xfrm>
                          <a:prstGeom prst="rect">
                            <a:avLst/>
                          </a:prstGeom>
                          <a:noFill/>
                          <a:ln w="9525">
                            <a:noFill/>
                            <a:miter lim="800000"/>
                            <a:headEnd/>
                            <a:tailEnd/>
                          </a:ln>
                        </wps:spPr>
                        <wps:txbx>
                          <w:txbxContent>
                            <w:p w14:paraId="77988E71" w14:textId="77777777" w:rsidR="005677C5" w:rsidRPr="00F27EA7" w:rsidRDefault="005677C5" w:rsidP="005677C5">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2127253794" name="Text Box 2"/>
                        <wps:cNvSpPr txBox="1">
                          <a:spLocks noChangeArrowheads="1"/>
                        </wps:cNvSpPr>
                        <wps:spPr bwMode="auto">
                          <a:xfrm>
                            <a:off x="0" y="2161309"/>
                            <a:ext cx="367937" cy="304800"/>
                          </a:xfrm>
                          <a:prstGeom prst="rect">
                            <a:avLst/>
                          </a:prstGeom>
                          <a:noFill/>
                          <a:ln w="9525">
                            <a:noFill/>
                            <a:miter lim="800000"/>
                            <a:headEnd/>
                            <a:tailEnd/>
                          </a:ln>
                        </wps:spPr>
                        <wps:txbx>
                          <w:txbxContent>
                            <w:p w14:paraId="5DB23B84" w14:textId="77777777" w:rsidR="005677C5" w:rsidRPr="00F27EA7" w:rsidRDefault="005677C5" w:rsidP="005677C5">
                              <w:pPr>
                                <w:rPr>
                                  <w:b/>
                                  <w:bCs/>
                                  <w:sz w:val="28"/>
                                  <w:szCs w:val="28"/>
                                </w:rPr>
                              </w:pPr>
                              <w:r>
                                <w:rPr>
                                  <w:b/>
                                  <w:bCs/>
                                  <w:sz w:val="28"/>
                                  <w:szCs w:val="28"/>
                                </w:rPr>
                                <w:t>b)</w:t>
                              </w:r>
                            </w:p>
                          </w:txbxContent>
                        </wps:txbx>
                        <wps:bodyPr rot="0" vert="horz" wrap="square" lIns="91440" tIns="45720" rIns="91440" bIns="45720" anchor="t" anchorCtr="0">
                          <a:noAutofit/>
                        </wps:bodyPr>
                      </wps:wsp>
                    </wpg:wgp>
                  </a:graphicData>
                </a:graphic>
              </wp:anchor>
            </w:drawing>
          </mc:Choice>
          <mc:Fallback>
            <w:pict>
              <v:group w14:anchorId="184FA0B6" id="Group 2127253820" o:spid="_x0000_s1175" style="position:absolute;left:0;text-align:left;margin-left:-3.4pt;margin-top:1.25pt;width:287.2pt;height:341.45pt;z-index:251658287;mso-position-horizontal-relative:text;mso-position-vertical-relative:text" coordsize="36473,433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CM8EUUUARtHvOGwwpI7dY&#10;sBVxUoIPShmxUqMb3sO7CiiiqEFFFFABRRRQAUUUUAFFFFABRRRQAUUUUAFFFFABRRRQAUUUUAFF&#10;FFABRRRQAUUUUAFFFFABRRRQAUUUUAFFFFABRRRQAUUUUAFFFFABRRRQAUUUUAFFFFABRRRQAUUU&#10;UAFFFFABRRRQAHnio6kprjvQA2iiigzJKKKKDQ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kcZFLRQBHRRRQZklFFFB&#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QTgZNFNdu1ADaKKKDMkooooN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aQ54IptSUUAR0VJ&#10;TH+9QLlQ+iiig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H+9T6Y/wB6gB9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d5oVyTg0BEzup1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NL4OMUANpylQOtOoIB6igBNy+tK&#10;CD0NNwlKFAORQAt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H+9T6Y/3qAH0UUUAGBnO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j/ep9Mf71AD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aUyc5p1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">
                <v:shape id="Picture 32" o:spid="_x0000_s1176" type="#_x0000_t75" style="position:absolute;left:475;width:35998;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">
                  <v:imagedata r:id="rId127" o:title="" croptop="6588f" cropbottom="34488f" cropleft="21155f" cropright="10878f"/>
                </v:shape>
                <v:shape id="Picture 4" o:spid="_x0000_s1177" type="#_x0000_t75" style="position:absolute;left:475;top:21138;width:35998;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">
                  <v:imagedata r:id="rId128" o:title="" cropbottom="38774f" cropleft="24121f"/>
                </v:shape>
                <v:shape id="Text Box 11" o:spid="_x0000_s1178" type="#_x0000_t202" style="position:absolute;left:475;top:40732;width:35998;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0E0FDFDD" w14:textId="04E5DCC1" w:rsidR="00423408" w:rsidRPr="003E5A3E" w:rsidRDefault="00423408" w:rsidP="006E629E">
                        <w:pPr>
                          <w:pStyle w:val="Caption"/>
                          <w:spacing w:after="0"/>
                          <w:rPr>
                            <w:rFonts w:cs="Helvetica"/>
                            <w:noProof/>
                            <w:lang w:val="en-GB"/>
                          </w:rPr>
                        </w:pPr>
                        <w:bookmarkStart w:id="117" w:name="_Ref72173633"/>
                        <w:r>
                          <w:t xml:space="preserve">Figure </w:t>
                        </w:r>
                        <w:fldSimple w:instr=" SEQ Figure \* ARABIC ">
                          <w:r w:rsidR="005A1491">
                            <w:rPr>
                              <w:noProof/>
                            </w:rPr>
                            <w:t>38</w:t>
                          </w:r>
                        </w:fldSimple>
                        <w:bookmarkEnd w:id="117"/>
                        <w:r>
                          <w:t xml:space="preserve"> </w:t>
                        </w:r>
                        <w:r w:rsidR="006E5BF4">
                          <w:t>(</w:t>
                        </w:r>
                        <w:r w:rsidRPr="00E95BDA">
                          <w:t>a) External perspective of the inlet. b) Cross-sectional view of inlet.</w:t>
                        </w:r>
                      </w:p>
                    </w:txbxContent>
                  </v:textbox>
                </v:shape>
                <v:shape id="Text Box 2" o:spid="_x0000_s1179" type="#_x0000_t202" style="position:absolute;left:118;top:593;width:368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" filled="f" stroked="f">
                  <v:textbox>
                    <w:txbxContent>
                      <w:p w14:paraId="77988E71" w14:textId="77777777" w:rsidR="005677C5" w:rsidRPr="00F27EA7" w:rsidRDefault="005677C5" w:rsidP="005677C5">
                        <w:pPr>
                          <w:rPr>
                            <w:b/>
                            <w:bCs/>
                            <w:sz w:val="28"/>
                            <w:szCs w:val="28"/>
                          </w:rPr>
                        </w:pPr>
                        <w:r w:rsidRPr="00F27EA7">
                          <w:rPr>
                            <w:b/>
                            <w:bCs/>
                            <w:sz w:val="28"/>
                            <w:szCs w:val="28"/>
                          </w:rPr>
                          <w:t>a</w:t>
                        </w:r>
                        <w:r>
                          <w:rPr>
                            <w:b/>
                            <w:bCs/>
                            <w:sz w:val="28"/>
                            <w:szCs w:val="28"/>
                          </w:rPr>
                          <w:t>)</w:t>
                        </w:r>
                      </w:p>
                    </w:txbxContent>
                  </v:textbox>
                </v:shape>
                <v:shape id="Text Box 2" o:spid="_x0000_s1180" type="#_x0000_t202" style="position:absolute;top:21613;width:367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" filled="f" stroked="f">
                  <v:textbox>
                    <w:txbxContent>
                      <w:p w14:paraId="5DB23B84" w14:textId="77777777" w:rsidR="005677C5" w:rsidRPr="00F27EA7" w:rsidRDefault="005677C5" w:rsidP="005677C5">
                        <w:pPr>
                          <w:rPr>
                            <w:b/>
                            <w:bCs/>
                            <w:sz w:val="28"/>
                            <w:szCs w:val="28"/>
                          </w:rPr>
                        </w:pPr>
                        <w:r>
                          <w:rPr>
                            <w:b/>
                            <w:bCs/>
                            <w:sz w:val="28"/>
                            <w:szCs w:val="28"/>
                          </w:rPr>
                          <w:t>b)</w:t>
                        </w:r>
                      </w:p>
                    </w:txbxContent>
                  </v:textbox>
                </v:shape>
                <w10:wrap type="square"/>
              </v:group>
            </w:pict>
          </mc:Fallback>
        </mc:AlternateContent>
      </w:r>
      <w:r w:rsidR="004604B6" w:rsidRPr="0079656B">
        <w:rPr>
          <w:rStyle w:val="Heading2Char"/>
          <w:b/>
        </w:rPr>
        <w:t>6</w:t>
      </w:r>
      <w:r w:rsidR="00863229" w:rsidRPr="0079656B">
        <w:rPr>
          <w:rStyle w:val="Heading2Char"/>
          <w:b/>
        </w:rPr>
        <w:t xml:space="preserve">.1 </w:t>
      </w:r>
      <w:r w:rsidR="00075E2D" w:rsidRPr="0079656B">
        <w:rPr>
          <w:rStyle w:val="Heading2Char"/>
          <w:b/>
        </w:rPr>
        <w:t>Inlet</w:t>
      </w:r>
      <w:bookmarkEnd w:id="115"/>
    </w:p>
    <w:p w14:paraId="31DC93A2" w14:textId="2C00104C" w:rsidR="002A23D7" w:rsidRPr="007A1B78" w:rsidRDefault="007D63F8" w:rsidP="007A1B78">
      <w:pPr>
        <w:jc w:val="both"/>
        <w:rPr>
          <w:rFonts w:cs="Helvetica"/>
          <w:lang w:val="en-MY"/>
        </w:rPr>
      </w:pPr>
      <w:r>
        <w:rPr>
          <w:rFonts w:cs="Helvetica"/>
          <w:lang w:val="en-MY"/>
        </w:rPr>
        <w:t xml:space="preserve">First, </w:t>
      </w:r>
      <w:r w:rsidR="00012FC0">
        <w:rPr>
          <w:rFonts w:cs="Helvetica"/>
          <w:lang w:val="en-MY"/>
        </w:rPr>
        <w:t xml:space="preserve">fluid enters the turbine through the inlet located at the top of the </w:t>
      </w:r>
      <w:r w:rsidR="00EF0B0B">
        <w:rPr>
          <w:rFonts w:cs="Helvetica"/>
          <w:lang w:val="en-MY"/>
        </w:rPr>
        <w:t xml:space="preserve">casing. The inlet serves </w:t>
      </w:r>
      <w:r w:rsidR="00E34330">
        <w:rPr>
          <w:rFonts w:cs="Helvetica"/>
          <w:lang w:val="en-MY"/>
        </w:rPr>
        <w:t>as</w:t>
      </w:r>
      <w:r w:rsidR="00EF0B0B">
        <w:rPr>
          <w:rFonts w:cs="Helvetica"/>
          <w:lang w:val="en-MY"/>
        </w:rPr>
        <w:t xml:space="preserve"> to guide incoming flow into t</w:t>
      </w:r>
      <w:r w:rsidR="00700312">
        <w:rPr>
          <w:rFonts w:cs="Helvetica"/>
          <w:lang w:val="en-MY"/>
        </w:rPr>
        <w:t>he volute channel</w:t>
      </w:r>
      <w:r w:rsidR="002B46FD">
        <w:rPr>
          <w:rFonts w:cs="Helvetica"/>
          <w:lang w:val="en-MY"/>
        </w:rPr>
        <w:t xml:space="preserve"> located within the casing. A gradual </w:t>
      </w:r>
      <w:r w:rsidR="002A23D7">
        <w:rPr>
          <w:rFonts w:cs="Helvetica"/>
          <w:lang w:val="en-MY"/>
        </w:rPr>
        <w:t>profile</w:t>
      </w:r>
      <w:r w:rsidR="002B46FD">
        <w:rPr>
          <w:rFonts w:cs="Helvetica"/>
          <w:lang w:val="en-MY"/>
        </w:rPr>
        <w:t xml:space="preserve"> was used to </w:t>
      </w:r>
      <w:r w:rsidR="00035D54">
        <w:rPr>
          <w:rFonts w:cs="Helvetica"/>
          <w:lang w:val="en-MY"/>
        </w:rPr>
        <w:t>create smooth streamlines when guiding incoming flow into the volute channel within the casing.</w:t>
      </w:r>
      <w:r w:rsidR="002A23D7">
        <w:rPr>
          <w:rFonts w:cs="Helvetica"/>
          <w:lang w:val="en-MY"/>
        </w:rPr>
        <w:t xml:space="preserve"> A render of the inlet profile is shown in </w:t>
      </w:r>
      <w:r w:rsidR="0084305E">
        <w:rPr>
          <w:rFonts w:cs="Helvetica"/>
          <w:highlight w:val="yellow"/>
          <w:lang w:val="en-MY"/>
        </w:rPr>
        <w:fldChar w:fldCharType="begin"/>
      </w:r>
      <w:r w:rsidR="0084305E">
        <w:rPr>
          <w:rFonts w:cs="Helvetica"/>
          <w:lang w:val="en-MY"/>
        </w:rPr>
        <w:instrText xml:space="preserve"> REF _Ref72173633 \h </w:instrText>
      </w:r>
      <w:r w:rsidR="0084305E">
        <w:rPr>
          <w:rFonts w:cs="Helvetica"/>
          <w:highlight w:val="yellow"/>
          <w:lang w:val="en-MY"/>
        </w:rPr>
      </w:r>
      <w:r w:rsidR="0084305E">
        <w:rPr>
          <w:rFonts w:cs="Helvetica"/>
          <w:highlight w:val="yellow"/>
          <w:lang w:val="en-MY"/>
        </w:rPr>
        <w:fldChar w:fldCharType="separate"/>
      </w:r>
      <w:r w:rsidR="005A1491">
        <w:t xml:space="preserve">Figure </w:t>
      </w:r>
      <w:r w:rsidR="005A1491">
        <w:rPr>
          <w:noProof/>
        </w:rPr>
        <w:t>38</w:t>
      </w:r>
      <w:r w:rsidR="0084305E">
        <w:rPr>
          <w:rFonts w:cs="Helvetica"/>
          <w:highlight w:val="yellow"/>
          <w:lang w:val="en-MY"/>
        </w:rPr>
        <w:fldChar w:fldCharType="end"/>
      </w:r>
      <w:r w:rsidR="0084305E">
        <w:rPr>
          <w:rFonts w:cs="Helvetica"/>
          <w:lang w:val="en-MY"/>
        </w:rPr>
        <w:t>.</w:t>
      </w:r>
    </w:p>
    <w:p w14:paraId="366D3070" w14:textId="799846CF" w:rsidR="00BF08D0" w:rsidRDefault="003E1B86" w:rsidP="00BF08D0">
      <w:pPr>
        <w:jc w:val="both"/>
        <w:rPr>
          <w:rFonts w:cs="Helvetica"/>
        </w:rPr>
      </w:pPr>
      <w:r>
        <w:rPr>
          <w:rFonts w:cs="Helvetica"/>
        </w:rPr>
        <w:t xml:space="preserve">Also shown is </w:t>
      </w:r>
      <w:r w:rsidR="00642738">
        <w:rPr>
          <w:rFonts w:cs="Helvetica"/>
        </w:rPr>
        <w:t>an additional a</w:t>
      </w:r>
      <w:r w:rsidR="00037558" w:rsidRPr="003E1B86">
        <w:rPr>
          <w:rFonts w:cs="Helvetica"/>
        </w:rPr>
        <w:t xml:space="preserve">dapter </w:t>
      </w:r>
      <w:r w:rsidR="00642738">
        <w:rPr>
          <w:rFonts w:cs="Helvetica"/>
        </w:rPr>
        <w:t xml:space="preserve">component </w:t>
      </w:r>
      <w:r w:rsidR="00337579">
        <w:rPr>
          <w:rFonts w:cs="Helvetica"/>
        </w:rPr>
        <w:t xml:space="preserve">only found on the prototype </w:t>
      </w:r>
      <w:r w:rsidR="00642738">
        <w:rPr>
          <w:rFonts w:cs="Helvetica"/>
        </w:rPr>
        <w:t>which</w:t>
      </w:r>
      <w:r w:rsidR="00037558" w:rsidRPr="004F5839">
        <w:rPr>
          <w:rFonts w:cs="Helvetica"/>
        </w:rPr>
        <w:t xml:space="preserve"> serves t</w:t>
      </w:r>
      <w:r w:rsidR="001D7429" w:rsidRPr="004F5839">
        <w:rPr>
          <w:rFonts w:cs="Helvetica"/>
        </w:rPr>
        <w:t>hree</w:t>
      </w:r>
      <w:r w:rsidR="00037558" w:rsidRPr="004F5839">
        <w:rPr>
          <w:rFonts w:cs="Helvetica"/>
        </w:rPr>
        <w:t xml:space="preserve"> purposes</w:t>
      </w:r>
      <w:r w:rsidR="00337579">
        <w:rPr>
          <w:rFonts w:cs="Helvetica"/>
        </w:rPr>
        <w:t>:</w:t>
      </w:r>
      <w:r w:rsidR="00037558" w:rsidRPr="004F5839">
        <w:rPr>
          <w:rFonts w:cs="Helvetica"/>
        </w:rPr>
        <w:t xml:space="preserve"> </w:t>
      </w:r>
    </w:p>
    <w:p w14:paraId="7BE5937D" w14:textId="77777777" w:rsidR="00BF08D0" w:rsidRDefault="002B0F28" w:rsidP="00BF08D0">
      <w:pPr>
        <w:pStyle w:val="ListParagraph"/>
        <w:numPr>
          <w:ilvl w:val="0"/>
          <w:numId w:val="48"/>
        </w:numPr>
        <w:ind w:left="357" w:hanging="357"/>
        <w:contextualSpacing w:val="0"/>
        <w:jc w:val="both"/>
        <w:rPr>
          <w:rFonts w:cs="Helvetica"/>
        </w:rPr>
      </w:pPr>
      <w:r w:rsidRPr="00BF08D0">
        <w:rPr>
          <w:rFonts w:cs="Helvetica"/>
        </w:rPr>
        <w:t>R</w:t>
      </w:r>
      <w:r w:rsidR="00D44442" w:rsidRPr="00BF08D0">
        <w:rPr>
          <w:rFonts w:cs="Helvetica"/>
        </w:rPr>
        <w:t>einforc</w:t>
      </w:r>
      <w:r w:rsidRPr="00BF08D0">
        <w:rPr>
          <w:rFonts w:cs="Helvetica"/>
        </w:rPr>
        <w:t>ing</w:t>
      </w:r>
      <w:r w:rsidR="00D44442" w:rsidRPr="00BF08D0">
        <w:rPr>
          <w:rFonts w:cs="Helvetica"/>
        </w:rPr>
        <w:t xml:space="preserve"> clamping of</w:t>
      </w:r>
      <w:r w:rsidR="00037558" w:rsidRPr="00BF08D0">
        <w:rPr>
          <w:rFonts w:cs="Helvetica"/>
        </w:rPr>
        <w:t xml:space="preserve"> the two half volute casings together</w:t>
      </w:r>
    </w:p>
    <w:p w14:paraId="520FB9B4" w14:textId="77777777" w:rsidR="00BF08D0" w:rsidRDefault="00106986" w:rsidP="00BF08D0">
      <w:pPr>
        <w:pStyle w:val="ListParagraph"/>
        <w:numPr>
          <w:ilvl w:val="0"/>
          <w:numId w:val="48"/>
        </w:numPr>
        <w:ind w:left="357" w:hanging="357"/>
        <w:contextualSpacing w:val="0"/>
        <w:jc w:val="both"/>
        <w:rPr>
          <w:rFonts w:cs="Helvetica"/>
        </w:rPr>
      </w:pPr>
      <w:r w:rsidRPr="00BF08D0">
        <w:rPr>
          <w:rFonts w:cs="Helvetica"/>
        </w:rPr>
        <w:t>T</w:t>
      </w:r>
      <w:r w:rsidR="001A5889" w:rsidRPr="00BF08D0">
        <w:rPr>
          <w:rFonts w:cs="Helvetica"/>
        </w:rPr>
        <w:t>ransition</w:t>
      </w:r>
      <w:r w:rsidR="00F90A7A" w:rsidRPr="00BF08D0">
        <w:rPr>
          <w:rFonts w:cs="Helvetica"/>
        </w:rPr>
        <w:t>al</w:t>
      </w:r>
      <w:r w:rsidR="001A5889" w:rsidRPr="00BF08D0">
        <w:rPr>
          <w:rFonts w:cs="Helvetica"/>
        </w:rPr>
        <w:t xml:space="preserve"> piece between volute inlet and </w:t>
      </w:r>
      <w:r w:rsidR="00D44442" w:rsidRPr="00BF08D0">
        <w:rPr>
          <w:rFonts w:cs="Helvetica"/>
        </w:rPr>
        <w:t xml:space="preserve">incoming </w:t>
      </w:r>
      <w:r w:rsidR="00C26879" w:rsidRPr="00BF08D0">
        <w:rPr>
          <w:rFonts w:cs="Helvetica"/>
        </w:rPr>
        <w:t xml:space="preserve">flow </w:t>
      </w:r>
      <w:r w:rsidR="00D44442" w:rsidRPr="00BF08D0">
        <w:rPr>
          <w:rFonts w:cs="Helvetica"/>
        </w:rPr>
        <w:t xml:space="preserve">from the upstream </w:t>
      </w:r>
      <w:r w:rsidR="00C26879" w:rsidRPr="00BF08D0">
        <w:rPr>
          <w:rFonts w:cs="Helvetica"/>
        </w:rPr>
        <w:t>flowmeter</w:t>
      </w:r>
    </w:p>
    <w:p w14:paraId="34D2A985" w14:textId="18856F68" w:rsidR="001715B7" w:rsidRPr="00BF08D0" w:rsidRDefault="004F32F4" w:rsidP="00BF08D0">
      <w:pPr>
        <w:pStyle w:val="ListParagraph"/>
        <w:numPr>
          <w:ilvl w:val="0"/>
          <w:numId w:val="48"/>
        </w:numPr>
        <w:ind w:left="357" w:hanging="357"/>
        <w:contextualSpacing w:val="0"/>
        <w:jc w:val="both"/>
        <w:rPr>
          <w:rStyle w:val="Heading2Char"/>
          <w:rFonts w:cs="Helvetica"/>
          <w:b w:val="0"/>
          <w:sz w:val="22"/>
        </w:rPr>
      </w:pPr>
      <w:r w:rsidRPr="00BF08D0">
        <w:rPr>
          <w:rFonts w:cs="Helvetica"/>
        </w:rPr>
        <w:t>Location used for</w:t>
      </w:r>
      <w:r w:rsidR="001B2533" w:rsidRPr="00BF08D0">
        <w:rPr>
          <w:rFonts w:cs="Helvetica"/>
        </w:rPr>
        <w:t xml:space="preserve"> </w:t>
      </w:r>
      <w:r w:rsidR="00D44442" w:rsidRPr="00BF08D0">
        <w:rPr>
          <w:rFonts w:cs="Helvetica"/>
        </w:rPr>
        <w:t xml:space="preserve">mounting a </w:t>
      </w:r>
      <w:r w:rsidR="00A25943" w:rsidRPr="00BF08D0">
        <w:rPr>
          <w:rFonts w:cs="Helvetica"/>
        </w:rPr>
        <w:t>pressure sensor</w:t>
      </w:r>
      <w:r w:rsidR="00D44442" w:rsidRPr="00BF08D0">
        <w:rPr>
          <w:rFonts w:cs="Helvetica"/>
        </w:rPr>
        <w:t xml:space="preserve"> to measure inlet </w:t>
      </w:r>
      <w:r w:rsidR="007471A7" w:rsidRPr="00BF08D0">
        <w:rPr>
          <w:rFonts w:cs="Helvetica"/>
        </w:rPr>
        <w:t>head</w:t>
      </w:r>
      <w:r w:rsidR="00042323" w:rsidRPr="00BF08D0">
        <w:rPr>
          <w:rFonts w:cs="Helvetica"/>
        </w:rPr>
        <w:t xml:space="preserve"> pressure</w:t>
      </w:r>
      <w:r w:rsidR="00A25943" w:rsidRPr="00BF08D0">
        <w:rPr>
          <w:rFonts w:cs="Helvetica"/>
        </w:rPr>
        <w:t>.</w:t>
      </w:r>
    </w:p>
    <w:p w14:paraId="3F4FAAEF" w14:textId="5C9B4CEF" w:rsidR="00061B3F" w:rsidRPr="000066FE" w:rsidRDefault="004513FD" w:rsidP="00B81F74">
      <w:pPr>
        <w:pStyle w:val="Heading2"/>
      </w:pPr>
      <w:bookmarkStart w:id="118" w:name="_Toc72326847"/>
      <w:r w:rsidRPr="000066FE">
        <w:rPr>
          <w:rStyle w:val="Heading2Char"/>
          <w:b/>
        </w:rPr>
        <w:t>6.2 Casing and Volute Channel</w:t>
      </w:r>
      <w:bookmarkEnd w:id="118"/>
    </w:p>
    <w:p w14:paraId="7C179368" w14:textId="348B99CC" w:rsidR="001C444B" w:rsidRPr="00FC66BE" w:rsidRDefault="00BF08D0" w:rsidP="00FC66BE">
      <w:pPr>
        <w:jc w:val="both"/>
        <w:rPr>
          <w:rFonts w:cs="Helvetica"/>
          <w:lang w:val="en-GB"/>
        </w:rPr>
      </w:pPr>
      <w:r>
        <w:rPr>
          <w:noProof/>
        </w:rPr>
        <mc:AlternateContent>
          <mc:Choice Requires="wpg">
            <w:drawing>
              <wp:anchor distT="0" distB="0" distL="114300" distR="114300" simplePos="0" relativeHeight="251658288" behindDoc="0" locked="0" layoutInCell="1" allowOverlap="1" wp14:anchorId="5DB6DFF5" wp14:editId="7999023F">
                <wp:simplePos x="0" y="0"/>
                <wp:positionH relativeFrom="column">
                  <wp:posOffset>2540</wp:posOffset>
                </wp:positionH>
                <wp:positionV relativeFrom="paragraph">
                  <wp:posOffset>396240</wp:posOffset>
                </wp:positionV>
                <wp:extent cx="3599815" cy="3202940"/>
                <wp:effectExtent l="0" t="0" r="635" b="0"/>
                <wp:wrapSquare wrapText="bothSides"/>
                <wp:docPr id="2127253819" name="Group 2127253819"/>
                <wp:cNvGraphicFramePr/>
                <a:graphic xmlns:a="http://schemas.openxmlformats.org/drawingml/2006/main">
                  <a:graphicData uri="http://schemas.microsoft.com/office/word/2010/wordprocessingGroup">
                    <wpg:wgp>
                      <wpg:cNvGrpSpPr/>
                      <wpg:grpSpPr>
                        <a:xfrm>
                          <a:off x="0" y="0"/>
                          <a:ext cx="3599815" cy="3202940"/>
                          <a:chOff x="0" y="0"/>
                          <a:chExt cx="3599815" cy="3203426"/>
                        </a:xfrm>
                      </wpg:grpSpPr>
                      <pic:pic xmlns:pic="http://schemas.openxmlformats.org/drawingml/2006/picture">
                        <pic:nvPicPr>
                          <pic:cNvPr id="6" name="Picture 6"/>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99815" cy="3037205"/>
                          </a:xfrm>
                          <a:prstGeom prst="rect">
                            <a:avLst/>
                          </a:prstGeom>
                        </pic:spPr>
                      </pic:pic>
                      <wps:wsp>
                        <wps:cNvPr id="2127253724" name="Text Box 2127253724"/>
                        <wps:cNvSpPr txBox="1"/>
                        <wps:spPr>
                          <a:xfrm>
                            <a:off x="0" y="3071981"/>
                            <a:ext cx="3599815" cy="131445"/>
                          </a:xfrm>
                          <a:prstGeom prst="rect">
                            <a:avLst/>
                          </a:prstGeom>
                          <a:solidFill>
                            <a:prstClr val="white"/>
                          </a:solidFill>
                          <a:ln>
                            <a:noFill/>
                          </a:ln>
                        </wps:spPr>
                        <wps:txbx>
                          <w:txbxContent>
                            <w:p w14:paraId="06A715F3" w14:textId="4D95956B" w:rsidR="00A2703A" w:rsidRPr="00971B05" w:rsidRDefault="00A2703A" w:rsidP="00C029A6">
                              <w:pPr>
                                <w:pStyle w:val="Caption"/>
                                <w:spacing w:after="0"/>
                                <w:rPr>
                                  <w:b/>
                                  <w:noProof/>
                                  <w:color w:val="auto"/>
                                  <w:sz w:val="28"/>
                                  <w:szCs w:val="22"/>
                                </w:rPr>
                              </w:pPr>
                              <w:bookmarkStart w:id="119" w:name="_Ref72173664"/>
                              <w:r>
                                <w:t xml:space="preserve">Figure </w:t>
                              </w:r>
                              <w:fldSimple w:instr=" SEQ Figure \* ARABIC ">
                                <w:r w:rsidR="005A1491">
                                  <w:rPr>
                                    <w:noProof/>
                                  </w:rPr>
                                  <w:t>39</w:t>
                                </w:r>
                              </w:fldSimple>
                              <w:bookmarkEnd w:id="119"/>
                              <w:r>
                                <w:t xml:space="preserve"> Cross-sectional view of</w:t>
                              </w:r>
                              <w:r w:rsidR="005B5F08">
                                <w:t xml:space="preserve"> prototype</w:t>
                              </w:r>
                              <w:r>
                                <w:t xml:space="preserve"> volute casing.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B6DFF5" id="Group 2127253819" o:spid="_x0000_s1181" style="position:absolute;left:0;text-align:left;margin-left:.2pt;margin-top:31.2pt;width:283.45pt;height:252.2pt;z-index:251658288;mso-position-horizontal-relative:text;mso-position-vertical-relative:text;mso-height-relative:margin" coordsize="35998,3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">
                <v:shape id="Picture 6" o:spid="_x0000_s1182" type="#_x0000_t75" style="position:absolute;width:35998;height:30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">
                  <v:imagedata r:id="rId130" o:title=""/>
                </v:shape>
                <v:shape id="Text Box 2127253724" o:spid="_x0000_s1183" type="#_x0000_t202" style="position:absolute;top:30719;width:35998;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" stroked="f">
                  <v:textbox style="mso-fit-shape-to-text:t" inset="0,0,0,0">
                    <w:txbxContent>
                      <w:p w14:paraId="06A715F3" w14:textId="4D95956B" w:rsidR="00A2703A" w:rsidRPr="00971B05" w:rsidRDefault="00A2703A" w:rsidP="00C029A6">
                        <w:pPr>
                          <w:pStyle w:val="Caption"/>
                          <w:spacing w:after="0"/>
                          <w:rPr>
                            <w:b/>
                            <w:noProof/>
                            <w:color w:val="auto"/>
                            <w:sz w:val="28"/>
                            <w:szCs w:val="22"/>
                          </w:rPr>
                        </w:pPr>
                        <w:bookmarkStart w:id="120" w:name="_Ref72173664"/>
                        <w:r>
                          <w:t xml:space="preserve">Figure </w:t>
                        </w:r>
                        <w:fldSimple w:instr=" SEQ Figure \* ARABIC ">
                          <w:r w:rsidR="005A1491">
                            <w:rPr>
                              <w:noProof/>
                            </w:rPr>
                            <w:t>39</w:t>
                          </w:r>
                        </w:fldSimple>
                        <w:bookmarkEnd w:id="120"/>
                        <w:r>
                          <w:t xml:space="preserve"> Cross-sectional view of</w:t>
                        </w:r>
                        <w:r w:rsidR="005B5F08">
                          <w:t xml:space="preserve"> prototype</w:t>
                        </w:r>
                        <w:r>
                          <w:t xml:space="preserve"> volute casing.</w:t>
                        </w:r>
                      </w:p>
                    </w:txbxContent>
                  </v:textbox>
                </v:shape>
                <w10:wrap type="square"/>
              </v:group>
            </w:pict>
          </mc:Fallback>
        </mc:AlternateContent>
      </w:r>
      <w:r w:rsidR="00042323">
        <w:rPr>
          <w:rFonts w:cs="Helvetica"/>
          <w:lang w:val="en-GB"/>
        </w:rPr>
        <w:t xml:space="preserve">Our </w:t>
      </w:r>
      <w:r w:rsidR="00413858">
        <w:rPr>
          <w:rFonts w:cs="Helvetica"/>
          <w:lang w:val="en-GB"/>
        </w:rPr>
        <w:t>Tesla Turbine</w:t>
      </w:r>
      <w:r w:rsidR="0013039C">
        <w:rPr>
          <w:rFonts w:cs="Helvetica"/>
          <w:lang w:val="en-GB"/>
        </w:rPr>
        <w:t xml:space="preserve"> specially features a volute channel </w:t>
      </w:r>
      <w:r w:rsidR="00B847B2">
        <w:rPr>
          <w:rFonts w:cs="Helvetica"/>
          <w:lang w:val="en-GB"/>
        </w:rPr>
        <w:t xml:space="preserve">as part of the casing geometry which serves to accelerate flow </w:t>
      </w:r>
      <w:r w:rsidR="005D0C92">
        <w:rPr>
          <w:rFonts w:cs="Helvetica"/>
          <w:lang w:val="en-GB"/>
        </w:rPr>
        <w:t xml:space="preserve">leading up to the </w:t>
      </w:r>
      <w:r w:rsidR="000F35C8">
        <w:rPr>
          <w:rFonts w:cs="Helvetica"/>
          <w:lang w:val="en-GB"/>
        </w:rPr>
        <w:t xml:space="preserve">disc stack and </w:t>
      </w:r>
      <w:r w:rsidR="00910EC5">
        <w:rPr>
          <w:rFonts w:cs="Helvetica"/>
          <w:lang w:val="en-GB"/>
        </w:rPr>
        <w:t>thus,</w:t>
      </w:r>
      <w:r w:rsidR="000F35C8">
        <w:rPr>
          <w:rFonts w:cs="Helvetica"/>
          <w:lang w:val="en-GB"/>
        </w:rPr>
        <w:t xml:space="preserve"> improv</w:t>
      </w:r>
      <w:r w:rsidR="00910EC5">
        <w:rPr>
          <w:rFonts w:cs="Helvetica"/>
          <w:lang w:val="en-GB"/>
        </w:rPr>
        <w:t>ing</w:t>
      </w:r>
      <w:r w:rsidR="000F35C8">
        <w:rPr>
          <w:rFonts w:cs="Helvetica"/>
          <w:lang w:val="en-GB"/>
        </w:rPr>
        <w:t xml:space="preserve"> power extraction and </w:t>
      </w:r>
      <w:r w:rsidR="00910EC5">
        <w:rPr>
          <w:rFonts w:cs="Helvetica"/>
          <w:lang w:val="en-GB"/>
        </w:rPr>
        <w:t xml:space="preserve">the </w:t>
      </w:r>
      <w:r w:rsidR="000F35C8">
        <w:rPr>
          <w:rFonts w:cs="Helvetica"/>
          <w:lang w:val="en-GB"/>
        </w:rPr>
        <w:t>overall performance.</w:t>
      </w:r>
      <w:r w:rsidR="009062B5">
        <w:rPr>
          <w:rFonts w:cs="Helvetica"/>
          <w:lang w:val="en-GB"/>
        </w:rPr>
        <w:t xml:space="preserve"> The casing </w:t>
      </w:r>
      <w:r w:rsidR="00636F57">
        <w:rPr>
          <w:rFonts w:cs="Helvetica"/>
          <w:lang w:val="en-GB"/>
        </w:rPr>
        <w:t xml:space="preserve">also features the biggest difference between prototype and </w:t>
      </w:r>
      <w:r w:rsidR="007538B6">
        <w:rPr>
          <w:rFonts w:cs="Helvetica"/>
          <w:lang w:val="en-GB"/>
        </w:rPr>
        <w:t>commercial designs</w:t>
      </w:r>
      <w:r w:rsidR="00E31109">
        <w:rPr>
          <w:rFonts w:cs="Helvetica"/>
          <w:lang w:val="en-GB"/>
        </w:rPr>
        <w:t>. For the prototype, the decision was made t</w:t>
      </w:r>
      <w:r w:rsidR="00727579">
        <w:rPr>
          <w:rFonts w:cs="Helvetica"/>
          <w:lang w:val="en-GB"/>
        </w:rPr>
        <w:t xml:space="preserve">o </w:t>
      </w:r>
      <w:r w:rsidR="00E00613">
        <w:rPr>
          <w:rFonts w:cs="Helvetica"/>
          <w:lang w:val="en-GB"/>
        </w:rPr>
        <w:t>have the casing constitute of</w:t>
      </w:r>
      <w:r w:rsidR="00727579">
        <w:rPr>
          <w:rFonts w:cs="Helvetica"/>
          <w:lang w:val="en-GB"/>
        </w:rPr>
        <w:t xml:space="preserve"> two halves</w:t>
      </w:r>
      <w:r w:rsidR="004C014E">
        <w:rPr>
          <w:rFonts w:cs="Helvetica"/>
          <w:lang w:val="en-GB"/>
        </w:rPr>
        <w:t>,</w:t>
      </w:r>
      <w:r w:rsidR="00727579">
        <w:rPr>
          <w:rFonts w:cs="Helvetica"/>
          <w:lang w:val="en-GB"/>
        </w:rPr>
        <w:t xml:space="preserve"> </w:t>
      </w:r>
      <w:r w:rsidR="00A66086">
        <w:rPr>
          <w:rFonts w:cs="Helvetica"/>
          <w:lang w:val="en-GB"/>
        </w:rPr>
        <w:t>allowing</w:t>
      </w:r>
      <w:r w:rsidR="00C500FD">
        <w:rPr>
          <w:rFonts w:cs="Helvetica"/>
          <w:lang w:val="en-GB"/>
        </w:rPr>
        <w:t xml:space="preserve"> </w:t>
      </w:r>
      <w:r w:rsidR="00245908">
        <w:rPr>
          <w:rFonts w:cs="Helvetica"/>
          <w:lang w:val="en-GB"/>
        </w:rPr>
        <w:t>ease of</w:t>
      </w:r>
      <w:r w:rsidR="00C500FD">
        <w:rPr>
          <w:rFonts w:cs="Helvetica"/>
          <w:lang w:val="en-GB"/>
        </w:rPr>
        <w:t xml:space="preserve"> access </w:t>
      </w:r>
      <w:r w:rsidR="00A66086">
        <w:rPr>
          <w:rFonts w:cs="Helvetica"/>
          <w:lang w:val="en-GB"/>
        </w:rPr>
        <w:t>in</w:t>
      </w:r>
      <w:r w:rsidR="00245908">
        <w:rPr>
          <w:rFonts w:cs="Helvetica"/>
          <w:lang w:val="en-GB"/>
        </w:rPr>
        <w:t xml:space="preserve">to the internals of the turbine. </w:t>
      </w:r>
      <w:r w:rsidR="006A12D3">
        <w:rPr>
          <w:rFonts w:cs="Helvetica"/>
          <w:lang w:val="en-GB"/>
        </w:rPr>
        <w:t xml:space="preserve">As such, an additional </w:t>
      </w:r>
      <w:r w:rsidR="00EC73FF">
        <w:rPr>
          <w:rFonts w:cs="Helvetica"/>
          <w:lang w:val="en-GB"/>
        </w:rPr>
        <w:t xml:space="preserve">rim of material was allocated around the surrounding edges of the casing </w:t>
      </w:r>
      <w:r w:rsidR="00AF5620">
        <w:rPr>
          <w:rFonts w:cs="Helvetica"/>
          <w:lang w:val="en-GB"/>
        </w:rPr>
        <w:t>with holes for nut</w:t>
      </w:r>
      <w:r w:rsidR="00245908">
        <w:rPr>
          <w:rFonts w:cs="Helvetica"/>
          <w:lang w:val="en-GB"/>
        </w:rPr>
        <w:t xml:space="preserve"> </w:t>
      </w:r>
      <w:r w:rsidR="00114033">
        <w:rPr>
          <w:rFonts w:cs="Helvetica"/>
          <w:lang w:val="en-GB"/>
        </w:rPr>
        <w:t>and bolts fittings</w:t>
      </w:r>
      <w:r w:rsidR="00C02D6F">
        <w:rPr>
          <w:rFonts w:cs="Helvetica"/>
          <w:lang w:val="en-GB"/>
        </w:rPr>
        <w:t xml:space="preserve">. </w:t>
      </w:r>
      <w:r w:rsidR="00892F46">
        <w:rPr>
          <w:rFonts w:cs="Helvetica"/>
          <w:lang w:val="en-GB"/>
        </w:rPr>
        <w:t xml:space="preserve">Sealant </w:t>
      </w:r>
      <w:r w:rsidR="00A66086">
        <w:rPr>
          <w:rFonts w:cs="Helvetica"/>
          <w:lang w:val="en-GB"/>
        </w:rPr>
        <w:t>wa</w:t>
      </w:r>
      <w:r w:rsidR="00892F46">
        <w:rPr>
          <w:rFonts w:cs="Helvetica"/>
          <w:lang w:val="en-GB"/>
        </w:rPr>
        <w:t>s</w:t>
      </w:r>
      <w:r w:rsidR="00B116F5">
        <w:rPr>
          <w:rFonts w:cs="Helvetica"/>
          <w:lang w:val="en-GB"/>
        </w:rPr>
        <w:t xml:space="preserve"> applied on contact surfaces to ensure leakage protection.</w:t>
      </w:r>
      <w:r w:rsidR="00245908">
        <w:rPr>
          <w:rFonts w:cs="Helvetica"/>
          <w:lang w:val="en-GB"/>
        </w:rPr>
        <w:t xml:space="preserve"> For the commercial implementation, the </w:t>
      </w:r>
      <w:r w:rsidR="00C02D6F">
        <w:rPr>
          <w:rFonts w:cs="Helvetica"/>
          <w:lang w:val="en-GB"/>
        </w:rPr>
        <w:t xml:space="preserve">casing </w:t>
      </w:r>
      <w:r w:rsidR="005E32AF">
        <w:rPr>
          <w:rFonts w:cs="Helvetica"/>
          <w:lang w:val="en-GB"/>
        </w:rPr>
        <w:t>was</w:t>
      </w:r>
      <w:r w:rsidR="00C02D6F">
        <w:rPr>
          <w:rFonts w:cs="Helvetica"/>
          <w:lang w:val="en-GB"/>
        </w:rPr>
        <w:t xml:space="preserve"> intended to be </w:t>
      </w:r>
      <w:r w:rsidR="006F7C31">
        <w:rPr>
          <w:rFonts w:cs="Helvetica"/>
          <w:lang w:val="en-GB"/>
        </w:rPr>
        <w:t xml:space="preserve">a single </w:t>
      </w:r>
      <w:r w:rsidR="00970319">
        <w:rPr>
          <w:rFonts w:cs="Helvetica"/>
          <w:lang w:val="en-GB"/>
        </w:rPr>
        <w:t>hollow 3D</w:t>
      </w:r>
      <w:r w:rsidR="00970319">
        <w:rPr>
          <w:rFonts w:cs="Helvetica"/>
          <w:lang w:val="en-GB"/>
        </w:rPr>
        <w:noBreakHyphen/>
        <w:t>shape.</w:t>
      </w:r>
      <w:r w:rsidR="005B5F08">
        <w:rPr>
          <w:rFonts w:cs="Helvetica"/>
          <w:lang w:val="en-GB"/>
        </w:rPr>
        <w:t xml:space="preserve"> A cross-section of the volute casing is shown in </w:t>
      </w:r>
      <w:r w:rsidR="0084305E">
        <w:rPr>
          <w:rFonts w:cs="Helvetica"/>
          <w:lang w:val="en-GB"/>
        </w:rPr>
        <w:fldChar w:fldCharType="begin"/>
      </w:r>
      <w:r w:rsidR="0084305E">
        <w:rPr>
          <w:rFonts w:cs="Helvetica"/>
          <w:lang w:val="en-GB"/>
        </w:rPr>
        <w:instrText xml:space="preserve"> REF _Ref72173664 \h </w:instrText>
      </w:r>
      <w:r w:rsidR="0084305E">
        <w:rPr>
          <w:rFonts w:cs="Helvetica"/>
          <w:lang w:val="en-GB"/>
        </w:rPr>
      </w:r>
      <w:r w:rsidR="0084305E">
        <w:rPr>
          <w:rFonts w:cs="Helvetica"/>
          <w:lang w:val="en-GB"/>
        </w:rPr>
        <w:fldChar w:fldCharType="separate"/>
      </w:r>
      <w:r w:rsidR="005A1491">
        <w:t xml:space="preserve">Figure </w:t>
      </w:r>
      <w:r w:rsidR="005A1491">
        <w:rPr>
          <w:noProof/>
        </w:rPr>
        <w:t>39</w:t>
      </w:r>
      <w:r w:rsidR="0084305E">
        <w:rPr>
          <w:rFonts w:cs="Helvetica"/>
          <w:lang w:val="en-GB"/>
        </w:rPr>
        <w:fldChar w:fldCharType="end"/>
      </w:r>
      <w:r w:rsidR="0084305E">
        <w:rPr>
          <w:rFonts w:cs="Helvetica"/>
          <w:lang w:val="en-GB"/>
        </w:rPr>
        <w:t>.</w:t>
      </w:r>
    </w:p>
    <w:p w14:paraId="255EA9F2" w14:textId="0E3636E4" w:rsidR="00F31C92" w:rsidRPr="005677C5" w:rsidRDefault="00F31C92" w:rsidP="00970319"/>
    <w:p w14:paraId="5686DA44" w14:textId="77777777" w:rsidR="00BF08D0" w:rsidRDefault="00BF08D0" w:rsidP="005677C5">
      <w:pPr>
        <w:spacing w:before="120"/>
        <w:rPr>
          <w:b/>
          <w:bCs/>
        </w:rPr>
      </w:pPr>
    </w:p>
    <w:p w14:paraId="562A4E2F" w14:textId="27753534" w:rsidR="00970319" w:rsidRPr="00970319" w:rsidRDefault="00970319" w:rsidP="00B81F74">
      <w:pPr>
        <w:spacing w:before="120" w:after="0"/>
        <w:rPr>
          <w:b/>
          <w:bCs/>
        </w:rPr>
      </w:pPr>
      <w:r w:rsidRPr="00970319">
        <w:rPr>
          <w:b/>
          <w:bCs/>
        </w:rPr>
        <w:t>Volute Profile</w:t>
      </w:r>
    </w:p>
    <w:p w14:paraId="488E57B7" w14:textId="60ACA120" w:rsidR="00EA33A1" w:rsidRDefault="00635ABB" w:rsidP="00032E32">
      <w:pPr>
        <w:jc w:val="both"/>
      </w:pPr>
      <w:r>
        <w:t>The cha</w:t>
      </w:r>
      <w:r w:rsidR="00567CBB">
        <w:t>n</w:t>
      </w:r>
      <w:r w:rsidR="00806276">
        <w:t xml:space="preserve">nel within the casing is </w:t>
      </w:r>
      <w:r w:rsidR="00EB75AE">
        <w:t>based on</w:t>
      </w:r>
      <w:r w:rsidR="00806276">
        <w:t xml:space="preserve"> circular </w:t>
      </w:r>
      <w:r w:rsidR="006C59D6">
        <w:t xml:space="preserve">cross-section </w:t>
      </w:r>
      <w:r w:rsidR="00CA1B70">
        <w:t>with a tangential inlet</w:t>
      </w:r>
      <w:r w:rsidR="00EA33A1">
        <w:t xml:space="preserve"> as shown in </w:t>
      </w:r>
      <w:r w:rsidR="00F40100">
        <w:fldChar w:fldCharType="begin"/>
      </w:r>
      <w:r w:rsidR="00F40100">
        <w:instrText xml:space="preserve"> REF _Ref71713180 \h </w:instrText>
      </w:r>
      <w:r w:rsidR="00F40100">
        <w:fldChar w:fldCharType="separate"/>
      </w:r>
      <w:r w:rsidR="005A1491">
        <w:t xml:space="preserve">Figure </w:t>
      </w:r>
      <w:r w:rsidR="005A1491">
        <w:rPr>
          <w:noProof/>
        </w:rPr>
        <w:t>40</w:t>
      </w:r>
      <w:r w:rsidR="00F40100">
        <w:fldChar w:fldCharType="end"/>
      </w:r>
      <w:r w:rsidR="00B14CB2">
        <w:t>(c)</w:t>
      </w:r>
      <w:r w:rsidR="00EA33A1">
        <w:t>.</w:t>
      </w:r>
      <w:r w:rsidR="00C66E2C">
        <w:t xml:space="preserve"> The </w:t>
      </w:r>
      <w:r w:rsidR="00032E32">
        <w:t xml:space="preserve">variation of cross-sectional area </w:t>
      </w:r>
      <w:r w:rsidR="00E45684">
        <w:t xml:space="preserve">and radius of the </w:t>
      </w:r>
      <w:r w:rsidR="00602958">
        <w:t xml:space="preserve">centre of the </w:t>
      </w:r>
      <w:r w:rsidR="00E45684">
        <w:t xml:space="preserve">volute </w:t>
      </w:r>
      <w:r w:rsidR="00602958">
        <w:t>passage</w:t>
      </w:r>
      <w:r w:rsidR="00032E32">
        <w:t xml:space="preserve"> </w:t>
      </w:r>
      <w:r w:rsidR="00811CB2">
        <w:t xml:space="preserve">along the azimuthal angle </w:t>
      </w:r>
      <w:r w:rsidR="00DE5245">
        <w:t xml:space="preserve">is based on the profiles plotted in </w:t>
      </w:r>
      <w:r w:rsidR="00AA1D2A">
        <w:fldChar w:fldCharType="begin"/>
      </w:r>
      <w:r w:rsidR="00AA1D2A">
        <w:instrText xml:space="preserve"> REF _Ref71713180 \h </w:instrText>
      </w:r>
      <w:r w:rsidR="00AA1D2A">
        <w:fldChar w:fldCharType="separate"/>
      </w:r>
      <w:r w:rsidR="005A1491">
        <w:t xml:space="preserve">Figure </w:t>
      </w:r>
      <w:r w:rsidR="005A1491">
        <w:rPr>
          <w:noProof/>
        </w:rPr>
        <w:t>40</w:t>
      </w:r>
      <w:r w:rsidR="00AA1D2A">
        <w:fldChar w:fldCharType="end"/>
      </w:r>
      <w:r w:rsidR="00AA1D2A">
        <w:t>(a),(b).</w:t>
      </w:r>
      <w:r w:rsidR="00C34824">
        <w:t xml:space="preserve"> </w:t>
      </w:r>
      <w:r w:rsidR="00C34824">
        <w:fldChar w:fldCharType="begin"/>
      </w:r>
      <w:r w:rsidR="00C34824">
        <w:instrText xml:space="preserve"> REF _Ref71713557 \h </w:instrText>
      </w:r>
      <w:r w:rsidR="00C34824">
        <w:fldChar w:fldCharType="separate"/>
      </w:r>
      <w:r w:rsidR="005A1491">
        <w:t xml:space="preserve">Table </w:t>
      </w:r>
      <w:r w:rsidR="005A1491">
        <w:rPr>
          <w:noProof/>
        </w:rPr>
        <w:t>9</w:t>
      </w:r>
      <w:r w:rsidR="00C34824">
        <w:fldChar w:fldCharType="end"/>
      </w:r>
      <w:r w:rsidR="00C34824">
        <w:t xml:space="preserve"> details the definitions of annotations used for this section.</w:t>
      </w:r>
    </w:p>
    <w:p w14:paraId="70E880F5" w14:textId="12ADF815" w:rsidR="005D52CB" w:rsidRDefault="00B14CB2" w:rsidP="00BA7982">
      <w:pPr>
        <w:keepNext/>
        <w:jc w:val="center"/>
        <w:rPr>
          <w:rFonts w:cs="Helvetica"/>
          <w:lang w:val="en-GB"/>
        </w:rPr>
      </w:pPr>
      <w:r>
        <w:rPr>
          <w:noProof/>
          <w:lang w:val="en-GB"/>
        </w:rPr>
        <mc:AlternateContent>
          <mc:Choice Requires="wpg">
            <w:drawing>
              <wp:anchor distT="0" distB="0" distL="114300" distR="114300" simplePos="0" relativeHeight="251658289" behindDoc="0" locked="0" layoutInCell="1" allowOverlap="1" wp14:anchorId="763861FC" wp14:editId="6E80A717">
                <wp:simplePos x="0" y="0"/>
                <wp:positionH relativeFrom="column">
                  <wp:posOffset>267069</wp:posOffset>
                </wp:positionH>
                <wp:positionV relativeFrom="paragraph">
                  <wp:posOffset>38027</wp:posOffset>
                </wp:positionV>
                <wp:extent cx="4330700" cy="304800"/>
                <wp:effectExtent l="0" t="0" r="0" b="0"/>
                <wp:wrapNone/>
                <wp:docPr id="2127253788" name="Group 2127253788"/>
                <wp:cNvGraphicFramePr/>
                <a:graphic xmlns:a="http://schemas.openxmlformats.org/drawingml/2006/main">
                  <a:graphicData uri="http://schemas.microsoft.com/office/word/2010/wordprocessingGroup">
                    <wpg:wgp>
                      <wpg:cNvGrpSpPr/>
                      <wpg:grpSpPr>
                        <a:xfrm>
                          <a:off x="0" y="0"/>
                          <a:ext cx="4330700" cy="304800"/>
                          <a:chOff x="0" y="0"/>
                          <a:chExt cx="4330700" cy="304800"/>
                        </a:xfrm>
                      </wpg:grpSpPr>
                      <wps:wsp>
                        <wps:cNvPr id="2127253789" name="Text Box 2"/>
                        <wps:cNvSpPr txBox="1">
                          <a:spLocks noChangeArrowheads="1"/>
                        </wps:cNvSpPr>
                        <wps:spPr bwMode="auto">
                          <a:xfrm>
                            <a:off x="0" y="0"/>
                            <a:ext cx="368300" cy="304800"/>
                          </a:xfrm>
                          <a:prstGeom prst="rect">
                            <a:avLst/>
                          </a:prstGeom>
                          <a:noFill/>
                          <a:ln w="9525">
                            <a:noFill/>
                            <a:miter lim="800000"/>
                            <a:headEnd/>
                            <a:tailEnd/>
                          </a:ln>
                        </wps:spPr>
                        <wps:txbx>
                          <w:txbxContent>
                            <w:p w14:paraId="75804B66" w14:textId="77777777" w:rsidR="00B14CB2" w:rsidRPr="00F27EA7" w:rsidRDefault="00B14CB2" w:rsidP="00B14CB2">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2127253790" name="Text Box 2"/>
                        <wps:cNvSpPr txBox="1">
                          <a:spLocks noChangeArrowheads="1"/>
                        </wps:cNvSpPr>
                        <wps:spPr bwMode="auto">
                          <a:xfrm>
                            <a:off x="1990725" y="0"/>
                            <a:ext cx="368300" cy="304800"/>
                          </a:xfrm>
                          <a:prstGeom prst="rect">
                            <a:avLst/>
                          </a:prstGeom>
                          <a:noFill/>
                          <a:ln w="9525">
                            <a:noFill/>
                            <a:miter lim="800000"/>
                            <a:headEnd/>
                            <a:tailEnd/>
                          </a:ln>
                        </wps:spPr>
                        <wps:txbx>
                          <w:txbxContent>
                            <w:p w14:paraId="55D97D9E" w14:textId="77777777" w:rsidR="00B14CB2" w:rsidRPr="00F27EA7" w:rsidRDefault="00B14CB2" w:rsidP="00B14CB2">
                              <w:pPr>
                                <w:rPr>
                                  <w:b/>
                                  <w:bCs/>
                                  <w:sz w:val="28"/>
                                  <w:szCs w:val="28"/>
                                </w:rPr>
                              </w:pPr>
                              <w:r>
                                <w:rPr>
                                  <w:b/>
                                  <w:bCs/>
                                  <w:sz w:val="28"/>
                                  <w:szCs w:val="28"/>
                                </w:rPr>
                                <w:t>b)</w:t>
                              </w:r>
                            </w:p>
                          </w:txbxContent>
                        </wps:txbx>
                        <wps:bodyPr rot="0" vert="horz" wrap="square" lIns="91440" tIns="45720" rIns="91440" bIns="45720" anchor="t" anchorCtr="0">
                          <a:noAutofit/>
                        </wps:bodyPr>
                      </wps:wsp>
                      <wps:wsp>
                        <wps:cNvPr id="2127253791" name="Text Box 2"/>
                        <wps:cNvSpPr txBox="1">
                          <a:spLocks noChangeArrowheads="1"/>
                        </wps:cNvSpPr>
                        <wps:spPr bwMode="auto">
                          <a:xfrm>
                            <a:off x="3962400" y="0"/>
                            <a:ext cx="368300" cy="304800"/>
                          </a:xfrm>
                          <a:prstGeom prst="rect">
                            <a:avLst/>
                          </a:prstGeom>
                          <a:noFill/>
                          <a:ln w="9525">
                            <a:noFill/>
                            <a:miter lim="800000"/>
                            <a:headEnd/>
                            <a:tailEnd/>
                          </a:ln>
                        </wps:spPr>
                        <wps:txbx>
                          <w:txbxContent>
                            <w:p w14:paraId="13B4F017" w14:textId="77777777" w:rsidR="00B14CB2" w:rsidRPr="00F27EA7" w:rsidRDefault="00B14CB2" w:rsidP="00B14CB2">
                              <w:pPr>
                                <w:rPr>
                                  <w:b/>
                                  <w:bCs/>
                                  <w:sz w:val="28"/>
                                  <w:szCs w:val="28"/>
                                </w:rPr>
                              </w:pPr>
                              <w:r>
                                <w:rPr>
                                  <w:b/>
                                  <w:bCs/>
                                  <w:sz w:val="28"/>
                                  <w:szCs w:val="28"/>
                                </w:rPr>
                                <w:t>c)</w:t>
                              </w:r>
                            </w:p>
                          </w:txbxContent>
                        </wps:txbx>
                        <wps:bodyPr rot="0" vert="horz" wrap="square" lIns="91440" tIns="45720" rIns="91440" bIns="45720" anchor="t" anchorCtr="0">
                          <a:noAutofit/>
                        </wps:bodyPr>
                      </wps:wsp>
                    </wpg:wgp>
                  </a:graphicData>
                </a:graphic>
              </wp:anchor>
            </w:drawing>
          </mc:Choice>
          <mc:Fallback>
            <w:pict>
              <v:group w14:anchorId="763861FC" id="Group 2127253788" o:spid="_x0000_s1184" style="position:absolute;left:0;text-align:left;margin-left:21.05pt;margin-top:3pt;width:341pt;height:24pt;z-index:251658289;mso-position-horizontal-relative:text;mso-position-vertical-relative:text" coordsize="43307,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">
                <v:shape id="Text Box 2" o:spid="_x0000_s1185" type="#_x0000_t202" style="position:absolute;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" filled="f" stroked="f">
                  <v:textbox>
                    <w:txbxContent>
                      <w:p w14:paraId="75804B66" w14:textId="77777777" w:rsidR="00B14CB2" w:rsidRPr="00F27EA7" w:rsidRDefault="00B14CB2" w:rsidP="00B14CB2">
                        <w:pPr>
                          <w:rPr>
                            <w:b/>
                            <w:bCs/>
                            <w:sz w:val="28"/>
                            <w:szCs w:val="28"/>
                          </w:rPr>
                        </w:pPr>
                        <w:r w:rsidRPr="00F27EA7">
                          <w:rPr>
                            <w:b/>
                            <w:bCs/>
                            <w:sz w:val="28"/>
                            <w:szCs w:val="28"/>
                          </w:rPr>
                          <w:t>a</w:t>
                        </w:r>
                        <w:r>
                          <w:rPr>
                            <w:b/>
                            <w:bCs/>
                            <w:sz w:val="28"/>
                            <w:szCs w:val="28"/>
                          </w:rPr>
                          <w:t>)</w:t>
                        </w:r>
                      </w:p>
                    </w:txbxContent>
                  </v:textbox>
                </v:shape>
                <v:shape id="Text Box 2" o:spid="_x0000_s1186" type="#_x0000_t202" style="position:absolute;left:19907;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" filled="f" stroked="f">
                  <v:textbox>
                    <w:txbxContent>
                      <w:p w14:paraId="55D97D9E" w14:textId="77777777" w:rsidR="00B14CB2" w:rsidRPr="00F27EA7" w:rsidRDefault="00B14CB2" w:rsidP="00B14CB2">
                        <w:pPr>
                          <w:rPr>
                            <w:b/>
                            <w:bCs/>
                            <w:sz w:val="28"/>
                            <w:szCs w:val="28"/>
                          </w:rPr>
                        </w:pPr>
                        <w:r>
                          <w:rPr>
                            <w:b/>
                            <w:bCs/>
                            <w:sz w:val="28"/>
                            <w:szCs w:val="28"/>
                          </w:rPr>
                          <w:t>b)</w:t>
                        </w:r>
                      </w:p>
                    </w:txbxContent>
                  </v:textbox>
                </v:shape>
                <v:shape id="Text Box 2" o:spid="_x0000_s1187" type="#_x0000_t202" style="position:absolute;left:39624;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" filled="f" stroked="f">
                  <v:textbox>
                    <w:txbxContent>
                      <w:p w14:paraId="13B4F017" w14:textId="77777777" w:rsidR="00B14CB2" w:rsidRPr="00F27EA7" w:rsidRDefault="00B14CB2" w:rsidP="00B14CB2">
                        <w:pPr>
                          <w:rPr>
                            <w:b/>
                            <w:bCs/>
                            <w:sz w:val="28"/>
                            <w:szCs w:val="28"/>
                          </w:rPr>
                        </w:pPr>
                        <w:r>
                          <w:rPr>
                            <w:b/>
                            <w:bCs/>
                            <w:sz w:val="28"/>
                            <w:szCs w:val="28"/>
                          </w:rPr>
                          <w:t>c)</w:t>
                        </w:r>
                      </w:p>
                    </w:txbxContent>
                  </v:textbox>
                </v:shape>
              </v:group>
            </w:pict>
          </mc:Fallback>
        </mc:AlternateContent>
      </w:r>
      <w:r w:rsidR="006D0D43">
        <w:rPr>
          <w:noProof/>
        </w:rPr>
        <mc:AlternateContent>
          <mc:Choice Requires="wpg">
            <w:drawing>
              <wp:inline distT="0" distB="0" distL="0" distR="0" wp14:anchorId="3854CC97" wp14:editId="5897085A">
                <wp:extent cx="6124754" cy="2510287"/>
                <wp:effectExtent l="0" t="0" r="9525" b="4445"/>
                <wp:docPr id="62" name="Group 62"/>
                <wp:cNvGraphicFramePr/>
                <a:graphic xmlns:a="http://schemas.openxmlformats.org/drawingml/2006/main">
                  <a:graphicData uri="http://schemas.microsoft.com/office/word/2010/wordprocessingGroup">
                    <wpg:wgp>
                      <wpg:cNvGrpSpPr/>
                      <wpg:grpSpPr>
                        <a:xfrm>
                          <a:off x="0" y="0"/>
                          <a:ext cx="6124754" cy="2510287"/>
                          <a:chOff x="0" y="0"/>
                          <a:chExt cx="6124754" cy="2510287"/>
                        </a:xfrm>
                      </wpg:grpSpPr>
                      <pic:pic xmlns:pic="http://schemas.openxmlformats.org/drawingml/2006/picture">
                        <pic:nvPicPr>
                          <pic:cNvPr id="2051872067" name="Picture 2051872067"/>
                          <pic:cNvPicPr>
                            <a:picLocks noChangeAspect="1"/>
                          </pic:cNvPicPr>
                        </pic:nvPicPr>
                        <pic:blipFill rotWithShape="1">
                          <a:blip r:embed="rId131">
                            <a:extLst>
                              <a:ext uri="{28A0092B-C50C-407E-A947-70E740481C1C}">
                                <a14:useLocalDpi xmlns:a14="http://schemas.microsoft.com/office/drawing/2010/main" val="0"/>
                              </a:ext>
                            </a:extLst>
                          </a:blip>
                          <a:srcRect l="5508" t="5285" r="9853"/>
                          <a:stretch/>
                        </pic:blipFill>
                        <pic:spPr bwMode="auto">
                          <a:xfrm>
                            <a:off x="4238045" y="159026"/>
                            <a:ext cx="1746250" cy="1822450"/>
                          </a:xfrm>
                          <a:prstGeom prst="rect">
                            <a:avLst/>
                          </a:prstGeom>
                          <a:ln>
                            <a:noFill/>
                          </a:ln>
                          <a:extLst>
                            <a:ext uri="{53640926-AAD7-44D8-BBD7-CCE9431645EC}">
                              <a14:shadowObscured xmlns:a14="http://schemas.microsoft.com/office/drawing/2010/main"/>
                            </a:ext>
                          </a:extLst>
                        </pic:spPr>
                      </pic:pic>
                      <wps:wsp>
                        <wps:cNvPr id="2127253730" name="Text Box 2127253730"/>
                        <wps:cNvSpPr txBox="1"/>
                        <wps:spPr>
                          <a:xfrm>
                            <a:off x="8627" y="2348379"/>
                            <a:ext cx="6116127" cy="161908"/>
                          </a:xfrm>
                          <a:prstGeom prst="rect">
                            <a:avLst/>
                          </a:prstGeom>
                          <a:solidFill>
                            <a:prstClr val="white"/>
                          </a:solidFill>
                          <a:ln>
                            <a:noFill/>
                          </a:ln>
                        </wps:spPr>
                        <wps:txbx>
                          <w:txbxContent>
                            <w:p w14:paraId="01B832D8" w14:textId="15D89F27" w:rsidR="00423408" w:rsidRPr="00401427" w:rsidRDefault="00423408" w:rsidP="005D405E">
                              <w:pPr>
                                <w:pStyle w:val="Caption"/>
                                <w:spacing w:after="0"/>
                                <w:jc w:val="center"/>
                                <w:rPr>
                                  <w:noProof/>
                                </w:rPr>
                              </w:pPr>
                              <w:bookmarkStart w:id="121" w:name="_Ref71713180"/>
                              <w:r>
                                <w:t xml:space="preserve">Figure </w:t>
                              </w:r>
                              <w:fldSimple w:instr=" SEQ Figure \* ARABIC ">
                                <w:r w:rsidR="005A1491">
                                  <w:rPr>
                                    <w:noProof/>
                                  </w:rPr>
                                  <w:t>40</w:t>
                                </w:r>
                              </w:fldSimple>
                              <w:bookmarkEnd w:id="121"/>
                              <w:r>
                                <w:t xml:space="preserve"> </w:t>
                              </w:r>
                              <w:r w:rsidR="00180600">
                                <w:t>(</w:t>
                              </w:r>
                              <w:r w:rsidR="00AA1D2A">
                                <w:t>a)</w:t>
                              </w:r>
                              <w:r w:rsidR="001E6EDD">
                                <w:t xml:space="preserve"> Cross-sectional area variation </w:t>
                              </w:r>
                              <w:r w:rsidR="00180600">
                                <w:t>(</w:t>
                              </w:r>
                              <w:r w:rsidR="001E6EDD">
                                <w:t>b)</w:t>
                              </w:r>
                              <w:r w:rsidR="007A4CC7">
                                <w:t xml:space="preserve"> Variation of</w:t>
                              </w:r>
                              <w:r w:rsidR="006C4FAF">
                                <w:t xml:space="preserve"> </w:t>
                              </w:r>
                              <m:oMath>
                                <m:sSub>
                                  <m:sSubPr>
                                    <m:ctrlPr>
                                      <w:rPr>
                                        <w:rFonts w:ascii="Cambria Math" w:hAnsi="Cambria Math" w:cs="Arial"/>
                                        <w:i w:val="0"/>
                                        <w:szCs w:val="24"/>
                                      </w:rPr>
                                    </m:ctrlPr>
                                  </m:sSubPr>
                                  <m:e>
                                    <m:r>
                                      <w:rPr>
                                        <w:rFonts w:ascii="Cambria Math" w:hAnsi="Cambria Math" w:cs="Arial"/>
                                        <w:szCs w:val="24"/>
                                      </w:rPr>
                                      <m:t>R</m:t>
                                    </m:r>
                                  </m:e>
                                  <m:sub>
                                    <m:r>
                                      <w:rPr>
                                        <w:rFonts w:ascii="Cambria Math" w:hAnsi="Cambria Math" w:cs="Arial"/>
                                        <w:szCs w:val="24"/>
                                      </w:rPr>
                                      <m:t>c</m:t>
                                    </m:r>
                                  </m:sub>
                                </m:sSub>
                              </m:oMath>
                              <w:r w:rsidR="006C4FAF">
                                <w:rPr>
                                  <w:szCs w:val="24"/>
                                </w:rPr>
                                <w:t xml:space="preserve"> </w:t>
                              </w:r>
                              <w:r w:rsidR="00180600">
                                <w:rPr>
                                  <w:szCs w:val="24"/>
                                </w:rPr>
                                <w:t>(</w:t>
                              </w:r>
                              <w:r w:rsidR="006C4FAF">
                                <w:rPr>
                                  <w:szCs w:val="24"/>
                                </w:rPr>
                                <w:t>c</w:t>
                              </w:r>
                              <w:r w:rsidR="005677C5">
                                <w:rPr>
                                  <w:szCs w:val="24"/>
                                </w:rPr>
                                <w:t>) Circular cross-section with tangential inlet.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 name="Picture 1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2099144" y="39757"/>
                            <a:ext cx="2060575" cy="2303145"/>
                          </a:xfrm>
                          <a:prstGeom prst="rect">
                            <a:avLst/>
                          </a:prstGeom>
                        </pic:spPr>
                      </pic:pic>
                      <pic:pic xmlns:pic="http://schemas.openxmlformats.org/drawingml/2006/picture">
                        <pic:nvPicPr>
                          <pic:cNvPr id="2051872084" name="Picture 205187208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199640" cy="2045970"/>
                          </a:xfrm>
                          <a:prstGeom prst="rect">
                            <a:avLst/>
                          </a:prstGeom>
                        </pic:spPr>
                      </pic:pic>
                      <pic:pic xmlns:pic="http://schemas.openxmlformats.org/drawingml/2006/picture">
                        <pic:nvPicPr>
                          <pic:cNvPr id="2127253732" name="Picture 2127253732"/>
                          <pic:cNvPicPr>
                            <a:picLocks noChangeAspect="1"/>
                          </pic:cNvPicPr>
                        </pic:nvPicPr>
                        <pic:blipFill rotWithShape="1">
                          <a:blip r:embed="rId132">
                            <a:extLst>
                              <a:ext uri="{28A0092B-C50C-407E-A947-70E740481C1C}">
                                <a14:useLocalDpi xmlns:a14="http://schemas.microsoft.com/office/drawing/2010/main" val="0"/>
                              </a:ext>
                            </a:extLst>
                          </a:blip>
                          <a:srcRect t="86721"/>
                          <a:stretch/>
                        </pic:blipFill>
                        <pic:spPr bwMode="auto">
                          <a:xfrm>
                            <a:off x="103367" y="2043485"/>
                            <a:ext cx="2060575" cy="3054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854CC97" id="Group 62" o:spid="_x0000_s1188" style="width:482.25pt;height:197.65pt;mso-position-horizontal-relative:char;mso-position-vertical-relative:line" coordsize="61247,25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">
                <v:shape id="Picture 2051872067" o:spid="_x0000_s1189" type="#_x0000_t75" style="position:absolute;left:42380;top:1590;width:17462;height:1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">
                  <v:imagedata r:id="rId134" o:title="" croptop="3464f" cropleft="3610f" cropright="6457f"/>
                </v:shape>
                <v:shape id="Text Box 2127253730" o:spid="_x0000_s1190" type="#_x0000_t202" style="position:absolute;left:86;top:23483;width:61161;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" stroked="f">
                  <v:textbox inset="0,0,0,0">
                    <w:txbxContent>
                      <w:p w14:paraId="01B832D8" w14:textId="15D89F27" w:rsidR="00423408" w:rsidRPr="00401427" w:rsidRDefault="00423408" w:rsidP="005D405E">
                        <w:pPr>
                          <w:pStyle w:val="Caption"/>
                          <w:spacing w:after="0"/>
                          <w:jc w:val="center"/>
                          <w:rPr>
                            <w:noProof/>
                          </w:rPr>
                        </w:pPr>
                        <w:bookmarkStart w:id="122" w:name="_Ref71713180"/>
                        <w:r>
                          <w:t xml:space="preserve">Figure </w:t>
                        </w:r>
                        <w:fldSimple w:instr=" SEQ Figure \* ARABIC ">
                          <w:r w:rsidR="005A1491">
                            <w:rPr>
                              <w:noProof/>
                            </w:rPr>
                            <w:t>40</w:t>
                          </w:r>
                        </w:fldSimple>
                        <w:bookmarkEnd w:id="122"/>
                        <w:r>
                          <w:t xml:space="preserve"> </w:t>
                        </w:r>
                        <w:r w:rsidR="00180600">
                          <w:t>(</w:t>
                        </w:r>
                        <w:r w:rsidR="00AA1D2A">
                          <w:t>a)</w:t>
                        </w:r>
                        <w:r w:rsidR="001E6EDD">
                          <w:t xml:space="preserve"> Cross-sectional area variation </w:t>
                        </w:r>
                        <w:r w:rsidR="00180600">
                          <w:t>(</w:t>
                        </w:r>
                        <w:r w:rsidR="001E6EDD">
                          <w:t>b)</w:t>
                        </w:r>
                        <w:r w:rsidR="007A4CC7">
                          <w:t xml:space="preserve"> Variation of</w:t>
                        </w:r>
                        <w:r w:rsidR="006C4FAF">
                          <w:t xml:space="preserve"> </w:t>
                        </w:r>
                        <m:oMath>
                          <m:sSub>
                            <m:sSubPr>
                              <m:ctrlPr>
                                <w:rPr>
                                  <w:rFonts w:ascii="Cambria Math" w:hAnsi="Cambria Math" w:cs="Arial"/>
                                  <w:i w:val="0"/>
                                  <w:szCs w:val="24"/>
                                </w:rPr>
                              </m:ctrlPr>
                            </m:sSubPr>
                            <m:e>
                              <m:r>
                                <w:rPr>
                                  <w:rFonts w:ascii="Cambria Math" w:hAnsi="Cambria Math" w:cs="Arial"/>
                                  <w:szCs w:val="24"/>
                                </w:rPr>
                                <m:t>R</m:t>
                              </m:r>
                            </m:e>
                            <m:sub>
                              <m:r>
                                <w:rPr>
                                  <w:rFonts w:ascii="Cambria Math" w:hAnsi="Cambria Math" w:cs="Arial"/>
                                  <w:szCs w:val="24"/>
                                </w:rPr>
                                <m:t>c</m:t>
                              </m:r>
                            </m:sub>
                          </m:sSub>
                        </m:oMath>
                        <w:r w:rsidR="006C4FAF">
                          <w:rPr>
                            <w:szCs w:val="24"/>
                          </w:rPr>
                          <w:t xml:space="preserve"> </w:t>
                        </w:r>
                        <w:r w:rsidR="00180600">
                          <w:rPr>
                            <w:szCs w:val="24"/>
                          </w:rPr>
                          <w:t>(</w:t>
                        </w:r>
                        <w:r w:rsidR="006C4FAF">
                          <w:rPr>
                            <w:szCs w:val="24"/>
                          </w:rPr>
                          <w:t>c</w:t>
                        </w:r>
                        <w:r w:rsidR="005677C5">
                          <w:rPr>
                            <w:szCs w:val="24"/>
                          </w:rPr>
                          <w:t>) Circular cross-section with tangential inlet.</w:t>
                        </w:r>
                      </w:p>
                    </w:txbxContent>
                  </v:textbox>
                </v:shape>
                <v:shape id="Picture 17" o:spid="_x0000_s1191" type="#_x0000_t75" style="position:absolute;left:20991;top:397;width:20606;height:23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">
                  <v:imagedata r:id="rId135" o:title=""/>
                </v:shape>
                <v:shape id="Picture 2051872084" o:spid="_x0000_s1192" type="#_x0000_t75" style="position:absolute;width:21996;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">
                  <v:imagedata r:id="rId136" o:title=""/>
                </v:shape>
                <v:shape id="Picture 2127253732" o:spid="_x0000_s1193" type="#_x0000_t75" style="position:absolute;left:1033;top:20434;width:20606;height: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">
                  <v:imagedata r:id="rId135" o:title="" croptop="56833f"/>
                </v:shape>
                <w10:anchorlock/>
              </v:group>
            </w:pict>
          </mc:Fallback>
        </mc:AlternateContent>
      </w:r>
      <w:r w:rsidR="38CAA7A0" w:rsidRPr="4F9A3E6D">
        <w:rPr>
          <w:rFonts w:cs="Helvetica"/>
          <w:lang w:val="en-GB"/>
        </w:rPr>
        <w:t xml:space="preserve"> </w:t>
      </w:r>
    </w:p>
    <w:p w14:paraId="6A82B848" w14:textId="2C88604E" w:rsidR="00832CA0" w:rsidRDefault="00832CA0" w:rsidP="00DF5C21">
      <w:pPr>
        <w:pStyle w:val="Caption"/>
        <w:keepNext/>
        <w:spacing w:after="120"/>
      </w:pPr>
      <w:bookmarkStart w:id="123" w:name="_Ref71713557"/>
      <w:bookmarkStart w:id="124" w:name="_Ref71713550"/>
      <w:r>
        <w:t xml:space="preserve">Table </w:t>
      </w:r>
      <w:fldSimple w:instr=" SEQ Table \* ARABIC ">
        <w:r w:rsidR="005A1491">
          <w:rPr>
            <w:noProof/>
          </w:rPr>
          <w:t>9</w:t>
        </w:r>
      </w:fldSimple>
      <w:bookmarkEnd w:id="123"/>
      <w:r>
        <w:t xml:space="preserve"> Definitions of terms used for volute definition.</w:t>
      </w:r>
      <w:bookmarkEnd w:id="124"/>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8"/>
        <w:gridCol w:w="4671"/>
        <w:gridCol w:w="538"/>
        <w:gridCol w:w="4744"/>
      </w:tblGrid>
      <w:tr w:rsidR="00B42FCF" w:rsidRPr="004F5839" w14:paraId="5B85291C" w14:textId="77777777" w:rsidTr="00B42FCF">
        <w:trPr>
          <w:trHeight w:val="261"/>
          <w:jc w:val="center"/>
        </w:trPr>
        <w:tc>
          <w:tcPr>
            <w:tcW w:w="0" w:type="auto"/>
            <w:tcBorders>
              <w:bottom w:val="single" w:sz="4" w:space="0" w:color="auto"/>
            </w:tcBorders>
          </w:tcPr>
          <w:p w14:paraId="28BC5286" w14:textId="77777777" w:rsidR="00B42FCF" w:rsidRDefault="00B42FCF" w:rsidP="005534CB">
            <w:pPr>
              <w:pStyle w:val="ListParagraph"/>
              <w:ind w:left="0"/>
              <w:rPr>
                <w:rFonts w:eastAsia="DengXian" w:cs="Arial"/>
                <w:i/>
              </w:rPr>
            </w:pPr>
          </w:p>
        </w:tc>
        <w:tc>
          <w:tcPr>
            <w:tcW w:w="0" w:type="auto"/>
            <w:tcBorders>
              <w:bottom w:val="single" w:sz="4" w:space="0" w:color="auto"/>
            </w:tcBorders>
          </w:tcPr>
          <w:p w14:paraId="5BB6B0BA" w14:textId="4E00DA81" w:rsidR="00B42FCF" w:rsidRPr="00B42FCF" w:rsidRDefault="00B42FCF" w:rsidP="005534CB">
            <w:pPr>
              <w:pStyle w:val="ListParagraph"/>
              <w:ind w:left="0"/>
              <w:jc w:val="both"/>
              <w:rPr>
                <w:rFonts w:cs="Helvetica"/>
                <w:b/>
                <w:bCs/>
              </w:rPr>
            </w:pPr>
            <w:r w:rsidRPr="00B42FCF">
              <w:rPr>
                <w:rFonts w:cs="Helvetica"/>
                <w:b/>
                <w:bCs/>
              </w:rPr>
              <w:t>Description</w:t>
            </w:r>
          </w:p>
        </w:tc>
        <w:tc>
          <w:tcPr>
            <w:tcW w:w="0" w:type="auto"/>
            <w:tcBorders>
              <w:bottom w:val="single" w:sz="4" w:space="0" w:color="auto"/>
            </w:tcBorders>
          </w:tcPr>
          <w:p w14:paraId="0AA6A571" w14:textId="77777777" w:rsidR="00B42FCF" w:rsidRDefault="00B42FCF" w:rsidP="005534CB">
            <w:pPr>
              <w:pStyle w:val="ListParagraph"/>
              <w:ind w:left="0"/>
              <w:jc w:val="both"/>
              <w:rPr>
                <w:rFonts w:eastAsia="DengXian" w:cs="Helvetica"/>
                <w:szCs w:val="24"/>
              </w:rPr>
            </w:pPr>
          </w:p>
        </w:tc>
        <w:tc>
          <w:tcPr>
            <w:tcW w:w="0" w:type="auto"/>
            <w:tcBorders>
              <w:bottom w:val="single" w:sz="4" w:space="0" w:color="auto"/>
            </w:tcBorders>
          </w:tcPr>
          <w:p w14:paraId="362599AC" w14:textId="40837F7F" w:rsidR="00B42FCF" w:rsidRPr="00B42FCF" w:rsidRDefault="00B42FCF" w:rsidP="005534CB">
            <w:pPr>
              <w:pStyle w:val="ListParagraph"/>
              <w:ind w:left="0"/>
              <w:jc w:val="both"/>
              <w:rPr>
                <w:rFonts w:cs="Arial"/>
                <w:b/>
                <w:bCs/>
                <w:szCs w:val="24"/>
              </w:rPr>
            </w:pPr>
            <w:r w:rsidRPr="00B42FCF">
              <w:rPr>
                <w:rFonts w:cs="Helvetica"/>
                <w:b/>
                <w:bCs/>
              </w:rPr>
              <w:t>Description</w:t>
            </w:r>
          </w:p>
        </w:tc>
      </w:tr>
      <w:tr w:rsidR="00832CA0" w:rsidRPr="004F5839" w14:paraId="18F2EDB2" w14:textId="77777777" w:rsidTr="00B42FCF">
        <w:trPr>
          <w:trHeight w:val="261"/>
          <w:jc w:val="center"/>
        </w:trPr>
        <w:tc>
          <w:tcPr>
            <w:tcW w:w="0" w:type="auto"/>
            <w:tcBorders>
              <w:top w:val="single" w:sz="4" w:space="0" w:color="auto"/>
              <w:bottom w:val="nil"/>
            </w:tcBorders>
            <w:vAlign w:val="center"/>
          </w:tcPr>
          <w:p w14:paraId="668BC0ED" w14:textId="77777777" w:rsidR="00832CA0" w:rsidRPr="004F5839" w:rsidRDefault="0077536C" w:rsidP="00D12FF7">
            <w:pPr>
              <w:pStyle w:val="ListParagraph"/>
              <w:ind w:left="0"/>
              <w:rPr>
                <w:rFonts w:cs="Helvetica"/>
              </w:rPr>
            </w:pPr>
            <m:oMathPara>
              <m:oMath>
                <m:sSub>
                  <m:sSubPr>
                    <m:ctrlPr>
                      <w:rPr>
                        <w:rFonts w:ascii="Cambria Math" w:hAnsi="Cambria Math" w:cs="Helvetica"/>
                        <w:i/>
                      </w:rPr>
                    </m:ctrlPr>
                  </m:sSubPr>
                  <m:e>
                    <m:r>
                      <w:rPr>
                        <w:rFonts w:ascii="Cambria Math" w:hAnsi="Cambria Math" w:cs="Helvetica"/>
                      </w:rPr>
                      <m:t>α</m:t>
                    </m:r>
                  </m:e>
                  <m:sub>
                    <m:r>
                      <w:rPr>
                        <w:rFonts w:ascii="Cambria Math" w:hAnsi="Cambria Math" w:cs="Helvetica"/>
                      </w:rPr>
                      <m:t>1</m:t>
                    </m:r>
                  </m:sub>
                </m:sSub>
              </m:oMath>
            </m:oMathPara>
          </w:p>
        </w:tc>
        <w:tc>
          <w:tcPr>
            <w:tcW w:w="0" w:type="auto"/>
            <w:tcBorders>
              <w:top w:val="single" w:sz="4" w:space="0" w:color="auto"/>
              <w:bottom w:val="nil"/>
            </w:tcBorders>
            <w:vAlign w:val="center"/>
          </w:tcPr>
          <w:p w14:paraId="1A752E59" w14:textId="77777777" w:rsidR="00832CA0" w:rsidRPr="004F5839" w:rsidRDefault="00832CA0" w:rsidP="00B42FCF">
            <w:pPr>
              <w:pStyle w:val="ListParagraph"/>
              <w:spacing w:before="120"/>
              <w:ind w:left="0"/>
              <w:rPr>
                <w:rFonts w:cs="Helvetica"/>
              </w:rPr>
            </w:pPr>
            <w:r w:rsidRPr="004F5839">
              <w:rPr>
                <w:rFonts w:cs="Helvetica"/>
              </w:rPr>
              <w:t>Inlet flow angle between absolute velocity,</w:t>
            </w:r>
            <m:oMath>
              <m:r>
                <w:rPr>
                  <w:rFonts w:ascii="Cambria Math" w:hAnsi="Cambria Math" w:cs="Helvetica"/>
                </w:rPr>
                <m:t xml:space="preserve"> </m:t>
              </m:r>
              <m:sSub>
                <m:sSubPr>
                  <m:ctrlPr>
                    <w:rPr>
                      <w:rFonts w:ascii="Cambria Math" w:hAnsi="Cambria Math" w:cs="Helvetica"/>
                      <w:i/>
                    </w:rPr>
                  </m:ctrlPr>
                </m:sSubPr>
                <m:e>
                  <m:r>
                    <w:rPr>
                      <w:rFonts w:ascii="Cambria Math" w:hAnsi="Cambria Math" w:cs="Helvetica"/>
                    </w:rPr>
                    <m:t>v</m:t>
                  </m:r>
                </m:e>
                <m:sub>
                  <m:r>
                    <w:rPr>
                      <w:rFonts w:ascii="Cambria Math" w:hAnsi="Cambria Math" w:cs="Helvetica"/>
                    </w:rPr>
                    <m:t>1</m:t>
                  </m:r>
                </m:sub>
              </m:sSub>
            </m:oMath>
            <w:r w:rsidRPr="004F5839">
              <w:rPr>
                <w:rFonts w:cs="Helvetica"/>
              </w:rPr>
              <w:t xml:space="preserve"> and radial velocity,</w:t>
            </w:r>
            <m:oMath>
              <m:r>
                <w:rPr>
                  <w:rFonts w:ascii="Cambria Math" w:hAnsi="Cambria Math" w:cs="Helvetica"/>
                </w:rPr>
                <m:t xml:space="preserve"> </m:t>
              </m:r>
              <m:sSub>
                <m:sSubPr>
                  <m:ctrlPr>
                    <w:rPr>
                      <w:rFonts w:ascii="Cambria Math" w:hAnsi="Cambria Math" w:cs="Helvetica"/>
                      <w:i/>
                    </w:rPr>
                  </m:ctrlPr>
                </m:sSubPr>
                <m:e>
                  <m:r>
                    <w:rPr>
                      <w:rFonts w:ascii="Cambria Math" w:hAnsi="Cambria Math" w:cs="Helvetica"/>
                    </w:rPr>
                    <m:t>v</m:t>
                  </m:r>
                </m:e>
                <m:sub>
                  <m:r>
                    <w:rPr>
                      <w:rFonts w:ascii="Cambria Math" w:hAnsi="Cambria Math" w:cs="Helvetica"/>
                    </w:rPr>
                    <m:t>r</m:t>
                  </m:r>
                </m:sub>
              </m:sSub>
            </m:oMath>
          </w:p>
        </w:tc>
        <w:tc>
          <w:tcPr>
            <w:tcW w:w="0" w:type="auto"/>
            <w:tcBorders>
              <w:top w:val="single" w:sz="4" w:space="0" w:color="auto"/>
              <w:bottom w:val="nil"/>
            </w:tcBorders>
            <w:vAlign w:val="center"/>
          </w:tcPr>
          <w:p w14:paraId="1C7FD58A" w14:textId="77777777" w:rsidR="00832CA0" w:rsidRDefault="001F16A5" w:rsidP="00D12FF7">
            <w:pPr>
              <w:pStyle w:val="ListParagraph"/>
              <w:ind w:left="0"/>
              <w:rPr>
                <w:rFonts w:eastAsia="DengXian" w:cs="Helvetica"/>
                <w:szCs w:val="24"/>
              </w:rPr>
            </w:pPr>
            <m:oMathPara>
              <m:oMath>
                <m:r>
                  <w:rPr>
                    <w:rFonts w:ascii="Cambria Math" w:hAnsi="Cambria Math" w:cs="Arial"/>
                    <w:szCs w:val="24"/>
                  </w:rPr>
                  <m:t>R</m:t>
                </m:r>
              </m:oMath>
            </m:oMathPara>
          </w:p>
        </w:tc>
        <w:tc>
          <w:tcPr>
            <w:tcW w:w="0" w:type="auto"/>
            <w:tcBorders>
              <w:top w:val="single" w:sz="4" w:space="0" w:color="auto"/>
              <w:bottom w:val="nil"/>
            </w:tcBorders>
            <w:vAlign w:val="center"/>
          </w:tcPr>
          <w:p w14:paraId="6F2FD45D" w14:textId="77777777" w:rsidR="00832CA0" w:rsidRDefault="00832CA0" w:rsidP="00B42FCF">
            <w:pPr>
              <w:pStyle w:val="ListParagraph"/>
              <w:spacing w:before="120"/>
              <w:ind w:left="0"/>
              <w:rPr>
                <w:rFonts w:cs="Arial"/>
                <w:szCs w:val="24"/>
              </w:rPr>
            </w:pPr>
            <w:r>
              <w:rPr>
                <w:rFonts w:cs="Arial"/>
                <w:szCs w:val="24"/>
              </w:rPr>
              <w:t>Radius from volute centre to any arbitrary position in volute passage</w:t>
            </w:r>
          </w:p>
        </w:tc>
      </w:tr>
      <w:tr w:rsidR="00832CA0" w:rsidRPr="004F5839" w14:paraId="397E8575" w14:textId="77777777" w:rsidTr="00B42FCF">
        <w:trPr>
          <w:trHeight w:val="276"/>
          <w:jc w:val="center"/>
        </w:trPr>
        <w:tc>
          <w:tcPr>
            <w:tcW w:w="0" w:type="auto"/>
            <w:tcBorders>
              <w:top w:val="nil"/>
              <w:bottom w:val="nil"/>
            </w:tcBorders>
            <w:vAlign w:val="center"/>
          </w:tcPr>
          <w:p w14:paraId="3A958D85" w14:textId="77777777" w:rsidR="00832CA0" w:rsidRPr="004F5839" w:rsidRDefault="0077536C" w:rsidP="00D12FF7">
            <w:pPr>
              <w:pStyle w:val="ListParagraph"/>
              <w:ind w:left="0"/>
              <w:rPr>
                <w:rFonts w:cs="Helvetica"/>
              </w:rPr>
            </w:pPr>
            <m:oMathPara>
              <m:oMath>
                <m:sSub>
                  <m:sSubPr>
                    <m:ctrlPr>
                      <w:rPr>
                        <w:rFonts w:ascii="Cambria Math" w:hAnsi="Cambria Math" w:cs="Helvetica"/>
                        <w:i/>
                      </w:rPr>
                    </m:ctrlPr>
                  </m:sSubPr>
                  <m:e>
                    <m:r>
                      <w:rPr>
                        <w:rFonts w:ascii="Cambria Math" w:hAnsi="Cambria Math" w:cs="Helvetica"/>
                      </w:rPr>
                      <m:t>ρ</m:t>
                    </m:r>
                  </m:e>
                  <m:sub>
                    <m:r>
                      <w:rPr>
                        <w:rFonts w:ascii="Cambria Math" w:hAnsi="Cambria Math" w:cs="Helvetica"/>
                      </w:rPr>
                      <m:t>1</m:t>
                    </m:r>
                  </m:sub>
                </m:sSub>
              </m:oMath>
            </m:oMathPara>
          </w:p>
        </w:tc>
        <w:tc>
          <w:tcPr>
            <w:tcW w:w="0" w:type="auto"/>
            <w:tcBorders>
              <w:top w:val="nil"/>
              <w:bottom w:val="nil"/>
            </w:tcBorders>
            <w:vAlign w:val="center"/>
          </w:tcPr>
          <w:p w14:paraId="16630894" w14:textId="77777777" w:rsidR="00832CA0" w:rsidRPr="004F5839" w:rsidRDefault="00832CA0" w:rsidP="00B42FCF">
            <w:pPr>
              <w:pStyle w:val="ListParagraph"/>
              <w:spacing w:before="120"/>
              <w:ind w:left="0"/>
              <w:rPr>
                <w:rFonts w:cs="Helvetica"/>
              </w:rPr>
            </w:pPr>
            <w:r w:rsidRPr="004F5839">
              <w:rPr>
                <w:rFonts w:cs="Helvetica"/>
              </w:rPr>
              <w:t>Density of water at taper</w:t>
            </w:r>
          </w:p>
        </w:tc>
        <w:tc>
          <w:tcPr>
            <w:tcW w:w="0" w:type="auto"/>
            <w:tcBorders>
              <w:top w:val="nil"/>
              <w:bottom w:val="nil"/>
            </w:tcBorders>
            <w:vAlign w:val="center"/>
          </w:tcPr>
          <w:p w14:paraId="704CC066" w14:textId="77777777" w:rsidR="00832CA0" w:rsidRDefault="0077536C" w:rsidP="00D12FF7">
            <w:pPr>
              <w:pStyle w:val="ListParagraph"/>
              <w:ind w:left="0"/>
              <w:rPr>
                <w:rFonts w:eastAsia="DengXian" w:cs="Helvetica"/>
                <w:szCs w:val="24"/>
              </w:rPr>
            </w:pPr>
            <m:oMathPara>
              <m:oMath>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θ</m:t>
                    </m:r>
                  </m:sub>
                </m:sSub>
              </m:oMath>
            </m:oMathPara>
          </w:p>
        </w:tc>
        <w:tc>
          <w:tcPr>
            <w:tcW w:w="0" w:type="auto"/>
            <w:tcBorders>
              <w:top w:val="nil"/>
              <w:bottom w:val="nil"/>
            </w:tcBorders>
            <w:vAlign w:val="center"/>
          </w:tcPr>
          <w:p w14:paraId="4B7DF075" w14:textId="77777777" w:rsidR="00832CA0" w:rsidRDefault="00832CA0" w:rsidP="00B42FCF">
            <w:pPr>
              <w:pStyle w:val="ListParagraph"/>
              <w:spacing w:before="120"/>
              <w:ind w:left="0"/>
              <w:rPr>
                <w:rFonts w:cs="Arial"/>
                <w:szCs w:val="24"/>
              </w:rPr>
            </w:pPr>
            <w:r>
              <w:rPr>
                <w:rFonts w:cs="Arial"/>
                <w:szCs w:val="24"/>
              </w:rPr>
              <w:t xml:space="preserve">Tangential velocity component </w:t>
            </w:r>
          </w:p>
        </w:tc>
      </w:tr>
      <w:tr w:rsidR="00832CA0" w:rsidRPr="004F5839" w14:paraId="361D1C91" w14:textId="77777777" w:rsidTr="00B42FCF">
        <w:trPr>
          <w:trHeight w:val="261"/>
          <w:jc w:val="center"/>
        </w:trPr>
        <w:tc>
          <w:tcPr>
            <w:tcW w:w="0" w:type="auto"/>
            <w:tcBorders>
              <w:top w:val="nil"/>
              <w:bottom w:val="nil"/>
            </w:tcBorders>
            <w:vAlign w:val="center"/>
          </w:tcPr>
          <w:p w14:paraId="45D2A1E2" w14:textId="77777777" w:rsidR="00832CA0" w:rsidRPr="004F5839" w:rsidRDefault="0077536C" w:rsidP="00D12FF7">
            <w:pPr>
              <w:pStyle w:val="ListParagraph"/>
              <w:ind w:left="0"/>
              <w:rPr>
                <w:rFonts w:cs="Helvetica"/>
              </w:rPr>
            </w:pPr>
            <m:oMathPara>
              <m:oMath>
                <m:sSub>
                  <m:sSubPr>
                    <m:ctrlPr>
                      <w:rPr>
                        <w:rFonts w:ascii="Cambria Math" w:hAnsi="Cambria Math" w:cs="Helvetica"/>
                        <w:i/>
                      </w:rPr>
                    </m:ctrlPr>
                  </m:sSubPr>
                  <m:e>
                    <m:r>
                      <w:rPr>
                        <w:rFonts w:ascii="Cambria Math" w:hAnsi="Cambria Math" w:cs="Helvetica"/>
                      </w:rPr>
                      <m:t>A</m:t>
                    </m:r>
                  </m:e>
                  <m:sub>
                    <m:r>
                      <w:rPr>
                        <w:rFonts w:ascii="Cambria Math" w:hAnsi="Cambria Math" w:cs="Helvetica"/>
                      </w:rPr>
                      <m:t>1</m:t>
                    </m:r>
                  </m:sub>
                </m:sSub>
              </m:oMath>
            </m:oMathPara>
          </w:p>
        </w:tc>
        <w:tc>
          <w:tcPr>
            <w:tcW w:w="0" w:type="auto"/>
            <w:tcBorders>
              <w:top w:val="nil"/>
              <w:bottom w:val="nil"/>
            </w:tcBorders>
            <w:vAlign w:val="center"/>
          </w:tcPr>
          <w:p w14:paraId="3C9946C6" w14:textId="77777777" w:rsidR="00832CA0" w:rsidRPr="004F5839" w:rsidRDefault="00832CA0" w:rsidP="00B42FCF">
            <w:pPr>
              <w:pStyle w:val="ListParagraph"/>
              <w:spacing w:before="120"/>
              <w:ind w:left="0"/>
              <w:rPr>
                <w:rFonts w:cs="Helvetica"/>
              </w:rPr>
            </w:pPr>
            <w:r w:rsidRPr="004F5839">
              <w:rPr>
                <w:rFonts w:cs="Helvetica"/>
              </w:rPr>
              <w:t>Taper inlet area</w:t>
            </w:r>
          </w:p>
        </w:tc>
        <w:tc>
          <w:tcPr>
            <w:tcW w:w="0" w:type="auto"/>
            <w:tcBorders>
              <w:top w:val="nil"/>
              <w:bottom w:val="nil"/>
            </w:tcBorders>
            <w:vAlign w:val="center"/>
          </w:tcPr>
          <w:p w14:paraId="5F3CF471" w14:textId="77777777" w:rsidR="00832CA0" w:rsidRDefault="0077536C" w:rsidP="00D12FF7">
            <w:pPr>
              <w:pStyle w:val="ListParagraph"/>
              <w:ind w:left="0"/>
              <w:rPr>
                <w:rFonts w:eastAsia="DengXian" w:cs="Helvetica"/>
                <w:szCs w:val="24"/>
              </w:rPr>
            </w:pPr>
            <m:oMathPara>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4</m:t>
                    </m:r>
                  </m:sub>
                </m:sSub>
              </m:oMath>
            </m:oMathPara>
          </w:p>
        </w:tc>
        <w:tc>
          <w:tcPr>
            <w:tcW w:w="0" w:type="auto"/>
            <w:tcBorders>
              <w:top w:val="nil"/>
              <w:bottom w:val="nil"/>
            </w:tcBorders>
            <w:vAlign w:val="center"/>
          </w:tcPr>
          <w:p w14:paraId="407A7D13" w14:textId="77777777" w:rsidR="00832CA0" w:rsidRDefault="00832CA0" w:rsidP="00B42FCF">
            <w:pPr>
              <w:pStyle w:val="ListParagraph"/>
              <w:spacing w:before="120"/>
              <w:ind w:left="0"/>
              <w:rPr>
                <w:rFonts w:cs="Arial"/>
                <w:szCs w:val="24"/>
              </w:rPr>
            </w:pPr>
            <w:r>
              <w:rPr>
                <w:rFonts w:cs="Arial"/>
                <w:szCs w:val="24"/>
              </w:rPr>
              <w:t>Radius from volute centre to volute inlet/edge</w:t>
            </w:r>
          </w:p>
        </w:tc>
      </w:tr>
      <w:tr w:rsidR="00832CA0" w:rsidRPr="004F5839" w14:paraId="0C39EBC0" w14:textId="77777777" w:rsidTr="00B42FCF">
        <w:trPr>
          <w:trHeight w:val="276"/>
          <w:jc w:val="center"/>
        </w:trPr>
        <w:tc>
          <w:tcPr>
            <w:tcW w:w="0" w:type="auto"/>
            <w:tcBorders>
              <w:top w:val="nil"/>
              <w:bottom w:val="nil"/>
            </w:tcBorders>
            <w:vAlign w:val="center"/>
          </w:tcPr>
          <w:p w14:paraId="15DDB847" w14:textId="77777777" w:rsidR="00832CA0" w:rsidRPr="004F5839" w:rsidRDefault="0077536C" w:rsidP="00D12FF7">
            <w:pPr>
              <w:pStyle w:val="ListParagraph"/>
              <w:ind w:left="0"/>
              <w:rPr>
                <w:rFonts w:cs="Helvetica"/>
              </w:rPr>
            </w:pPr>
            <m:oMathPara>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1</m:t>
                    </m:r>
                  </m:sub>
                </m:sSub>
              </m:oMath>
            </m:oMathPara>
          </w:p>
        </w:tc>
        <w:tc>
          <w:tcPr>
            <w:tcW w:w="0" w:type="auto"/>
            <w:tcBorders>
              <w:top w:val="nil"/>
              <w:bottom w:val="nil"/>
            </w:tcBorders>
            <w:vAlign w:val="center"/>
          </w:tcPr>
          <w:p w14:paraId="75F327D9" w14:textId="77777777" w:rsidR="00832CA0" w:rsidRPr="004F5839" w:rsidRDefault="00832CA0" w:rsidP="00B42FCF">
            <w:pPr>
              <w:pStyle w:val="ListParagraph"/>
              <w:spacing w:before="120"/>
              <w:ind w:left="0"/>
              <w:rPr>
                <w:rFonts w:cs="Helvetica"/>
                <w:lang w:val="en-MY"/>
              </w:rPr>
            </w:pPr>
            <w:r w:rsidRPr="004F5839">
              <w:rPr>
                <w:rFonts w:cs="Helvetica"/>
              </w:rPr>
              <w:t>Distance from center to taper</w:t>
            </w:r>
          </w:p>
        </w:tc>
        <w:tc>
          <w:tcPr>
            <w:tcW w:w="0" w:type="auto"/>
            <w:tcBorders>
              <w:top w:val="nil"/>
              <w:bottom w:val="nil"/>
            </w:tcBorders>
            <w:vAlign w:val="center"/>
          </w:tcPr>
          <w:p w14:paraId="0C4CA88C" w14:textId="77777777" w:rsidR="00832CA0" w:rsidRDefault="0077536C" w:rsidP="00D12FF7">
            <w:pPr>
              <w:pStyle w:val="ListParagraph"/>
              <w:ind w:left="0"/>
              <w:rPr>
                <w:rFonts w:eastAsia="DengXian" w:cs="Helvetica"/>
                <w:szCs w:val="24"/>
              </w:rPr>
            </w:pPr>
            <m:oMathPara>
              <m:oMath>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θ4</m:t>
                    </m:r>
                  </m:sub>
                </m:sSub>
              </m:oMath>
            </m:oMathPara>
          </w:p>
        </w:tc>
        <w:tc>
          <w:tcPr>
            <w:tcW w:w="0" w:type="auto"/>
            <w:tcBorders>
              <w:top w:val="nil"/>
              <w:bottom w:val="nil"/>
            </w:tcBorders>
            <w:vAlign w:val="center"/>
          </w:tcPr>
          <w:p w14:paraId="73EAA7F2" w14:textId="77777777" w:rsidR="00832CA0" w:rsidRDefault="00832CA0" w:rsidP="00B42FCF">
            <w:pPr>
              <w:pStyle w:val="ListParagraph"/>
              <w:spacing w:before="120"/>
              <w:ind w:left="0"/>
              <w:rPr>
                <w:rFonts w:cs="Arial"/>
                <w:szCs w:val="24"/>
              </w:rPr>
            </w:pPr>
            <w:r>
              <w:rPr>
                <w:rFonts w:cs="Arial"/>
                <w:szCs w:val="24"/>
              </w:rPr>
              <w:t>Tangential velocity component at volute inlet/edge</w:t>
            </w:r>
          </w:p>
        </w:tc>
      </w:tr>
      <w:tr w:rsidR="00832CA0" w:rsidRPr="004F5839" w14:paraId="324447BA" w14:textId="77777777" w:rsidTr="00B42FCF">
        <w:trPr>
          <w:trHeight w:val="261"/>
          <w:jc w:val="center"/>
        </w:trPr>
        <w:tc>
          <w:tcPr>
            <w:tcW w:w="0" w:type="auto"/>
            <w:tcBorders>
              <w:top w:val="nil"/>
              <w:bottom w:val="nil"/>
            </w:tcBorders>
            <w:vAlign w:val="center"/>
          </w:tcPr>
          <w:p w14:paraId="2515C98B" w14:textId="77777777" w:rsidR="00832CA0" w:rsidRPr="004F5839" w:rsidRDefault="0077536C" w:rsidP="00D12FF7">
            <w:pPr>
              <w:pStyle w:val="ListParagraph"/>
              <w:ind w:left="0"/>
              <w:rPr>
                <w:rFonts w:cs="Helvetica"/>
              </w:rPr>
            </w:pPr>
            <m:oMathPara>
              <m:oMath>
                <m:sSub>
                  <m:sSubPr>
                    <m:ctrlPr>
                      <w:rPr>
                        <w:rFonts w:ascii="Cambria Math" w:hAnsi="Cambria Math" w:cs="Helvetica"/>
                        <w:i/>
                      </w:rPr>
                    </m:ctrlPr>
                  </m:sSubPr>
                  <m:e>
                    <m:r>
                      <w:rPr>
                        <w:rFonts w:ascii="Cambria Math" w:hAnsi="Cambria Math" w:cs="Helvetica"/>
                      </w:rPr>
                      <m:t>ρ</m:t>
                    </m:r>
                  </m:e>
                  <m:sub>
                    <m:r>
                      <w:rPr>
                        <w:rFonts w:ascii="Cambria Math" w:hAnsi="Cambria Math" w:cs="Helvetica"/>
                      </w:rPr>
                      <m:t>0</m:t>
                    </m:r>
                  </m:sub>
                </m:sSub>
              </m:oMath>
            </m:oMathPara>
          </w:p>
        </w:tc>
        <w:tc>
          <w:tcPr>
            <w:tcW w:w="0" w:type="auto"/>
            <w:tcBorders>
              <w:top w:val="nil"/>
              <w:bottom w:val="nil"/>
            </w:tcBorders>
            <w:vAlign w:val="center"/>
          </w:tcPr>
          <w:p w14:paraId="4FE19417" w14:textId="77777777" w:rsidR="00832CA0" w:rsidRPr="004F5839" w:rsidRDefault="00832CA0" w:rsidP="00B42FCF">
            <w:pPr>
              <w:pStyle w:val="ListParagraph"/>
              <w:spacing w:before="120"/>
              <w:ind w:left="0"/>
              <w:rPr>
                <w:rFonts w:cs="Helvetica"/>
              </w:rPr>
            </w:pPr>
            <w:r w:rsidRPr="004F5839">
              <w:rPr>
                <w:rFonts w:cs="Helvetica"/>
              </w:rPr>
              <w:t>Density of water at main inlet</w:t>
            </w:r>
          </w:p>
        </w:tc>
        <w:tc>
          <w:tcPr>
            <w:tcW w:w="0" w:type="auto"/>
            <w:tcBorders>
              <w:top w:val="nil"/>
              <w:bottom w:val="nil"/>
            </w:tcBorders>
            <w:vAlign w:val="center"/>
          </w:tcPr>
          <w:p w14:paraId="1BFB11D8" w14:textId="77777777" w:rsidR="00832CA0" w:rsidRDefault="0077536C" w:rsidP="00D12FF7">
            <w:pPr>
              <w:pStyle w:val="ListParagraph"/>
              <w:ind w:left="0"/>
              <w:rPr>
                <w:rFonts w:eastAsia="DengXian" w:cs="Helvetica"/>
                <w:szCs w:val="24"/>
              </w:rPr>
            </w:pPr>
            <m:oMathPara>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c</m:t>
                    </m:r>
                  </m:sub>
                </m:sSub>
              </m:oMath>
            </m:oMathPara>
          </w:p>
        </w:tc>
        <w:tc>
          <w:tcPr>
            <w:tcW w:w="0" w:type="auto"/>
            <w:tcBorders>
              <w:top w:val="nil"/>
              <w:bottom w:val="nil"/>
            </w:tcBorders>
            <w:vAlign w:val="center"/>
          </w:tcPr>
          <w:p w14:paraId="09E85CFF" w14:textId="77777777" w:rsidR="00832CA0" w:rsidRDefault="00832CA0" w:rsidP="00B42FCF">
            <w:pPr>
              <w:pStyle w:val="ListParagraph"/>
              <w:spacing w:before="120"/>
              <w:ind w:left="0"/>
              <w:rPr>
                <w:rFonts w:cs="Arial"/>
                <w:szCs w:val="24"/>
              </w:rPr>
            </w:pPr>
            <w:r>
              <w:rPr>
                <w:rFonts w:cs="Arial"/>
                <w:szCs w:val="24"/>
              </w:rPr>
              <w:t>Radius from volute centre to centroid of volute passage</w:t>
            </w:r>
          </w:p>
        </w:tc>
      </w:tr>
      <w:tr w:rsidR="00832CA0" w:rsidRPr="004F5839" w14:paraId="2F989808" w14:textId="77777777" w:rsidTr="00B42FCF">
        <w:trPr>
          <w:trHeight w:val="261"/>
          <w:jc w:val="center"/>
        </w:trPr>
        <w:tc>
          <w:tcPr>
            <w:tcW w:w="0" w:type="auto"/>
            <w:tcBorders>
              <w:top w:val="nil"/>
              <w:bottom w:val="nil"/>
            </w:tcBorders>
            <w:vAlign w:val="center"/>
          </w:tcPr>
          <w:p w14:paraId="0080810B" w14:textId="77777777" w:rsidR="00832CA0" w:rsidRPr="004F5839" w:rsidRDefault="0077536C" w:rsidP="00D12FF7">
            <w:pPr>
              <w:pStyle w:val="ListParagraph"/>
              <w:ind w:left="0"/>
              <w:rPr>
                <w:rFonts w:eastAsia="DengXian" w:cs="Helvetica"/>
              </w:rPr>
            </w:pPr>
            <m:oMathPara>
              <m:oMath>
                <m:sSub>
                  <m:sSubPr>
                    <m:ctrlPr>
                      <w:rPr>
                        <w:rFonts w:ascii="Cambria Math" w:hAnsi="Cambria Math" w:cs="Helvetica"/>
                        <w:i/>
                      </w:rPr>
                    </m:ctrlPr>
                  </m:sSubPr>
                  <m:e>
                    <m:r>
                      <w:rPr>
                        <w:rFonts w:ascii="Cambria Math" w:hAnsi="Cambria Math" w:cs="Helvetica"/>
                      </w:rPr>
                      <m:t>A</m:t>
                    </m:r>
                  </m:e>
                  <m:sub>
                    <m:r>
                      <w:rPr>
                        <w:rFonts w:ascii="Cambria Math" w:hAnsi="Cambria Math" w:cs="Helvetica"/>
                      </w:rPr>
                      <m:t>0</m:t>
                    </m:r>
                  </m:sub>
                </m:sSub>
              </m:oMath>
            </m:oMathPara>
          </w:p>
        </w:tc>
        <w:tc>
          <w:tcPr>
            <w:tcW w:w="0" w:type="auto"/>
            <w:tcBorders>
              <w:top w:val="nil"/>
              <w:bottom w:val="nil"/>
            </w:tcBorders>
            <w:vAlign w:val="center"/>
          </w:tcPr>
          <w:p w14:paraId="5CE327A2" w14:textId="77777777" w:rsidR="00832CA0" w:rsidRPr="004F5839" w:rsidRDefault="00832CA0" w:rsidP="00B42FCF">
            <w:pPr>
              <w:pStyle w:val="ListParagraph"/>
              <w:spacing w:before="120"/>
              <w:ind w:left="0"/>
              <w:rPr>
                <w:rFonts w:cs="Helvetica"/>
              </w:rPr>
            </w:pPr>
            <w:r w:rsidRPr="004F5839">
              <w:rPr>
                <w:rFonts w:cs="Helvetica"/>
              </w:rPr>
              <w:t>Main inlet area</w:t>
            </w:r>
          </w:p>
        </w:tc>
        <w:tc>
          <w:tcPr>
            <w:tcW w:w="0" w:type="auto"/>
            <w:tcBorders>
              <w:top w:val="nil"/>
              <w:bottom w:val="nil"/>
            </w:tcBorders>
            <w:vAlign w:val="center"/>
          </w:tcPr>
          <w:p w14:paraId="11746B3D" w14:textId="77777777" w:rsidR="00832CA0" w:rsidRDefault="001F16A5" w:rsidP="00D12FF7">
            <w:pPr>
              <w:pStyle w:val="ListParagraph"/>
              <w:ind w:left="0"/>
              <w:rPr>
                <w:rFonts w:eastAsia="DengXian" w:cs="Helvetica"/>
                <w:szCs w:val="24"/>
              </w:rPr>
            </w:pPr>
            <m:oMathPara>
              <m:oMath>
                <m:r>
                  <w:rPr>
                    <w:rFonts w:ascii="Cambria Math" w:hAnsi="Cambria Math" w:cs="Arial"/>
                    <w:szCs w:val="24"/>
                  </w:rPr>
                  <m:t>r</m:t>
                </m:r>
              </m:oMath>
            </m:oMathPara>
          </w:p>
        </w:tc>
        <w:tc>
          <w:tcPr>
            <w:tcW w:w="0" w:type="auto"/>
            <w:tcBorders>
              <w:top w:val="nil"/>
              <w:bottom w:val="nil"/>
            </w:tcBorders>
            <w:vAlign w:val="center"/>
          </w:tcPr>
          <w:p w14:paraId="3A42CBFE" w14:textId="77777777" w:rsidR="00832CA0" w:rsidRDefault="00832CA0" w:rsidP="00B42FCF">
            <w:pPr>
              <w:pStyle w:val="ListParagraph"/>
              <w:spacing w:before="120"/>
              <w:ind w:left="0"/>
              <w:rPr>
                <w:rFonts w:cs="Arial"/>
                <w:szCs w:val="24"/>
              </w:rPr>
            </w:pPr>
            <w:r>
              <w:rPr>
                <w:rFonts w:cs="Arial"/>
                <w:szCs w:val="24"/>
              </w:rPr>
              <w:t>Radius of volute passage sectional circle</w:t>
            </w:r>
          </w:p>
        </w:tc>
      </w:tr>
      <w:tr w:rsidR="00832CA0" w:rsidRPr="004F5839" w14:paraId="5D843A2F" w14:textId="77777777" w:rsidTr="00B42FCF">
        <w:trPr>
          <w:trHeight w:val="276"/>
          <w:jc w:val="center"/>
        </w:trPr>
        <w:tc>
          <w:tcPr>
            <w:tcW w:w="0" w:type="auto"/>
            <w:tcBorders>
              <w:top w:val="nil"/>
              <w:bottom w:val="nil"/>
            </w:tcBorders>
            <w:vAlign w:val="center"/>
          </w:tcPr>
          <w:p w14:paraId="0C0D2CB2" w14:textId="77777777" w:rsidR="00832CA0" w:rsidRPr="004F5839" w:rsidRDefault="0077536C" w:rsidP="00D12FF7">
            <w:pPr>
              <w:pStyle w:val="ListParagraph"/>
              <w:ind w:left="0"/>
              <w:rPr>
                <w:rFonts w:eastAsia="DengXian" w:cs="Helvetica"/>
              </w:rPr>
            </w:pPr>
            <m:oMathPara>
              <m:oMath>
                <m:sSub>
                  <m:sSubPr>
                    <m:ctrlPr>
                      <w:rPr>
                        <w:rFonts w:ascii="Cambria Math" w:hAnsi="Cambria Math" w:cs="Helvetica"/>
                        <w:i/>
                      </w:rPr>
                    </m:ctrlPr>
                  </m:sSubPr>
                  <m:e>
                    <m:r>
                      <w:rPr>
                        <w:rFonts w:ascii="Cambria Math" w:hAnsi="Cambria Math" w:cs="Helvetica"/>
                      </w:rPr>
                      <m:t>r</m:t>
                    </m:r>
                  </m:e>
                  <m:sub>
                    <m:r>
                      <w:rPr>
                        <w:rFonts w:ascii="Cambria Math" w:hAnsi="Cambria Math" w:cs="Helvetica"/>
                      </w:rPr>
                      <m:t>0</m:t>
                    </m:r>
                  </m:sub>
                </m:sSub>
              </m:oMath>
            </m:oMathPara>
          </w:p>
        </w:tc>
        <w:tc>
          <w:tcPr>
            <w:tcW w:w="0" w:type="auto"/>
            <w:tcBorders>
              <w:top w:val="nil"/>
              <w:bottom w:val="nil"/>
            </w:tcBorders>
            <w:vAlign w:val="center"/>
          </w:tcPr>
          <w:p w14:paraId="70786E92" w14:textId="77777777" w:rsidR="00832CA0" w:rsidRPr="004F5839" w:rsidRDefault="00832CA0" w:rsidP="00B42FCF">
            <w:pPr>
              <w:pStyle w:val="ListParagraph"/>
              <w:spacing w:before="120"/>
              <w:ind w:left="0"/>
              <w:rPr>
                <w:rFonts w:cs="Helvetica"/>
              </w:rPr>
            </w:pPr>
            <w:r w:rsidRPr="004F5839">
              <w:rPr>
                <w:rFonts w:cs="Helvetica"/>
              </w:rPr>
              <w:t>Distance from center to main inlet center</w:t>
            </w:r>
          </w:p>
        </w:tc>
        <w:tc>
          <w:tcPr>
            <w:tcW w:w="0" w:type="auto"/>
            <w:tcBorders>
              <w:top w:val="nil"/>
              <w:bottom w:val="nil"/>
            </w:tcBorders>
            <w:vAlign w:val="center"/>
          </w:tcPr>
          <w:p w14:paraId="5736C2EF" w14:textId="77777777" w:rsidR="00832CA0" w:rsidRDefault="001F16A5" w:rsidP="00D12FF7">
            <w:pPr>
              <w:pStyle w:val="ListParagraph"/>
              <w:ind w:left="0"/>
              <w:rPr>
                <w:rFonts w:eastAsia="DengXian" w:cs="Helvetica"/>
                <w:szCs w:val="24"/>
              </w:rPr>
            </w:pPr>
            <m:oMathPara>
              <m:oMath>
                <m:r>
                  <w:rPr>
                    <w:rFonts w:ascii="Cambria Math" w:hAnsi="Cambria Math" w:cs="Arial"/>
                    <w:szCs w:val="24"/>
                  </w:rPr>
                  <m:t>R</m:t>
                </m:r>
              </m:oMath>
            </m:oMathPara>
          </w:p>
        </w:tc>
        <w:tc>
          <w:tcPr>
            <w:tcW w:w="0" w:type="auto"/>
            <w:tcBorders>
              <w:top w:val="nil"/>
              <w:bottom w:val="nil"/>
            </w:tcBorders>
            <w:vAlign w:val="center"/>
          </w:tcPr>
          <w:p w14:paraId="6AE13A3E" w14:textId="77777777" w:rsidR="00832CA0" w:rsidRDefault="00832CA0" w:rsidP="00B42FCF">
            <w:pPr>
              <w:pStyle w:val="ListParagraph"/>
              <w:spacing w:before="120"/>
              <w:ind w:left="0"/>
              <w:rPr>
                <w:rFonts w:cs="Arial"/>
                <w:szCs w:val="24"/>
              </w:rPr>
            </w:pPr>
            <w:r>
              <w:rPr>
                <w:rFonts w:cs="Arial"/>
                <w:szCs w:val="24"/>
              </w:rPr>
              <w:t>Radius from volute centre to any arbitrary position in volute passage</w:t>
            </w:r>
          </w:p>
        </w:tc>
      </w:tr>
      <w:tr w:rsidR="00832CA0" w:rsidRPr="004F5839" w14:paraId="12859812" w14:textId="77777777" w:rsidTr="00B42FCF">
        <w:trPr>
          <w:trHeight w:val="276"/>
          <w:jc w:val="center"/>
        </w:trPr>
        <w:tc>
          <w:tcPr>
            <w:tcW w:w="0" w:type="auto"/>
            <w:tcBorders>
              <w:top w:val="nil"/>
              <w:bottom w:val="nil"/>
            </w:tcBorders>
            <w:vAlign w:val="center"/>
          </w:tcPr>
          <w:p w14:paraId="34B8F903" w14:textId="77777777" w:rsidR="00832CA0" w:rsidRPr="004F5839" w:rsidRDefault="001F16A5" w:rsidP="00D12FF7">
            <w:pPr>
              <w:pStyle w:val="ListParagraph"/>
              <w:ind w:left="0"/>
              <w:rPr>
                <w:rFonts w:eastAsia="DengXian" w:cs="Helvetica"/>
              </w:rPr>
            </w:pPr>
            <m:oMathPara>
              <m:oMath>
                <m:r>
                  <w:rPr>
                    <w:rFonts w:ascii="Cambria Math" w:hAnsi="Cambria Math" w:cs="Helvetica"/>
                  </w:rPr>
                  <m:t>w</m:t>
                </m:r>
              </m:oMath>
            </m:oMathPara>
          </w:p>
        </w:tc>
        <w:tc>
          <w:tcPr>
            <w:tcW w:w="0" w:type="auto"/>
            <w:tcBorders>
              <w:top w:val="nil"/>
              <w:bottom w:val="nil"/>
            </w:tcBorders>
            <w:vAlign w:val="center"/>
          </w:tcPr>
          <w:p w14:paraId="3735BD0F" w14:textId="77777777" w:rsidR="00832CA0" w:rsidRPr="004F5839" w:rsidRDefault="00832CA0" w:rsidP="00B42FCF">
            <w:pPr>
              <w:pStyle w:val="ListParagraph"/>
              <w:spacing w:before="120"/>
              <w:ind w:left="0"/>
              <w:rPr>
                <w:rFonts w:cs="Helvetica"/>
              </w:rPr>
            </w:pPr>
            <w:r w:rsidRPr="004F5839">
              <w:rPr>
                <w:rFonts w:cs="Helvetica"/>
              </w:rPr>
              <w:t>Taper inlet width</w:t>
            </w:r>
          </w:p>
        </w:tc>
        <w:tc>
          <w:tcPr>
            <w:tcW w:w="0" w:type="auto"/>
            <w:tcBorders>
              <w:top w:val="nil"/>
              <w:bottom w:val="nil"/>
            </w:tcBorders>
            <w:vAlign w:val="center"/>
          </w:tcPr>
          <w:p w14:paraId="23A2C18A" w14:textId="77777777" w:rsidR="00832CA0" w:rsidRDefault="0077536C" w:rsidP="00D12FF7">
            <w:pPr>
              <w:pStyle w:val="ListParagraph"/>
              <w:ind w:left="0"/>
              <w:rPr>
                <w:rFonts w:eastAsia="DengXian" w:cs="Helvetica"/>
                <w:szCs w:val="24"/>
              </w:rPr>
            </w:pPr>
            <m:oMathPara>
              <m:oMath>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θ</m:t>
                    </m:r>
                  </m:sub>
                </m:sSub>
              </m:oMath>
            </m:oMathPara>
          </w:p>
        </w:tc>
        <w:tc>
          <w:tcPr>
            <w:tcW w:w="0" w:type="auto"/>
            <w:tcBorders>
              <w:top w:val="nil"/>
              <w:bottom w:val="nil"/>
            </w:tcBorders>
            <w:vAlign w:val="center"/>
          </w:tcPr>
          <w:p w14:paraId="35E7A3D9" w14:textId="77777777" w:rsidR="00832CA0" w:rsidRDefault="00832CA0" w:rsidP="00B42FCF">
            <w:pPr>
              <w:pStyle w:val="ListParagraph"/>
              <w:spacing w:before="120"/>
              <w:ind w:left="0"/>
              <w:rPr>
                <w:rFonts w:cs="Arial"/>
                <w:szCs w:val="24"/>
              </w:rPr>
            </w:pPr>
            <w:r>
              <w:rPr>
                <w:rFonts w:cs="Arial"/>
                <w:szCs w:val="24"/>
              </w:rPr>
              <w:t xml:space="preserve">Tangential velocity component </w:t>
            </w:r>
          </w:p>
        </w:tc>
      </w:tr>
      <w:tr w:rsidR="00832CA0" w:rsidRPr="004F5839" w14:paraId="10A23240" w14:textId="77777777" w:rsidTr="00B42FCF">
        <w:trPr>
          <w:trHeight w:val="276"/>
          <w:jc w:val="center"/>
        </w:trPr>
        <w:tc>
          <w:tcPr>
            <w:tcW w:w="0" w:type="auto"/>
            <w:tcBorders>
              <w:top w:val="nil"/>
              <w:bottom w:val="nil"/>
            </w:tcBorders>
            <w:vAlign w:val="center"/>
          </w:tcPr>
          <w:p w14:paraId="2A27B505" w14:textId="77777777" w:rsidR="00832CA0" w:rsidRPr="004F5839" w:rsidRDefault="001F16A5" w:rsidP="00D12FF7">
            <w:pPr>
              <w:pStyle w:val="ListParagraph"/>
              <w:ind w:left="0"/>
              <w:rPr>
                <w:rFonts w:eastAsia="DengXian" w:cs="Helvetica"/>
              </w:rPr>
            </w:pPr>
            <m:oMathPara>
              <m:oMath>
                <m:r>
                  <w:rPr>
                    <w:rFonts w:ascii="Cambria Math" w:hAnsi="Cambria Math" w:cs="Helvetica"/>
                  </w:rPr>
                  <m:t>h</m:t>
                </m:r>
              </m:oMath>
            </m:oMathPara>
          </w:p>
        </w:tc>
        <w:tc>
          <w:tcPr>
            <w:tcW w:w="0" w:type="auto"/>
            <w:tcBorders>
              <w:top w:val="nil"/>
              <w:bottom w:val="nil"/>
            </w:tcBorders>
            <w:vAlign w:val="center"/>
          </w:tcPr>
          <w:p w14:paraId="5058496C" w14:textId="77777777" w:rsidR="00832CA0" w:rsidRPr="004F5839" w:rsidRDefault="00832CA0" w:rsidP="00B42FCF">
            <w:pPr>
              <w:pStyle w:val="ListParagraph"/>
              <w:spacing w:before="120"/>
              <w:ind w:left="0"/>
              <w:rPr>
                <w:rFonts w:cs="Helvetica"/>
              </w:rPr>
            </w:pPr>
            <w:r w:rsidRPr="004F5839">
              <w:rPr>
                <w:rFonts w:cs="Helvetica"/>
              </w:rPr>
              <w:t>Main inlet radius</w:t>
            </w:r>
          </w:p>
        </w:tc>
        <w:tc>
          <w:tcPr>
            <w:tcW w:w="0" w:type="auto"/>
            <w:tcBorders>
              <w:top w:val="nil"/>
              <w:bottom w:val="nil"/>
            </w:tcBorders>
            <w:vAlign w:val="center"/>
          </w:tcPr>
          <w:p w14:paraId="66058E72" w14:textId="77777777" w:rsidR="00832CA0" w:rsidRDefault="0077536C" w:rsidP="00D12FF7">
            <w:pPr>
              <w:pStyle w:val="ListParagraph"/>
              <w:ind w:left="0"/>
              <w:rPr>
                <w:rFonts w:eastAsia="DengXian" w:cs="Helvetica"/>
                <w:szCs w:val="24"/>
              </w:rPr>
            </w:pPr>
            <m:oMathPara>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4</m:t>
                    </m:r>
                  </m:sub>
                </m:sSub>
              </m:oMath>
            </m:oMathPara>
          </w:p>
        </w:tc>
        <w:tc>
          <w:tcPr>
            <w:tcW w:w="0" w:type="auto"/>
            <w:tcBorders>
              <w:top w:val="nil"/>
              <w:bottom w:val="nil"/>
            </w:tcBorders>
            <w:vAlign w:val="center"/>
          </w:tcPr>
          <w:p w14:paraId="7E369FED" w14:textId="77777777" w:rsidR="00832CA0" w:rsidRDefault="00832CA0" w:rsidP="00B42FCF">
            <w:pPr>
              <w:pStyle w:val="ListParagraph"/>
              <w:spacing w:before="120"/>
              <w:ind w:left="0"/>
              <w:rPr>
                <w:rFonts w:cs="Arial"/>
                <w:szCs w:val="24"/>
              </w:rPr>
            </w:pPr>
            <w:r>
              <w:rPr>
                <w:rFonts w:cs="Arial"/>
                <w:szCs w:val="24"/>
              </w:rPr>
              <w:t>Radius from volute centre to volute inlet/edge</w:t>
            </w:r>
          </w:p>
        </w:tc>
      </w:tr>
    </w:tbl>
    <w:p w14:paraId="2C781E68" w14:textId="48F1DF12" w:rsidR="00B4697B" w:rsidRPr="005D52CB" w:rsidRDefault="00002706" w:rsidP="00D12FF7">
      <w:pPr>
        <w:spacing w:before="120"/>
        <w:jc w:val="both"/>
        <w:rPr>
          <w:rFonts w:cs="Helvetica"/>
        </w:rPr>
      </w:pPr>
      <m:oMath>
        <m:r>
          <w:rPr>
            <w:rFonts w:ascii="Cambria Math" w:hAnsi="Cambria Math" w:cs="Arial"/>
            <w:szCs w:val="24"/>
          </w:rPr>
          <m:t>R</m:t>
        </m:r>
      </m:oMath>
      <w:r w:rsidR="005502C3">
        <w:rPr>
          <w:rFonts w:cs="Helvetica"/>
          <w:szCs w:val="24"/>
        </w:rPr>
        <w:t xml:space="preserve">, </w:t>
      </w:r>
      <m:oMath>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θ</m:t>
            </m:r>
          </m:sub>
        </m:sSub>
      </m:oMath>
      <w:r w:rsidR="00A22E2A">
        <w:rPr>
          <w:rFonts w:cs="Helvetica"/>
          <w:szCs w:val="24"/>
        </w:rPr>
        <w:t xml:space="preserve">, </w:t>
      </w: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4</m:t>
            </m:r>
          </m:sub>
        </m:sSub>
      </m:oMath>
      <w:r w:rsidR="006D3331">
        <w:rPr>
          <w:rFonts w:cs="Helvetica"/>
          <w:szCs w:val="24"/>
        </w:rPr>
        <w:t xml:space="preserve">, </w:t>
      </w:r>
      <m:oMath>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θ4</m:t>
            </m:r>
          </m:sub>
        </m:sSub>
      </m:oMath>
      <w:r w:rsidR="00340F16">
        <w:rPr>
          <w:rFonts w:cs="Helvetica"/>
          <w:szCs w:val="24"/>
        </w:rPr>
        <w:t xml:space="preserve">, </w:t>
      </w: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c</m:t>
            </m:r>
          </m:sub>
        </m:sSub>
      </m:oMath>
      <w:r w:rsidR="00340F16">
        <w:rPr>
          <w:rFonts w:cs="Arial"/>
          <w:szCs w:val="24"/>
        </w:rPr>
        <w:t xml:space="preserve">, </w:t>
      </w:r>
      <w:r w:rsidR="000508AF">
        <w:rPr>
          <w:rFonts w:cs="Arial"/>
          <w:szCs w:val="24"/>
        </w:rPr>
        <w:t xml:space="preserve">and </w:t>
      </w:r>
      <m:oMath>
        <m:r>
          <w:rPr>
            <w:rFonts w:ascii="Cambria Math" w:hAnsi="Cambria Math" w:cs="Arial"/>
            <w:szCs w:val="24"/>
          </w:rPr>
          <m:t>r</m:t>
        </m:r>
      </m:oMath>
      <w:r w:rsidR="00014308">
        <w:rPr>
          <w:rFonts w:cs="Arial"/>
          <w:szCs w:val="24"/>
        </w:rPr>
        <w:t xml:space="preserve"> are </w:t>
      </w:r>
      <w:r w:rsidR="000508AF">
        <w:rPr>
          <w:rFonts w:cs="Arial"/>
          <w:szCs w:val="24"/>
        </w:rPr>
        <w:t>inter-</w:t>
      </w:r>
      <w:r w:rsidR="00014308">
        <w:rPr>
          <w:rFonts w:cs="Arial"/>
          <w:szCs w:val="24"/>
        </w:rPr>
        <w:t>rel</w:t>
      </w:r>
      <w:r w:rsidR="00C256FD">
        <w:rPr>
          <w:rFonts w:cs="Arial"/>
          <w:szCs w:val="24"/>
        </w:rPr>
        <w:t xml:space="preserve">ated </w:t>
      </w:r>
      <w:r w:rsidR="000508AF">
        <w:rPr>
          <w:rFonts w:cs="Arial"/>
          <w:szCs w:val="24"/>
        </w:rPr>
        <w:t>via</w:t>
      </w:r>
      <w:r w:rsidR="00C256FD">
        <w:rPr>
          <w:rFonts w:cs="Arial"/>
          <w:szCs w:val="24"/>
        </w:rPr>
        <w:t xml:space="preserve"> </w:t>
      </w:r>
      <w:r w:rsidR="00C256FD" w:rsidRPr="00942740">
        <w:rPr>
          <w:rFonts w:cs="Arial"/>
          <w:szCs w:val="24"/>
        </w:rPr>
        <w:t xml:space="preserve">Equations </w:t>
      </w:r>
      <w:r w:rsidR="00942740" w:rsidRPr="00942740">
        <w:rPr>
          <w:rFonts w:cs="Arial"/>
          <w:szCs w:val="24"/>
        </w:rPr>
        <w:t>41</w:t>
      </w:r>
      <w:r w:rsidR="00C256FD" w:rsidRPr="00942740">
        <w:rPr>
          <w:rFonts w:cs="Arial"/>
          <w:szCs w:val="24"/>
        </w:rPr>
        <w:t xml:space="preserve"> and </w:t>
      </w:r>
      <w:r w:rsidR="00942740" w:rsidRPr="00942740">
        <w:rPr>
          <w:rFonts w:cs="Arial"/>
          <w:szCs w:val="24"/>
        </w:rPr>
        <w:t>42</w:t>
      </w:r>
      <w:r w:rsidR="00C256FD">
        <w:rPr>
          <w:rFonts w:cs="Arial"/>
          <w:szCs w:val="24"/>
        </w:rPr>
        <w:t xml:space="preserve"> </w:t>
      </w:r>
      <w:r w:rsidR="00C256FD">
        <w:rPr>
          <w:rFonts w:cs="Helvetica"/>
          <w:lang w:val="en-GB"/>
        </w:rPr>
        <w:fldChar w:fldCharType="begin" w:fldLock="1"/>
      </w:r>
      <w:r w:rsidR="00E1737D">
        <w:rPr>
          <w:rFonts w:cs="Helvetica"/>
          <w:lang w:val="en-GB"/>
        </w:rPr>
        <w:instrText>ADDIN CSL_CITATION {"citationItems":[{"id":"ITEM-1","itemData":{"DOI":"10.1243/0954406991522356","ISSN":"09544062","abstract":"The initial conceptual design of centrifugal fan and compressor volutes is considered and extended to accommodate overhung volute designs often used in process and turbocharger compressors. The initial passage design is then developed through the application of a commercial computational fluid dynamics (CFD) code. Based on the experimental data of a turbocharger compressor volute, three-dimensional, compressible, steady flow computations were carried out for alternative volute designs. Detailed internal flow data in both a conventional and a modified volute design, at both design and off-design flow conditions, are presented. The design investigation showed that enlarging the flow passage area near the tongue region, but without changing the exit-inlet area ratio of the volute, led to an improvement in the internal flow distribution at off-design flow conditions.","author":[{"dropping-particle":"","family":"Pan","given":"D.","non-dropping-particle":"","parse-names":false,"suffix":""},{"dropping-particle":"","family":"Whitfield","given":"A.","non-dropping-particle":"","parse-names":false,"suffix":""},{"dropping-particle":"","family":"Wilson","given":"M.","non-dropping-particle":"","parse-names":false,"suffix":""}],"container-title":"Proceedings of the Institution of Mechanical Engineers, Part C: Journal of Mechanical Engineering","id":"ITEM-1","issue":"4","issued":{"date-parts":[["1999"]]},"page":"401-410","title":"Design considerations for the volutes of centrifugal fans and compressors","type":"article-journal","volume":"213"},"uris":["http://www.mendeley.com/documents/?uuid=a88a4f52-8ae0-448f-9c2f-6e1e80c5598d"]}],"mendeley":{"formattedCitation":"[83]","plainTextFormattedCitation":"[83]","previouslyFormattedCitation":"[83]"},"properties":{"noteIndex":0},"schema":"https://github.com/citation-style-language/schema/raw/master/csl-citation.json"}</w:instrText>
      </w:r>
      <w:r w:rsidR="00C256FD">
        <w:rPr>
          <w:rFonts w:cs="Helvetica"/>
          <w:lang w:val="en-GB"/>
        </w:rPr>
        <w:fldChar w:fldCharType="separate"/>
      </w:r>
      <w:r w:rsidR="00ED703F" w:rsidRPr="00ED703F">
        <w:rPr>
          <w:rFonts w:cs="Helvetica"/>
          <w:noProof/>
          <w:lang w:val="en-GB"/>
        </w:rPr>
        <w:t>[83]</w:t>
      </w:r>
      <w:r w:rsidR="00C256FD">
        <w:rPr>
          <w:rFonts w:cs="Helvetica"/>
          <w:lang w:val="en-GB"/>
        </w:rPr>
        <w:fldChar w:fldCharType="end"/>
      </w:r>
      <w:r w:rsidR="00C256FD">
        <w:rPr>
          <w:rFonts w:cs="Helvetica"/>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tblGrid>
      <w:tr w:rsidR="007939FB" w:rsidRPr="00B716F9" w14:paraId="01BC5088" w14:textId="77777777" w:rsidTr="00221DEC">
        <w:trPr>
          <w:jc w:val="center"/>
        </w:trPr>
        <w:tc>
          <w:tcPr>
            <w:tcW w:w="2250" w:type="dxa"/>
          </w:tcPr>
          <w:p w14:paraId="72C81AE2" w14:textId="154F584A" w:rsidR="007939FB" w:rsidRPr="000508AF" w:rsidRDefault="0077536C" w:rsidP="005D52CB">
            <w:pPr>
              <w:rPr>
                <w:rFonts w:cs="Helvetica"/>
                <w:szCs w:val="24"/>
              </w:rPr>
            </w:pPr>
            <m:oMathPara>
              <m:oMath>
                <m:eqArr>
                  <m:eqArrPr>
                    <m:maxDist m:val="1"/>
                    <m:ctrlPr>
                      <w:rPr>
                        <w:rFonts w:ascii="Cambria Math" w:hAnsi="Cambria Math" w:cs="Arial"/>
                        <w:i/>
                        <w:szCs w:val="24"/>
                      </w:rPr>
                    </m:ctrlPr>
                  </m:eqArrPr>
                  <m:e>
                    <m:r>
                      <w:rPr>
                        <w:rFonts w:ascii="Cambria Math" w:hAnsi="Cambria Math" w:cs="Arial"/>
                        <w:szCs w:val="24"/>
                      </w:rPr>
                      <m:t>R</m:t>
                    </m:r>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θ</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4</m:t>
                        </m:r>
                      </m:sub>
                    </m:sSub>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θ4</m:t>
                        </m:r>
                      </m:sub>
                    </m:sSub>
                    <m:r>
                      <w:rPr>
                        <w:rFonts w:ascii="Cambria Math" w:hAnsi="Cambria Math" w:cs="Arial"/>
                        <w:szCs w:val="24"/>
                      </w:rPr>
                      <m:t>#</m:t>
                    </m:r>
                    <m:d>
                      <m:dPr>
                        <m:ctrlPr>
                          <w:rPr>
                            <w:rFonts w:ascii="Cambria Math" w:hAnsi="Cambria Math" w:cs="Arial"/>
                            <w:i/>
                            <w:szCs w:val="24"/>
                          </w:rPr>
                        </m:ctrlPr>
                      </m:dPr>
                      <m:e>
                        <m:r>
                          <w:rPr>
                            <w:rFonts w:ascii="Cambria Math" w:hAnsi="Cambria Math" w:cs="Arial"/>
                            <w:szCs w:val="24"/>
                          </w:rPr>
                          <m:t>41</m:t>
                        </m:r>
                      </m:e>
                    </m:d>
                  </m:e>
                </m:eqArr>
              </m:oMath>
            </m:oMathPara>
          </w:p>
        </w:tc>
      </w:tr>
      <w:tr w:rsidR="007939FB" w:rsidRPr="00B716F9" w14:paraId="75042D87" w14:textId="77777777" w:rsidTr="00221DEC">
        <w:trPr>
          <w:jc w:val="center"/>
        </w:trPr>
        <w:tc>
          <w:tcPr>
            <w:tcW w:w="2250" w:type="dxa"/>
          </w:tcPr>
          <w:p w14:paraId="306A31C5" w14:textId="72F36A19" w:rsidR="007939FB" w:rsidRPr="000508AF" w:rsidRDefault="0077536C" w:rsidP="002D6217">
            <w:pPr>
              <w:spacing w:before="120"/>
              <w:rPr>
                <w:szCs w:val="24"/>
              </w:rPr>
            </w:pPr>
            <m:oMathPara>
              <m:oMath>
                <m:eqArr>
                  <m:eqArrPr>
                    <m:maxDist m:val="1"/>
                    <m:ctrlPr>
                      <w:rPr>
                        <w:rFonts w:ascii="Cambria Math" w:hAnsi="Cambria Math" w:cs="Arial"/>
                        <w:i/>
                        <w:szCs w:val="24"/>
                      </w:rPr>
                    </m:ctrlPr>
                  </m:eqArrPr>
                  <m:e>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c</m:t>
                        </m:r>
                      </m:sub>
                    </m:sSub>
                    <m:r>
                      <w:rPr>
                        <w:rFonts w:ascii="Cambria Math" w:hAnsi="Cambria Math" w:cs="Arial"/>
                        <w:szCs w:val="24"/>
                      </w:rPr>
                      <m:t>-r=</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4</m:t>
                        </m:r>
                      </m:sub>
                    </m:sSub>
                    <m:r>
                      <w:rPr>
                        <w:rFonts w:ascii="Cambria Math" w:hAnsi="Cambria Math" w:cs="Arial"/>
                        <w:szCs w:val="24"/>
                      </w:rPr>
                      <m:t>#</m:t>
                    </m:r>
                    <m:d>
                      <m:dPr>
                        <m:ctrlPr>
                          <w:rPr>
                            <w:rFonts w:ascii="Cambria Math" w:hAnsi="Cambria Math" w:cs="Arial"/>
                            <w:i/>
                            <w:szCs w:val="24"/>
                          </w:rPr>
                        </m:ctrlPr>
                      </m:dPr>
                      <m:e>
                        <m:r>
                          <w:rPr>
                            <w:rFonts w:ascii="Cambria Math" w:hAnsi="Cambria Math" w:cs="Arial"/>
                            <w:szCs w:val="24"/>
                          </w:rPr>
                          <m:t>42</m:t>
                        </m:r>
                      </m:e>
                    </m:d>
                  </m:e>
                </m:eqArr>
              </m:oMath>
            </m:oMathPara>
          </w:p>
        </w:tc>
      </w:tr>
    </w:tbl>
    <w:p w14:paraId="255A15A6" w14:textId="032118E6" w:rsidR="00A807CB" w:rsidRPr="004F5839" w:rsidRDefault="00A807CB" w:rsidP="00BF2977">
      <w:pPr>
        <w:spacing w:after="0"/>
        <w:jc w:val="both"/>
        <w:rPr>
          <w:rFonts w:cs="Helvetica"/>
          <w:b/>
          <w:bCs/>
        </w:rPr>
      </w:pPr>
      <w:r w:rsidRPr="004F5839">
        <w:rPr>
          <w:rFonts w:cs="Helvetica"/>
          <w:b/>
          <w:bCs/>
        </w:rPr>
        <w:t xml:space="preserve">Volute types </w:t>
      </w:r>
    </w:p>
    <w:p w14:paraId="7C398439" w14:textId="48FA7ACA" w:rsidR="00C256FD" w:rsidRDefault="00C256FD" w:rsidP="00896303">
      <w:pPr>
        <w:rPr>
          <w:rFonts w:cs="Helvetica"/>
        </w:rPr>
      </w:pPr>
      <w:r>
        <w:rPr>
          <w:rFonts w:cs="Helvetica"/>
        </w:rPr>
        <w:t>There were several volute inlet geometries investigated</w:t>
      </w:r>
      <w:r w:rsidR="008E52C7">
        <w:rPr>
          <w:rFonts w:cs="Helvetica"/>
        </w:rPr>
        <w:t xml:space="preserve"> </w:t>
      </w:r>
      <w:r w:rsidR="007B421D">
        <w:rPr>
          <w:rFonts w:cs="Helvetica"/>
        </w:rPr>
        <w:t xml:space="preserve">with reference to </w:t>
      </w:r>
      <w:r w:rsidR="00AD73A7">
        <w:rPr>
          <w:rFonts w:cs="Helvetica"/>
        </w:rPr>
        <w:t xml:space="preserve">the study done by Zheng </w:t>
      </w:r>
      <w:r w:rsidR="00E920D1" w:rsidRPr="00E920D1">
        <w:rPr>
          <w:rFonts w:cs="Helvetica"/>
          <w:i/>
        </w:rPr>
        <w:t>et al.</w:t>
      </w:r>
      <w:r w:rsidR="00AD73A7">
        <w:rPr>
          <w:rFonts w:cs="Helvetica"/>
        </w:rPr>
        <w:t xml:space="preserve"> In their study, three inlet geometries were </w:t>
      </w:r>
      <w:r w:rsidR="00B74966">
        <w:rPr>
          <w:rFonts w:cs="Helvetica"/>
        </w:rPr>
        <w:t>considered:</w:t>
      </w:r>
    </w:p>
    <w:p w14:paraId="3A3EBECF" w14:textId="5A58429B" w:rsidR="00C7151B" w:rsidRPr="00C7151B" w:rsidRDefault="00362819" w:rsidP="00896303">
      <w:pPr>
        <w:pStyle w:val="ListParagraph"/>
        <w:numPr>
          <w:ilvl w:val="0"/>
          <w:numId w:val="45"/>
        </w:numPr>
        <w:rPr>
          <w:rFonts w:cs="Helvetica"/>
        </w:rPr>
      </w:pPr>
      <w:r>
        <w:rPr>
          <w:rFonts w:cs="Helvetica"/>
        </w:rPr>
        <w:t>A c</w:t>
      </w:r>
      <w:r w:rsidR="00C7151B">
        <w:rPr>
          <w:rFonts w:cs="Helvetica"/>
        </w:rPr>
        <w:t>ircular volute with symmetrical inlet</w:t>
      </w:r>
      <w:r w:rsidR="00355AB7">
        <w:rPr>
          <w:rFonts w:cs="Helvetica"/>
        </w:rPr>
        <w:t xml:space="preserve"> which performed the worst as two vortices formed within the volute</w:t>
      </w:r>
      <w:r w:rsidR="009C42EE">
        <w:rPr>
          <w:rFonts w:cs="Helvetica"/>
        </w:rPr>
        <w:t>.</w:t>
      </w:r>
    </w:p>
    <w:p w14:paraId="38052A1E" w14:textId="07000D54" w:rsidR="00A807CB" w:rsidRPr="004F5839" w:rsidRDefault="0012147E" w:rsidP="00896303">
      <w:pPr>
        <w:pStyle w:val="ListParagraph"/>
        <w:numPr>
          <w:ilvl w:val="0"/>
          <w:numId w:val="45"/>
        </w:numPr>
        <w:rPr>
          <w:rFonts w:cs="Helvetica"/>
        </w:rPr>
      </w:pPr>
      <w:r>
        <w:rPr>
          <w:rFonts w:cs="Helvetica"/>
        </w:rPr>
        <w:t>A c</w:t>
      </w:r>
      <w:r w:rsidR="00A807CB" w:rsidRPr="0012147E">
        <w:rPr>
          <w:rFonts w:cs="Helvetica"/>
        </w:rPr>
        <w:t>ircular</w:t>
      </w:r>
      <w:r w:rsidR="00A807CB" w:rsidRPr="004F5839">
        <w:rPr>
          <w:rFonts w:cs="Helvetica"/>
        </w:rPr>
        <w:t xml:space="preserve"> volute with tangential </w:t>
      </w:r>
      <w:r w:rsidR="00A807CB" w:rsidRPr="0012147E">
        <w:rPr>
          <w:rFonts w:cs="Helvetica"/>
        </w:rPr>
        <w:t>inlet</w:t>
      </w:r>
      <w:r>
        <w:rPr>
          <w:rFonts w:cs="Helvetica"/>
        </w:rPr>
        <w:t>s</w:t>
      </w:r>
      <w:r w:rsidR="00D5170F">
        <w:rPr>
          <w:rFonts w:cs="Helvetica"/>
        </w:rPr>
        <w:t>, which exhibited</w:t>
      </w:r>
      <w:r w:rsidR="00C61010">
        <w:rPr>
          <w:rFonts w:cs="Helvetica"/>
        </w:rPr>
        <w:t xml:space="preserve"> a</w:t>
      </w:r>
      <w:r w:rsidR="00A807CB" w:rsidRPr="004F5839">
        <w:rPr>
          <w:rFonts w:cs="Helvetica"/>
        </w:rPr>
        <w:t xml:space="preserve"> more uniform velocity distribution, decent operating range, decent peak efficiency, one vortex</w:t>
      </w:r>
      <w:r w:rsidR="009C42EE">
        <w:rPr>
          <w:rFonts w:cs="Helvetica"/>
        </w:rPr>
        <w:t>.</w:t>
      </w:r>
    </w:p>
    <w:p w14:paraId="4A471E16" w14:textId="280BFAE7" w:rsidR="00A807CB" w:rsidRPr="004F5839" w:rsidRDefault="00193991" w:rsidP="00896303">
      <w:pPr>
        <w:pStyle w:val="ListParagraph"/>
        <w:numPr>
          <w:ilvl w:val="0"/>
          <w:numId w:val="45"/>
        </w:numPr>
        <w:rPr>
          <w:rFonts w:cs="Helvetica"/>
        </w:rPr>
      </w:pPr>
      <w:r>
        <w:rPr>
          <w:rFonts w:cs="Helvetica"/>
        </w:rPr>
        <w:t>A s</w:t>
      </w:r>
      <w:r w:rsidR="00A807CB" w:rsidRPr="00193991">
        <w:rPr>
          <w:rFonts w:cs="Helvetica"/>
        </w:rPr>
        <w:t>emi</w:t>
      </w:r>
      <w:r w:rsidR="00A807CB" w:rsidRPr="004F5839">
        <w:rPr>
          <w:rFonts w:cs="Helvetica"/>
        </w:rPr>
        <w:t>-circular volute with tangential inlet</w:t>
      </w:r>
      <w:r>
        <w:rPr>
          <w:rFonts w:cs="Helvetica"/>
        </w:rPr>
        <w:t>, which demonstrated the</w:t>
      </w:r>
      <w:r w:rsidR="00A807CB" w:rsidRPr="004F5839">
        <w:rPr>
          <w:rFonts w:cs="Helvetica"/>
        </w:rPr>
        <w:t xml:space="preserve"> highest peak efficiency, widest operating range, one vortex</w:t>
      </w:r>
      <w:r w:rsidR="009C42EE">
        <w:rPr>
          <w:rFonts w:cs="Helvetica"/>
        </w:rPr>
        <w:t>.</w:t>
      </w:r>
    </w:p>
    <w:p w14:paraId="2E110538" w14:textId="5DA8E56F" w:rsidR="00E627F5" w:rsidRPr="00E627F5" w:rsidRDefault="00E627F5" w:rsidP="00896303">
      <w:pPr>
        <w:jc w:val="both"/>
        <w:rPr>
          <w:rFonts w:cs="Helvetica"/>
        </w:rPr>
      </w:pPr>
      <w:r>
        <w:rPr>
          <w:rFonts w:cs="Helvetica"/>
        </w:rPr>
        <w:t xml:space="preserve">The second </w:t>
      </w:r>
      <w:r w:rsidR="00340DD1">
        <w:rPr>
          <w:rFonts w:cs="Helvetica"/>
        </w:rPr>
        <w:t xml:space="preserve">inlet geometry was used </w:t>
      </w:r>
      <w:r w:rsidR="004172A1">
        <w:rPr>
          <w:rFonts w:cs="Helvetica"/>
        </w:rPr>
        <w:t>in our design a</w:t>
      </w:r>
      <w:r w:rsidR="00BD284B">
        <w:rPr>
          <w:rFonts w:cs="Helvetica"/>
        </w:rPr>
        <w:t xml:space="preserve">s </w:t>
      </w:r>
      <w:r w:rsidR="006E6D75">
        <w:rPr>
          <w:rFonts w:cs="Helvetica"/>
        </w:rPr>
        <w:t xml:space="preserve">it </w:t>
      </w:r>
      <w:r w:rsidR="00CD2485">
        <w:rPr>
          <w:rFonts w:cs="Helvetica"/>
        </w:rPr>
        <w:t xml:space="preserve">achieved </w:t>
      </w:r>
      <w:r w:rsidR="00677964">
        <w:rPr>
          <w:rFonts w:cs="Helvetica"/>
        </w:rPr>
        <w:t>a uniform velocity distribution</w:t>
      </w:r>
      <w:r w:rsidR="00E73073">
        <w:rPr>
          <w:rFonts w:cs="Helvetica"/>
        </w:rPr>
        <w:t xml:space="preserve"> </w:t>
      </w:r>
      <w:r w:rsidR="00F325CA">
        <w:rPr>
          <w:rFonts w:cs="Helvetica"/>
        </w:rPr>
        <w:t xml:space="preserve">which </w:t>
      </w:r>
      <w:r w:rsidR="00AA1200">
        <w:rPr>
          <w:rFonts w:cs="Helvetica"/>
        </w:rPr>
        <w:t xml:space="preserve">served to </w:t>
      </w:r>
      <w:r w:rsidR="00194C15">
        <w:rPr>
          <w:rFonts w:cs="Helvetica"/>
        </w:rPr>
        <w:t xml:space="preserve">deliver equal flow along the </w:t>
      </w:r>
      <w:r w:rsidR="00371ABC">
        <w:rPr>
          <w:rFonts w:cs="Helvetica"/>
        </w:rPr>
        <w:t>entire edge of the discs</w:t>
      </w:r>
      <w:r w:rsidR="005751BA">
        <w:rPr>
          <w:rFonts w:cs="Helvetica"/>
        </w:rPr>
        <w:t xml:space="preserve"> </w:t>
      </w:r>
      <w:r w:rsidR="005751BA" w:rsidRPr="004F5839">
        <w:rPr>
          <w:rFonts w:cs="Helvetica"/>
          <w:b/>
          <w:bCs/>
        </w:rPr>
        <w:fldChar w:fldCharType="begin" w:fldLock="1"/>
      </w:r>
      <w:r w:rsidR="00E1737D">
        <w:rPr>
          <w:rFonts w:cs="Helvetica"/>
          <w:b/>
          <w:bCs/>
        </w:rPr>
        <w:instrText>ADDIN CSL_CITATION {"citationItems":[{"id":"ITEM-1","itemData":{"DOI":"10.1177/0954410016670418","ISSN":"20413025","abstract":"The effects of the volute’s asymmetry on the performance of a turbocharger centrifugal compressor were studied using steady simulations and theoretical analysis. According to the steady simulation results, it is found that the volute’s asymmetry has significant influence on the performance of the centrifugal compressor. The variation of the stage efficiency due to volute’s asymmetry is up to 4%. Meanwhile, the volute’s asymmetry restricts the compressor stable flow range by imposing a distorted outlet pressure condition and forcing some certain impeller passages to suffer from a worse flow than the others. These certain passages are likely to stall first and trigger the surge, as the stage flow rate further decreases. In other words, the local stall triggers the surge. The relevant flow mechanisms were given to explain the effects based on the three-dimensional flow field, and a new model was developed to demonstrate how the local stall induced by the volute’s asymmetry triggers the system instability.","author":[{"dropping-particle":"","family":"Zheng","given":"Xinqian","non-dropping-particle":"","parse-names":false,"suffix":""},{"dropping-particle":"","family":"Lin","given":"Yun","non-dropping-particle":"","parse-names":false,"suffix":""},{"dropping-particle":"","family":"Sun","given":"Zhenzhong","non-dropping-particle":"","parse-names":false,"suffix":""}],"container-title":"Proceedings of the Institution of Mechanical Engineers, Part G: Journal of Aerospace Engineering","id":"ITEM-1","issue":"7","issued":{"date-parts":[["2018"]]},"page":"1235-1246","title":"Effects of volute’s asymmetry on the performance of a turbocharger centrifugal compressor","type":"article-journal","volume":"232"},"uris":["http://www.mendeley.com/documents/?uuid=db7eea00-0cbd-4801-8ed0-c23749cdfcfb"]}],"mendeley":{"formattedCitation":"[84]","plainTextFormattedCitation":"[84]","previouslyFormattedCitation":"[84]"},"properties":{"noteIndex":0},"schema":"https://github.com/citation-style-language/schema/raw/master/csl-citation.json"}</w:instrText>
      </w:r>
      <w:r w:rsidR="005751BA" w:rsidRPr="004F5839">
        <w:rPr>
          <w:rFonts w:cs="Helvetica"/>
          <w:b/>
          <w:bCs/>
        </w:rPr>
        <w:fldChar w:fldCharType="separate"/>
      </w:r>
      <w:r w:rsidR="00ED703F" w:rsidRPr="00ED703F">
        <w:rPr>
          <w:rFonts w:cs="Helvetica"/>
          <w:bCs/>
          <w:noProof/>
        </w:rPr>
        <w:t>[84]</w:t>
      </w:r>
      <w:r w:rsidR="005751BA" w:rsidRPr="004F5839">
        <w:rPr>
          <w:rFonts w:cs="Helvetica"/>
          <w:b/>
          <w:bCs/>
        </w:rPr>
        <w:fldChar w:fldCharType="end"/>
      </w:r>
      <w:r w:rsidR="00371ABC">
        <w:rPr>
          <w:rFonts w:cs="Helvetica"/>
        </w:rPr>
        <w:t>.</w:t>
      </w:r>
    </w:p>
    <w:p w14:paraId="7DE2E80C" w14:textId="5D2FF52D" w:rsidR="00F03BC4" w:rsidRPr="004F5839" w:rsidRDefault="006252AE" w:rsidP="00BF2977">
      <w:pPr>
        <w:spacing w:after="0"/>
        <w:jc w:val="both"/>
        <w:rPr>
          <w:rFonts w:cs="Helvetica"/>
          <w:b/>
          <w:bCs/>
        </w:rPr>
      </w:pPr>
      <w:r>
        <w:rPr>
          <w:rFonts w:cs="Helvetica"/>
          <w:b/>
          <w:bCs/>
        </w:rPr>
        <w:br w:type="column"/>
      </w:r>
      <w:r w:rsidR="00F03BC4" w:rsidRPr="004F5839">
        <w:rPr>
          <w:rFonts w:cs="Helvetica"/>
          <w:b/>
          <w:bCs/>
        </w:rPr>
        <w:lastRenderedPageBreak/>
        <w:t>Comparison between Plenum and Volute Casings</w:t>
      </w:r>
    </w:p>
    <w:p w14:paraId="3D49CAAB" w14:textId="1F65E5C3" w:rsidR="003741EF" w:rsidRPr="004F5839" w:rsidRDefault="00246F07" w:rsidP="00896303">
      <w:pPr>
        <w:jc w:val="both"/>
        <w:rPr>
          <w:rFonts w:cs="Helvetica"/>
        </w:rPr>
      </w:pPr>
      <w:r>
        <w:rPr>
          <w:rFonts w:cs="Helvetica"/>
        </w:rPr>
        <w:t xml:space="preserve">As detailed in Section 3.1, a plenum chamber design </w:t>
      </w:r>
      <w:r w:rsidR="00541AF7">
        <w:rPr>
          <w:rFonts w:cs="Helvetica"/>
        </w:rPr>
        <w:t xml:space="preserve">was considered </w:t>
      </w:r>
      <w:r w:rsidR="00F03BC4" w:rsidRPr="004F5839">
        <w:rPr>
          <w:rFonts w:cs="Helvetica"/>
        </w:rPr>
        <w:t xml:space="preserve">instead of </w:t>
      </w:r>
      <w:r w:rsidR="005751BA">
        <w:rPr>
          <w:rFonts w:cs="Helvetica"/>
        </w:rPr>
        <w:t>the volute</w:t>
      </w:r>
      <w:r w:rsidR="00B04952">
        <w:rPr>
          <w:rFonts w:cs="Helvetica"/>
        </w:rPr>
        <w:t xml:space="preserve"> case</w:t>
      </w:r>
      <w:r w:rsidR="005751BA">
        <w:rPr>
          <w:rFonts w:cs="Helvetica"/>
        </w:rPr>
        <w:t>.</w:t>
      </w:r>
      <w:r w:rsidR="00541AF7">
        <w:rPr>
          <w:rFonts w:cs="Helvetica"/>
        </w:rPr>
        <w:t xml:space="preserve"> </w:t>
      </w:r>
      <w:r w:rsidR="006F0094">
        <w:rPr>
          <w:rFonts w:cs="Helvetica"/>
        </w:rPr>
        <w:t>Keep</w:t>
      </w:r>
      <w:r w:rsidR="00CD4953">
        <w:rPr>
          <w:rFonts w:cs="Helvetica"/>
        </w:rPr>
        <w:t xml:space="preserve"> </w:t>
      </w:r>
      <w:r w:rsidR="00E920D1" w:rsidRPr="00E920D1">
        <w:rPr>
          <w:rFonts w:cs="Helvetica"/>
          <w:i/>
        </w:rPr>
        <w:t>et al.</w:t>
      </w:r>
      <w:r w:rsidR="00CD4953">
        <w:rPr>
          <w:rFonts w:cs="Helvetica"/>
        </w:rPr>
        <w:t>’s study into comparing</w:t>
      </w:r>
      <w:r w:rsidR="00F03BC4" w:rsidRPr="004F5839">
        <w:rPr>
          <w:rFonts w:cs="Helvetica"/>
        </w:rPr>
        <w:t xml:space="preserve"> plenum </w:t>
      </w:r>
      <w:r w:rsidR="005E520D">
        <w:rPr>
          <w:rFonts w:cs="Helvetica"/>
        </w:rPr>
        <w:t xml:space="preserve">and volute casings highlights the </w:t>
      </w:r>
      <w:r w:rsidR="00F03BC4" w:rsidRPr="004F5839">
        <w:rPr>
          <w:rFonts w:cs="Helvetica"/>
        </w:rPr>
        <w:t xml:space="preserve">superior performance </w:t>
      </w:r>
      <w:r w:rsidR="00BE61B9">
        <w:rPr>
          <w:rFonts w:cs="Helvetica"/>
        </w:rPr>
        <w:t>of</w:t>
      </w:r>
      <w:r w:rsidR="002A20AD">
        <w:rPr>
          <w:rFonts w:cs="Helvetica"/>
        </w:rPr>
        <w:t xml:space="preserve"> </w:t>
      </w:r>
      <w:r w:rsidR="00BE61B9">
        <w:rPr>
          <w:rFonts w:cs="Helvetica"/>
        </w:rPr>
        <w:t xml:space="preserve">the </w:t>
      </w:r>
      <w:r w:rsidR="002A20AD">
        <w:rPr>
          <w:rFonts w:cs="Helvetica"/>
        </w:rPr>
        <w:t xml:space="preserve">plenum chamber designs with </w:t>
      </w:r>
      <w:r w:rsidR="00967F5C">
        <w:rPr>
          <w:rFonts w:cs="Helvetica"/>
        </w:rPr>
        <w:t>16 times lesser</w:t>
      </w:r>
      <w:r w:rsidR="00F03BC4" w:rsidRPr="004F5839">
        <w:rPr>
          <w:rFonts w:cs="Helvetica"/>
        </w:rPr>
        <w:t xml:space="preserve"> entropy rise and </w:t>
      </w:r>
      <w:r w:rsidR="00132382">
        <w:rPr>
          <w:rFonts w:cs="Helvetica"/>
        </w:rPr>
        <w:t>overall</w:t>
      </w:r>
      <w:r w:rsidR="00F03BC4" w:rsidRPr="004F5839">
        <w:rPr>
          <w:rFonts w:cs="Helvetica"/>
        </w:rPr>
        <w:t xml:space="preserve"> pressure loss</w:t>
      </w:r>
      <w:r w:rsidR="00981657">
        <w:rPr>
          <w:rFonts w:cs="Helvetica"/>
        </w:rPr>
        <w:t xml:space="preserve">. However, it </w:t>
      </w:r>
      <w:r w:rsidR="00F03BC4" w:rsidRPr="004F5839">
        <w:rPr>
          <w:rFonts w:cs="Helvetica"/>
        </w:rPr>
        <w:t>does not deliver tangential velocity</w:t>
      </w:r>
      <w:r w:rsidR="00511802">
        <w:rPr>
          <w:rFonts w:cs="Helvetica"/>
        </w:rPr>
        <w:t xml:space="preserve"> with </w:t>
      </w:r>
      <w:r w:rsidR="002A582D">
        <w:rPr>
          <w:rFonts w:cs="Helvetica"/>
        </w:rPr>
        <w:t xml:space="preserve">the volute casing </w:t>
      </w:r>
      <w:r w:rsidR="00A17C32">
        <w:rPr>
          <w:rFonts w:cs="Helvetica"/>
        </w:rPr>
        <w:t>delivering</w:t>
      </w:r>
      <w:r w:rsidR="00F03BC4" w:rsidRPr="004F5839">
        <w:rPr>
          <w:rFonts w:cs="Helvetica"/>
        </w:rPr>
        <w:t xml:space="preserve"> a more sustained variation </w:t>
      </w:r>
      <w:r w:rsidR="00B15555">
        <w:rPr>
          <w:rFonts w:cs="Helvetica"/>
        </w:rPr>
        <w:t xml:space="preserve">along the </w:t>
      </w:r>
      <w:r w:rsidR="00F03BC4" w:rsidRPr="004F5839">
        <w:rPr>
          <w:rFonts w:cs="Helvetica"/>
        </w:rPr>
        <w:t>azimuth angle.</w:t>
      </w:r>
      <w:r w:rsidR="00B15555">
        <w:rPr>
          <w:rFonts w:cs="Helvetica"/>
        </w:rPr>
        <w:t xml:space="preserve"> Also the desired geometry of the </w:t>
      </w:r>
      <w:r w:rsidR="005E2CE9">
        <w:rPr>
          <w:rFonts w:cs="Helvetica"/>
        </w:rPr>
        <w:t xml:space="preserve">inner ring of the </w:t>
      </w:r>
      <w:r w:rsidR="00B15555">
        <w:rPr>
          <w:rFonts w:cs="Helvetica"/>
        </w:rPr>
        <w:t xml:space="preserve">plenum chamber </w:t>
      </w:r>
      <w:r w:rsidR="005E2CE9">
        <w:rPr>
          <w:rFonts w:cs="Helvetica"/>
        </w:rPr>
        <w:t>is</w:t>
      </w:r>
      <w:r w:rsidR="00D12CF0">
        <w:rPr>
          <w:rFonts w:cs="Helvetica"/>
        </w:rPr>
        <w:t xml:space="preserve"> expensive to manufacture</w:t>
      </w:r>
      <w:r w:rsidR="005E2CE9">
        <w:rPr>
          <w:rFonts w:cs="Helvetica"/>
        </w:rPr>
        <w:t xml:space="preserve"> as </w:t>
      </w:r>
      <w:r w:rsidR="00017950">
        <w:rPr>
          <w:rFonts w:cs="Helvetica"/>
        </w:rPr>
        <w:t xml:space="preserve">a high level of precision is </w:t>
      </w:r>
      <w:r w:rsidR="000B42FC">
        <w:rPr>
          <w:rFonts w:cs="Helvetica"/>
        </w:rPr>
        <w:t xml:space="preserve">required </w:t>
      </w:r>
      <w:r w:rsidR="005A3DB6">
        <w:rPr>
          <w:rFonts w:cs="Helvetica"/>
        </w:rPr>
        <w:t xml:space="preserve">for the nozzles. With </w:t>
      </w:r>
      <w:r w:rsidR="00826C69">
        <w:rPr>
          <w:rFonts w:cs="Helvetica"/>
        </w:rPr>
        <w:t xml:space="preserve">further </w:t>
      </w:r>
      <w:r w:rsidR="005A3DB6">
        <w:rPr>
          <w:rFonts w:cs="Helvetica"/>
        </w:rPr>
        <w:t xml:space="preserve">advice from Dr. Davide, we proceeded with </w:t>
      </w:r>
      <w:r w:rsidR="00BE0A54">
        <w:rPr>
          <w:rFonts w:cs="Helvetica"/>
        </w:rPr>
        <w:t xml:space="preserve">the use of </w:t>
      </w:r>
      <w:r w:rsidR="00CF587C">
        <w:rPr>
          <w:rFonts w:cs="Helvetica"/>
        </w:rPr>
        <w:t xml:space="preserve">the volute </w:t>
      </w:r>
      <w:r w:rsidR="00CD207B">
        <w:rPr>
          <w:rFonts w:cs="Helvetica"/>
        </w:rPr>
        <w:t xml:space="preserve">instead of </w:t>
      </w:r>
      <w:r w:rsidR="00826C69">
        <w:rPr>
          <w:rFonts w:cs="Helvetica"/>
        </w:rPr>
        <w:t>the plenum chamber.</w:t>
      </w:r>
      <w:r w:rsidR="00346B27">
        <w:rPr>
          <w:rFonts w:cs="Helvetica"/>
        </w:rPr>
        <w:t xml:space="preserve"> </w:t>
      </w:r>
      <w:r w:rsidR="00010E56">
        <w:rPr>
          <w:rFonts w:cs="Helvetica"/>
        </w:rPr>
        <w:t xml:space="preserve">Keep </w:t>
      </w:r>
      <w:r w:rsidR="005D4806" w:rsidRPr="008B3136">
        <w:rPr>
          <w:rFonts w:cs="Helvetica"/>
          <w:i/>
          <w:iCs/>
        </w:rPr>
        <w:t>e</w:t>
      </w:r>
      <w:r w:rsidR="00010E56" w:rsidRPr="008B3136">
        <w:rPr>
          <w:rFonts w:cs="Helvetica"/>
          <w:i/>
          <w:iCs/>
        </w:rPr>
        <w:t xml:space="preserve">t </w:t>
      </w:r>
      <w:r w:rsidR="005D4806" w:rsidRPr="008B3136">
        <w:rPr>
          <w:rFonts w:cs="Helvetica"/>
          <w:i/>
          <w:iCs/>
        </w:rPr>
        <w:t>a</w:t>
      </w:r>
      <w:r w:rsidR="00010E56" w:rsidRPr="008B3136">
        <w:rPr>
          <w:rFonts w:cs="Helvetica"/>
          <w:i/>
          <w:iCs/>
        </w:rPr>
        <w:t>l.</w:t>
      </w:r>
      <w:r w:rsidR="00010E56">
        <w:rPr>
          <w:rFonts w:cs="Helvetica"/>
        </w:rPr>
        <w:t xml:space="preserve">’s study also </w:t>
      </w:r>
      <w:r w:rsidR="00E13A3A">
        <w:rPr>
          <w:rFonts w:cs="Helvetica"/>
        </w:rPr>
        <w:t>details</w:t>
      </w:r>
      <w:r w:rsidR="00F03BC4" w:rsidRPr="004F5839">
        <w:rPr>
          <w:rFonts w:cs="Helvetica"/>
        </w:rPr>
        <w:t xml:space="preserve"> the equations to determine the inlet angle and volute size</w:t>
      </w:r>
      <w:r w:rsidR="00700F16">
        <w:rPr>
          <w:rFonts w:cs="Helvetica"/>
        </w:rPr>
        <w:t xml:space="preserve">, </w:t>
      </w:r>
      <w:r w:rsidR="002829FF">
        <w:rPr>
          <w:rFonts w:cs="Helvetica"/>
        </w:rPr>
        <w:t xml:space="preserve">as </w:t>
      </w:r>
      <w:r w:rsidR="00700F16">
        <w:rPr>
          <w:rFonts w:cs="Helvetica"/>
        </w:rPr>
        <w:t>shown in Equation</w:t>
      </w:r>
      <w:r w:rsidR="002829FF">
        <w:rPr>
          <w:rFonts w:cs="Helvetica"/>
        </w:rPr>
        <w:t>s</w:t>
      </w:r>
      <w:r w:rsidR="00700F16">
        <w:rPr>
          <w:rFonts w:cs="Helvetica"/>
        </w:rPr>
        <w:t xml:space="preserve"> </w:t>
      </w:r>
      <w:r w:rsidR="00E86C87">
        <w:rPr>
          <w:rFonts w:cs="Helvetica"/>
        </w:rPr>
        <w:t>31</w:t>
      </w:r>
      <w:r w:rsidR="0084305E">
        <w:rPr>
          <w:rFonts w:cs="Helvetica"/>
        </w:rPr>
        <w:t xml:space="preserve"> – 33</w:t>
      </w:r>
      <w:r w:rsidR="00700F16">
        <w:rPr>
          <w:rFonts w:cs="Helvetica"/>
        </w:rPr>
        <w:t>.</w:t>
      </w:r>
    </w:p>
    <w:p w14:paraId="73982F38" w14:textId="4D5F4290" w:rsidR="0016121D" w:rsidRDefault="00BF33D4" w:rsidP="00896303">
      <w:pPr>
        <w:jc w:val="both"/>
        <w:rPr>
          <w:rFonts w:cs="Helvetica"/>
        </w:rPr>
      </w:pPr>
      <w:r w:rsidRPr="003E49DB">
        <w:rPr>
          <w:rFonts w:cs="Helvetica"/>
        </w:rPr>
        <w:t xml:space="preserve">In conclusion, </w:t>
      </w:r>
      <m:oMath>
        <m:r>
          <w:rPr>
            <w:rFonts w:ascii="Cambria Math" w:hAnsi="Cambria Math" w:cs="Helvetica"/>
          </w:rPr>
          <m:t xml:space="preserve">w, </m:t>
        </m:r>
        <m:sSub>
          <m:sSubPr>
            <m:ctrlPr>
              <w:rPr>
                <w:rFonts w:ascii="Cambria Math" w:hAnsi="Cambria Math" w:cs="Helvetica"/>
                <w:i/>
              </w:rPr>
            </m:ctrlPr>
          </m:sSubPr>
          <m:e>
            <m:r>
              <w:rPr>
                <w:rFonts w:ascii="Cambria Math" w:hAnsi="Cambria Math" w:cs="Helvetica"/>
              </w:rPr>
              <m:t>r</m:t>
            </m:r>
          </m:e>
          <m:sub>
            <m:r>
              <w:rPr>
                <w:rFonts w:ascii="Cambria Math" w:hAnsi="Cambria Math" w:cs="Helvetica"/>
              </w:rPr>
              <m:t>0</m:t>
            </m:r>
          </m:sub>
        </m:sSub>
      </m:oMath>
      <w:r w:rsidRPr="003E49DB">
        <w:rPr>
          <w:rFonts w:cs="Helvetica"/>
        </w:rPr>
        <w:t xml:space="preserve"> and </w:t>
      </w:r>
      <m:oMath>
        <m:r>
          <w:rPr>
            <w:rFonts w:ascii="Cambria Math" w:hAnsi="Cambria Math" w:cs="Helvetica"/>
          </w:rPr>
          <m:t>h</m:t>
        </m:r>
      </m:oMath>
      <w:r w:rsidRPr="003E49DB">
        <w:rPr>
          <w:rFonts w:cs="Helvetica"/>
        </w:rPr>
        <w:t xml:space="preserve"> are variables of </w:t>
      </w:r>
      <m:oMath>
        <m:sSub>
          <m:sSubPr>
            <m:ctrlPr>
              <w:rPr>
                <w:rFonts w:ascii="Cambria Math" w:hAnsi="Cambria Math" w:cs="Helvetica"/>
                <w:i/>
              </w:rPr>
            </m:ctrlPr>
          </m:sSubPr>
          <m:e>
            <m:r>
              <w:rPr>
                <w:rFonts w:ascii="Cambria Math" w:hAnsi="Cambria Math" w:cs="Helvetica"/>
              </w:rPr>
              <m:t>α</m:t>
            </m:r>
          </m:e>
          <m:sub>
            <m:r>
              <w:rPr>
                <w:rFonts w:ascii="Cambria Math" w:hAnsi="Cambria Math" w:cs="Helvetica"/>
              </w:rPr>
              <m:t>1</m:t>
            </m:r>
          </m:sub>
        </m:sSub>
      </m:oMath>
      <w:r w:rsidRPr="003E49DB">
        <w:rPr>
          <w:rFonts w:cs="Helvetica"/>
        </w:rPr>
        <w:t xml:space="preserve">. These variables are adjusted to </w:t>
      </w:r>
      <w:r w:rsidR="00CD5E82">
        <w:rPr>
          <w:rFonts w:cs="Helvetica"/>
        </w:rPr>
        <w:t xml:space="preserve">accordingly in Section 4.3 to </w:t>
      </w:r>
      <w:r w:rsidRPr="003E49DB">
        <w:rPr>
          <w:rFonts w:cs="Helvetica"/>
        </w:rPr>
        <w:t>achieve compact overall size, optim</w:t>
      </w:r>
      <w:r w:rsidR="00CD5E82">
        <w:rPr>
          <w:rFonts w:cs="Helvetica"/>
        </w:rPr>
        <w:t>al</w:t>
      </w:r>
      <w:r w:rsidRPr="003E49DB">
        <w:rPr>
          <w:rFonts w:cs="Helvetica"/>
        </w:rPr>
        <w:t xml:space="preserve"> p</w:t>
      </w:r>
      <w:r w:rsidR="00CD5E82">
        <w:rPr>
          <w:rFonts w:cs="Helvetica"/>
        </w:rPr>
        <w:t>ower generation</w:t>
      </w:r>
      <w:r w:rsidRPr="003E49DB">
        <w:rPr>
          <w:rFonts w:cs="Helvetica"/>
        </w:rPr>
        <w:t>, sufficiently high inlet flow angle and flow rate</w:t>
      </w:r>
      <w:r w:rsidR="00CD5E82">
        <w:rPr>
          <w:rFonts w:cs="Helvetica"/>
        </w:rPr>
        <w:t xml:space="preserve"> </w:t>
      </w:r>
      <w:r w:rsidR="00CD5E82" w:rsidRPr="004F5839">
        <w:rPr>
          <w:rFonts w:cs="Helvetica"/>
          <w:b/>
          <w:bCs/>
        </w:rPr>
        <w:fldChar w:fldCharType="begin" w:fldLock="1"/>
      </w:r>
      <w:r w:rsidR="00E1737D">
        <w:rPr>
          <w:rFonts w:cs="Helvetica"/>
          <w:b/>
          <w:bCs/>
        </w:rPr>
        <w:instrText>ADDIN CSL_CITATION {"citationItems":[{"id":"ITEM-1","itemData":{"ISBN":"9781740523776","abstract":"Radial inflow turbines are the preferred architecture for energy extraction from the organic Rankine cycle and the supercritical CO2 Brayton cycle at smaller scales. For such turbines it is possible for fluid to be delivered to the first stage by either a volute or plenum delivery system. For high pressure supercritical CO2 turbines, there are no fully documented fluid delivery systems in literature and it remains unclear as to which architecture results in higher performance with the highly dense working fluid. The aim of this paper is to present a performance comparison between a new plenum based fluid delivery system and conventional volute for a 100 kW supercritical CO2 radial inflow turbine. Numerical simulations of the fluid delivery systems are conducted and compared in terms of flow uniformity, total pressure loss and entropy rise. It is demonstrated that fluid can be delivered to the stator vanes with a plenum style inlet for a radial inflow supercritical CO2 turbine without re-circulation regions and minimal total pressure loss. Entropy rise for the plenum is reduced more than tenfold in comparison to the volute, however fluid velocities are not matched and there is a periodic variation in in velocity generated by the multiple inlets.","author":[{"dropping-particle":"","family":"Keep","given":"J. A.","non-dropping-particle":"","parse-names":false,"suffix":""},{"dropping-particle":"","family":"Jahn","given":"I. J.","non-dropping-particle":"","parse-names":false,"suffix":""}],"container-title":"Proceedings of the 20th Australasian Fluid Mechanics Conference, AFMC 2016","id":"ITEM-1","issue":"December","issued":{"date-parts":[["2016"]]},"title":"Design method and performance comparison of plenum and volute delivery systems for radial inflow turbines","type":"article-journal"},"uris":["http://www.mendeley.com/documents/?uuid=4dbc0e3d-9704-4c97-9e5f-c0f97f129eb6"]}],"mendeley":{"formattedCitation":"[66]","plainTextFormattedCitation":"[66]","previouslyFormattedCitation":"[66]"},"properties":{"noteIndex":0},"schema":"https://github.com/citation-style-language/schema/raw/master/csl-citation.json"}</w:instrText>
      </w:r>
      <w:r w:rsidR="00CD5E82" w:rsidRPr="004F5839">
        <w:rPr>
          <w:rFonts w:cs="Helvetica"/>
          <w:b/>
          <w:bCs/>
        </w:rPr>
        <w:fldChar w:fldCharType="separate"/>
      </w:r>
      <w:r w:rsidR="00ED703F" w:rsidRPr="00ED703F">
        <w:rPr>
          <w:rFonts w:cs="Helvetica"/>
          <w:bCs/>
          <w:noProof/>
        </w:rPr>
        <w:t>[66]</w:t>
      </w:r>
      <w:r w:rsidR="00CD5E82" w:rsidRPr="004F5839">
        <w:rPr>
          <w:rFonts w:cs="Helvetica"/>
          <w:b/>
          <w:bCs/>
        </w:rPr>
        <w:fldChar w:fldCharType="end"/>
      </w:r>
      <w:r w:rsidRPr="003E49DB">
        <w:rPr>
          <w:rFonts w:cs="Helvetica"/>
        </w:rPr>
        <w:t>.</w:t>
      </w:r>
    </w:p>
    <w:p w14:paraId="55D134DF" w14:textId="5FE87C9F" w:rsidR="00075E2D" w:rsidRPr="00346B27" w:rsidRDefault="004604B6" w:rsidP="00B81F74">
      <w:pPr>
        <w:pStyle w:val="Heading2"/>
        <w:rPr>
          <w:rFonts w:cs="Helvetica"/>
        </w:rPr>
      </w:pPr>
      <w:bookmarkStart w:id="125" w:name="_Toc72326848"/>
      <w:r w:rsidRPr="004F5839">
        <w:rPr>
          <w:lang w:val="en-GB"/>
        </w:rPr>
        <w:t>6</w:t>
      </w:r>
      <w:r w:rsidR="00863229" w:rsidRPr="004F5839">
        <w:rPr>
          <w:lang w:val="en-GB"/>
        </w:rPr>
        <w:t xml:space="preserve">.3 </w:t>
      </w:r>
      <w:r w:rsidR="00075E2D" w:rsidRPr="004F5839">
        <w:rPr>
          <w:lang w:val="en-GB"/>
        </w:rPr>
        <w:t>Disc Inlet</w:t>
      </w:r>
      <w:r w:rsidR="00C70E9A" w:rsidRPr="004F5839">
        <w:t xml:space="preserve"> (Taper)</w:t>
      </w:r>
      <w:bookmarkEnd w:id="125"/>
    </w:p>
    <w:p w14:paraId="49046257" w14:textId="3AB7D632" w:rsidR="00075E2D" w:rsidRPr="004F5839" w:rsidRDefault="001F42BA" w:rsidP="008827FB">
      <w:pPr>
        <w:jc w:val="both"/>
        <w:rPr>
          <w:rFonts w:cs="Helvetica"/>
          <w:lang w:val="en-GB"/>
        </w:rPr>
      </w:pPr>
      <w:r>
        <w:rPr>
          <w:rFonts w:cs="Helvetica"/>
          <w:noProof/>
          <w:lang w:val="en-GB"/>
        </w:rPr>
        <mc:AlternateContent>
          <mc:Choice Requires="wpg">
            <w:drawing>
              <wp:anchor distT="0" distB="0" distL="114300" distR="114300" simplePos="0" relativeHeight="251658278" behindDoc="0" locked="0" layoutInCell="1" allowOverlap="1" wp14:anchorId="6D924666" wp14:editId="7BA68552">
                <wp:simplePos x="0" y="0"/>
                <wp:positionH relativeFrom="column">
                  <wp:posOffset>1937385</wp:posOffset>
                </wp:positionH>
                <wp:positionV relativeFrom="paragraph">
                  <wp:posOffset>25400</wp:posOffset>
                </wp:positionV>
                <wp:extent cx="4883785" cy="3593465"/>
                <wp:effectExtent l="0" t="0" r="0" b="6985"/>
                <wp:wrapSquare wrapText="bothSides"/>
                <wp:docPr id="253" name="Group 253"/>
                <wp:cNvGraphicFramePr/>
                <a:graphic xmlns:a="http://schemas.openxmlformats.org/drawingml/2006/main">
                  <a:graphicData uri="http://schemas.microsoft.com/office/word/2010/wordprocessingGroup">
                    <wpg:wgp>
                      <wpg:cNvGrpSpPr/>
                      <wpg:grpSpPr>
                        <a:xfrm>
                          <a:off x="0" y="0"/>
                          <a:ext cx="4883785" cy="3593465"/>
                          <a:chOff x="0" y="0"/>
                          <a:chExt cx="4884992" cy="3593827"/>
                        </a:xfrm>
                      </wpg:grpSpPr>
                      <wps:wsp>
                        <wps:cNvPr id="2127253796" name="Text Box 2127253796"/>
                        <wps:cNvSpPr txBox="1"/>
                        <wps:spPr>
                          <a:xfrm>
                            <a:off x="0" y="3291484"/>
                            <a:ext cx="4863410" cy="302343"/>
                          </a:xfrm>
                          <a:prstGeom prst="rect">
                            <a:avLst/>
                          </a:prstGeom>
                          <a:solidFill>
                            <a:prstClr val="white"/>
                          </a:solidFill>
                          <a:ln>
                            <a:noFill/>
                          </a:ln>
                        </wps:spPr>
                        <wps:txbx>
                          <w:txbxContent>
                            <w:p w14:paraId="77D57ACD" w14:textId="797F92F1" w:rsidR="00C34824" w:rsidRPr="000E5B7B" w:rsidRDefault="00C34824" w:rsidP="00C34824">
                              <w:pPr>
                                <w:pStyle w:val="Caption"/>
                                <w:rPr>
                                  <w:b/>
                                  <w:noProof/>
                                  <w:color w:val="auto"/>
                                  <w:sz w:val="28"/>
                                  <w:szCs w:val="22"/>
                                </w:rPr>
                              </w:pPr>
                              <w:bookmarkStart w:id="126" w:name="_Ref72327260"/>
                              <w:r>
                                <w:t xml:space="preserve">Figure </w:t>
                              </w:r>
                              <w:fldSimple w:instr=" SEQ Figure \* ARABIC ">
                                <w:r w:rsidR="005A1491">
                                  <w:rPr>
                                    <w:noProof/>
                                  </w:rPr>
                                  <w:t>41</w:t>
                                </w:r>
                              </w:fldSimple>
                              <w:bookmarkEnd w:id="126"/>
                              <w:r>
                                <w:t xml:space="preserve"> </w:t>
                              </w:r>
                              <w:r w:rsidR="00180600">
                                <w:t>(</w:t>
                              </w:r>
                              <w:r w:rsidR="000212ED">
                                <w:t xml:space="preserve">a) Older taper model shown with the assembly system. </w:t>
                              </w:r>
                              <w:r w:rsidR="00180600">
                                <w:t>(</w:t>
                              </w:r>
                              <w:r w:rsidR="000212ED">
                                <w:t>b) New taper model</w:t>
                              </w:r>
                              <w:r w:rsidR="00A202C2">
                                <w:t xml:space="preserve">, shown with just the volute casing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52" name="Group 252"/>
                        <wpg:cNvGrpSpPr/>
                        <wpg:grpSpPr>
                          <a:xfrm>
                            <a:off x="0" y="0"/>
                            <a:ext cx="4884992" cy="3291484"/>
                            <a:chOff x="0" y="0"/>
                            <a:chExt cx="4884992" cy="3291484"/>
                          </a:xfrm>
                        </wpg:grpSpPr>
                        <wpg:grpSp>
                          <wpg:cNvPr id="251" name="Group 251"/>
                          <wpg:cNvGrpSpPr/>
                          <wpg:grpSpPr>
                            <a:xfrm>
                              <a:off x="0" y="0"/>
                              <a:ext cx="4884992" cy="3291484"/>
                              <a:chOff x="0" y="0"/>
                              <a:chExt cx="4884992" cy="3291484"/>
                            </a:xfrm>
                          </wpg:grpSpPr>
                          <wpg:grpSp>
                            <wpg:cNvPr id="247" name="Group 247"/>
                            <wpg:cNvGrpSpPr/>
                            <wpg:grpSpPr>
                              <a:xfrm>
                                <a:off x="0" y="0"/>
                                <a:ext cx="4884992" cy="3291484"/>
                                <a:chOff x="0" y="0"/>
                                <a:chExt cx="4885351" cy="3291840"/>
                              </a:xfrm>
                            </wpg:grpSpPr>
                            <pic:pic xmlns:pic="http://schemas.openxmlformats.org/drawingml/2006/picture">
                              <pic:nvPicPr>
                                <pic:cNvPr id="7" name="Picture 7"/>
                                <pic:cNvPicPr>
                                  <a:picLocks noChangeAspect="1"/>
                                </pic:cNvPicPr>
                              </pic:nvPicPr>
                              <pic:blipFill rotWithShape="1">
                                <a:blip r:embed="rId137" cstate="print">
                                  <a:extLst>
                                    <a:ext uri="{28A0092B-C50C-407E-A947-70E740481C1C}">
                                      <a14:useLocalDpi xmlns:a14="http://schemas.microsoft.com/office/drawing/2010/main" val="0"/>
                                    </a:ext>
                                  </a:extLst>
                                </a:blip>
                                <a:srcRect l="15806" r="12836"/>
                                <a:stretch/>
                              </pic:blipFill>
                              <pic:spPr bwMode="auto">
                                <a:xfrm>
                                  <a:off x="0" y="0"/>
                                  <a:ext cx="2924175" cy="3278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5" name="Picture 245"/>
                                <pic:cNvPicPr>
                                  <a:picLocks noChangeAspect="1"/>
                                </pic:cNvPicPr>
                              </pic:nvPicPr>
                              <pic:blipFill rotWithShape="1">
                                <a:blip r:embed="rId138" cstate="print">
                                  <a:extLst>
                                    <a:ext uri="{BEBA8EAE-BF5A-486C-A8C5-ECC9F3942E4B}">
                                      <a14:imgProps xmlns:a14="http://schemas.microsoft.com/office/drawing/2010/main">
                                        <a14:imgLayer r:embed="rId139">
                                          <a14:imgEffect>
                                            <a14:backgroundRemoval t="6313" b="99438" l="9947" r="89957">
                                              <a14:foregroundMark x1="37035" y1="29500" x2="37035" y2="29500"/>
                                              <a14:foregroundMark x1="37325" y1="20313" x2="37325" y2="20313"/>
                                              <a14:foregroundMark x1="37615" y1="59313" x2="37615" y2="59313"/>
                                              <a14:foregroundMark x1="48141" y1="57063" x2="40367" y2="56188"/>
                                              <a14:foregroundMark x1="40367" y1="56188" x2="37904" y2="59500"/>
                                              <a14:foregroundMark x1="34573" y1="47375" x2="34718" y2="27625"/>
                                              <a14:foregroundMark x1="34718" y1="27625" x2="38725" y2="18625"/>
                                              <a14:foregroundMark x1="38725" y1="18625" x2="44906" y2="13313"/>
                                              <a14:foregroundMark x1="44906" y1="13313" x2="46403" y2="12875"/>
                                              <a14:foregroundMark x1="46548" y1="11938" x2="61758" y2="14500"/>
                                              <a14:foregroundMark x1="61758" y1="14500" x2="66731" y2="21813"/>
                                              <a14:foregroundMark x1="66731" y1="21813" x2="68856" y2="31313"/>
                                              <a14:foregroundMark x1="68856" y1="31313" x2="68566" y2="41000"/>
                                              <a14:foregroundMark x1="68566" y1="41000" x2="57315" y2="53500"/>
                                              <a14:foregroundMark x1="57315" y1="53500" x2="56784" y2="72938"/>
                                              <a14:foregroundMark x1="56784" y1="72938" x2="54418" y2="81875"/>
                                              <a14:foregroundMark x1="54418" y1="81875" x2="56060" y2="89938"/>
                                              <a14:foregroundMark x1="46258" y1="6500" x2="54418" y2="6313"/>
                                              <a14:foregroundMark x1="54418" y1="6313" x2="57508" y2="7062"/>
                                              <a14:foregroundMark x1="37904" y1="91438" x2="37760" y2="98688"/>
                                              <a14:foregroundMark x1="47417" y1="99063" x2="55625" y2="99438"/>
                                              <a14:foregroundMark x1="41960" y1="85688" x2="46982" y2="87000"/>
                                            </a14:backgroundRemoval>
                                          </a14:imgEffect>
                                        </a14:imgLayer>
                                      </a14:imgProps>
                                    </a:ext>
                                    <a:ext uri="{28A0092B-C50C-407E-A947-70E740481C1C}">
                                      <a14:useLocalDpi xmlns:a14="http://schemas.microsoft.com/office/drawing/2010/main" val="0"/>
                                    </a:ext>
                                  </a:extLst>
                                </a:blip>
                                <a:srcRect l="30793" t="3894" r="25781"/>
                                <a:stretch/>
                              </pic:blipFill>
                              <pic:spPr bwMode="auto">
                                <a:xfrm>
                                  <a:off x="2960031" y="0"/>
                                  <a:ext cx="1925320" cy="3291840"/>
                                </a:xfrm>
                                <a:prstGeom prst="rect">
                                  <a:avLst/>
                                </a:prstGeom>
                                <a:noFill/>
                                <a:ln>
                                  <a:noFill/>
                                </a:ln>
                                <a:extLst>
                                  <a:ext uri="{53640926-AAD7-44D8-BBD7-CCE9431645EC}">
                                    <a14:shadowObscured xmlns:a14="http://schemas.microsoft.com/office/drawing/2010/main"/>
                                  </a:ext>
                                </a:extLst>
                              </pic:spPr>
                            </pic:pic>
                          </wpg:grpSp>
                          <wps:wsp>
                            <wps:cNvPr id="249" name="Text Box 2"/>
                            <wps:cNvSpPr txBox="1">
                              <a:spLocks noChangeArrowheads="1"/>
                            </wps:cNvSpPr>
                            <wps:spPr bwMode="auto">
                              <a:xfrm>
                                <a:off x="0" y="0"/>
                                <a:ext cx="375285" cy="304165"/>
                              </a:xfrm>
                              <a:prstGeom prst="rect">
                                <a:avLst/>
                              </a:prstGeom>
                              <a:noFill/>
                              <a:ln w="9525">
                                <a:noFill/>
                                <a:miter lim="800000"/>
                                <a:headEnd/>
                                <a:tailEnd/>
                              </a:ln>
                            </wps:spPr>
                            <wps:txbx>
                              <w:txbxContent>
                                <w:p w14:paraId="0E796D99" w14:textId="05CA8C2F" w:rsidR="00BE7DC5" w:rsidRPr="00F27EA7" w:rsidRDefault="00BE7DC5" w:rsidP="00BE7DC5">
                                  <w:pPr>
                                    <w:rPr>
                                      <w:b/>
                                      <w:bCs/>
                                      <w:sz w:val="28"/>
                                      <w:szCs w:val="28"/>
                                    </w:rPr>
                                  </w:pPr>
                                  <w:r>
                                    <w:rPr>
                                      <w:b/>
                                      <w:bCs/>
                                      <w:sz w:val="28"/>
                                      <w:szCs w:val="28"/>
                                    </w:rPr>
                                    <w:t>a)</w:t>
                                  </w:r>
                                </w:p>
                              </w:txbxContent>
                            </wps:txbx>
                            <wps:bodyPr rot="0" vert="horz" wrap="square" lIns="91440" tIns="45720" rIns="91440" bIns="45720" anchor="t" anchorCtr="0">
                              <a:noAutofit/>
                            </wps:bodyPr>
                          </wps:wsp>
                        </wpg:grpSp>
                        <wps:wsp>
                          <wps:cNvPr id="250" name="Text Box 2"/>
                          <wps:cNvSpPr txBox="1">
                            <a:spLocks noChangeArrowheads="1"/>
                          </wps:cNvSpPr>
                          <wps:spPr bwMode="auto">
                            <a:xfrm>
                              <a:off x="2973788" y="7952"/>
                              <a:ext cx="375838" cy="304474"/>
                            </a:xfrm>
                            <a:prstGeom prst="rect">
                              <a:avLst/>
                            </a:prstGeom>
                            <a:noFill/>
                            <a:ln w="9525">
                              <a:noFill/>
                              <a:miter lim="800000"/>
                              <a:headEnd/>
                              <a:tailEnd/>
                            </a:ln>
                          </wps:spPr>
                          <wps:txbx>
                            <w:txbxContent>
                              <w:p w14:paraId="46708B7D" w14:textId="77777777" w:rsidR="00BE7DC5" w:rsidRPr="00F27EA7" w:rsidRDefault="00BE7DC5" w:rsidP="00BE7DC5">
                                <w:pPr>
                                  <w:rPr>
                                    <w:b/>
                                    <w:bCs/>
                                    <w:sz w:val="28"/>
                                    <w:szCs w:val="28"/>
                                  </w:rPr>
                                </w:pPr>
                                <w:r>
                                  <w:rPr>
                                    <w:b/>
                                    <w:bCs/>
                                    <w:sz w:val="28"/>
                                    <w:szCs w:val="28"/>
                                  </w:rPr>
                                  <w:t>b)</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D924666" id="Group 253" o:spid="_x0000_s1194" style="position:absolute;left:0;text-align:left;margin-left:152.55pt;margin-top:2pt;width:384.55pt;height:282.95pt;z-index:251658278;mso-position-horizontal-relative:text;mso-position-vertical-relative:text;mso-width-relative:margin;mso-height-relative:margin" coordsize="48849,3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">
                <v:shape id="Text Box 2127253796" o:spid="_x0000_s1195" type="#_x0000_t202" style="position:absolute;top:32914;width:48634;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" stroked="f">
                  <v:textbox inset="0,0,0,0">
                    <w:txbxContent>
                      <w:p w14:paraId="77D57ACD" w14:textId="797F92F1" w:rsidR="00C34824" w:rsidRPr="000E5B7B" w:rsidRDefault="00C34824" w:rsidP="00C34824">
                        <w:pPr>
                          <w:pStyle w:val="Caption"/>
                          <w:rPr>
                            <w:b/>
                            <w:noProof/>
                            <w:color w:val="auto"/>
                            <w:sz w:val="28"/>
                            <w:szCs w:val="22"/>
                          </w:rPr>
                        </w:pPr>
                        <w:bookmarkStart w:id="127" w:name="_Ref72327260"/>
                        <w:r>
                          <w:t xml:space="preserve">Figure </w:t>
                        </w:r>
                        <w:fldSimple w:instr=" SEQ Figure \* ARABIC ">
                          <w:r w:rsidR="005A1491">
                            <w:rPr>
                              <w:noProof/>
                            </w:rPr>
                            <w:t>41</w:t>
                          </w:r>
                        </w:fldSimple>
                        <w:bookmarkEnd w:id="127"/>
                        <w:r>
                          <w:t xml:space="preserve"> </w:t>
                        </w:r>
                        <w:r w:rsidR="00180600">
                          <w:t>(</w:t>
                        </w:r>
                        <w:r w:rsidR="000212ED">
                          <w:t xml:space="preserve">a) Older taper model shown with the assembly system. </w:t>
                        </w:r>
                        <w:r w:rsidR="00180600">
                          <w:t>(</w:t>
                        </w:r>
                        <w:r w:rsidR="000212ED">
                          <w:t>b) New taper model</w:t>
                        </w:r>
                        <w:r w:rsidR="00A202C2">
                          <w:t xml:space="preserve">, shown with just the volute casing </w:t>
                        </w:r>
                      </w:p>
                    </w:txbxContent>
                  </v:textbox>
                </v:shape>
                <v:group id="Group 252" o:spid="_x0000_s1196" style="position:absolute;width:48849;height:32914" coordsize="48849,3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251" o:spid="_x0000_s1197" style="position:absolute;width:48849;height:32914" coordsize="48849,3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oup 247" o:spid="_x0000_s1198" style="position:absolute;width:48849;height:32914" coordsize="48853,3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7" o:spid="_x0000_s1199" type="#_x0000_t75" style="position:absolute;width:29241;height:32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">
                        <v:imagedata r:id="rId140" o:title="" cropleft="10359f" cropright="8412f"/>
                      </v:shape>
                      <v:shape id="Picture 245" o:spid="_x0000_s1200" type="#_x0000_t75" style="position:absolute;left:29600;width:19253;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">
                        <v:imagedata r:id="rId141" o:title="" croptop="2552f" cropleft="20181f" cropright="16896f"/>
                      </v:shape>
                    </v:group>
                    <v:shape id="Text Box 2" o:spid="_x0000_s1201" type="#_x0000_t202" style="position:absolute;width:375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E796D99" w14:textId="05CA8C2F" w:rsidR="00BE7DC5" w:rsidRPr="00F27EA7" w:rsidRDefault="00BE7DC5" w:rsidP="00BE7DC5">
                            <w:pPr>
                              <w:rPr>
                                <w:b/>
                                <w:bCs/>
                                <w:sz w:val="28"/>
                                <w:szCs w:val="28"/>
                              </w:rPr>
                            </w:pPr>
                            <w:r>
                              <w:rPr>
                                <w:b/>
                                <w:bCs/>
                                <w:sz w:val="28"/>
                                <w:szCs w:val="28"/>
                              </w:rPr>
                              <w:t>a)</w:t>
                            </w:r>
                          </w:p>
                        </w:txbxContent>
                      </v:textbox>
                    </v:shape>
                  </v:group>
                  <v:shape id="Text Box 2" o:spid="_x0000_s1202" type="#_x0000_t202" style="position:absolute;left:29737;top:79;width:3759;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46708B7D" w14:textId="77777777" w:rsidR="00BE7DC5" w:rsidRPr="00F27EA7" w:rsidRDefault="00BE7DC5" w:rsidP="00BE7DC5">
                          <w:pPr>
                            <w:rPr>
                              <w:b/>
                              <w:bCs/>
                              <w:sz w:val="28"/>
                              <w:szCs w:val="28"/>
                            </w:rPr>
                          </w:pPr>
                          <w:r>
                            <w:rPr>
                              <w:b/>
                              <w:bCs/>
                              <w:sz w:val="28"/>
                              <w:szCs w:val="28"/>
                            </w:rPr>
                            <w:t>b)</w:t>
                          </w:r>
                        </w:p>
                      </w:txbxContent>
                    </v:textbox>
                  </v:shape>
                </v:group>
                <w10:wrap type="square"/>
              </v:group>
            </w:pict>
          </mc:Fallback>
        </mc:AlternateContent>
      </w:r>
      <w:r w:rsidR="00EE0780">
        <w:rPr>
          <w:rFonts w:cs="Helvetica"/>
          <w:lang w:val="en-GB"/>
        </w:rPr>
        <w:t xml:space="preserve">Next, the fluid </w:t>
      </w:r>
      <w:r w:rsidR="00FA16CB">
        <w:rPr>
          <w:rFonts w:cs="Helvetica"/>
          <w:lang w:val="en-GB"/>
        </w:rPr>
        <w:t xml:space="preserve">exits the </w:t>
      </w:r>
      <w:r w:rsidR="00CF7F09">
        <w:rPr>
          <w:rFonts w:cs="Helvetica"/>
          <w:lang w:val="en-GB"/>
        </w:rPr>
        <w:t>volute channel and</w:t>
      </w:r>
      <w:r w:rsidR="00EE0780">
        <w:rPr>
          <w:rFonts w:cs="Helvetica"/>
          <w:lang w:val="en-GB"/>
        </w:rPr>
        <w:t xml:space="preserve"> </w:t>
      </w:r>
      <w:r w:rsidR="00EE2C3E">
        <w:rPr>
          <w:rFonts w:cs="Helvetica"/>
          <w:lang w:val="en-GB"/>
        </w:rPr>
        <w:t>is channelled</w:t>
      </w:r>
      <w:r w:rsidR="00D2127A">
        <w:rPr>
          <w:rFonts w:cs="Helvetica"/>
          <w:lang w:val="en-GB"/>
        </w:rPr>
        <w:t xml:space="preserve"> </w:t>
      </w:r>
      <w:r w:rsidR="004D341B">
        <w:rPr>
          <w:rFonts w:cs="Helvetica"/>
          <w:lang w:val="en-GB"/>
        </w:rPr>
        <w:t xml:space="preserve">into the disc stack by the </w:t>
      </w:r>
      <w:r w:rsidR="00571704">
        <w:rPr>
          <w:rFonts w:cs="Helvetica"/>
          <w:lang w:val="en-GB"/>
        </w:rPr>
        <w:t>taper</w:t>
      </w:r>
      <w:r w:rsidR="00C34824">
        <w:rPr>
          <w:rFonts w:cs="Helvetica"/>
          <w:lang w:val="en-GB"/>
        </w:rPr>
        <w:t xml:space="preserve"> shown in </w:t>
      </w:r>
      <w:r w:rsidR="008B3136">
        <w:rPr>
          <w:rFonts w:cs="Helvetica"/>
          <w:lang w:val="en-GB"/>
        </w:rPr>
        <w:fldChar w:fldCharType="begin"/>
      </w:r>
      <w:r w:rsidR="008B3136">
        <w:rPr>
          <w:rFonts w:cs="Helvetica"/>
          <w:lang w:val="en-GB"/>
        </w:rPr>
        <w:instrText xml:space="preserve"> REF _Ref72327260 \h </w:instrText>
      </w:r>
      <w:r w:rsidR="008B3136">
        <w:rPr>
          <w:rFonts w:cs="Helvetica"/>
          <w:lang w:val="en-GB"/>
        </w:rPr>
      </w:r>
      <w:r w:rsidR="008B3136">
        <w:rPr>
          <w:rFonts w:cs="Helvetica"/>
          <w:lang w:val="en-GB"/>
        </w:rPr>
        <w:fldChar w:fldCharType="separate"/>
      </w:r>
      <w:r w:rsidR="005A1491">
        <w:t xml:space="preserve">Figure </w:t>
      </w:r>
      <w:r w:rsidR="005A1491">
        <w:rPr>
          <w:noProof/>
        </w:rPr>
        <w:t>41</w:t>
      </w:r>
      <w:r w:rsidR="008B3136">
        <w:rPr>
          <w:rFonts w:cs="Helvetica"/>
          <w:lang w:val="en-GB"/>
        </w:rPr>
        <w:fldChar w:fldCharType="end"/>
      </w:r>
      <w:r w:rsidR="00750431">
        <w:rPr>
          <w:rFonts w:cs="Helvetica"/>
          <w:lang w:val="en-GB"/>
        </w:rPr>
        <w:t xml:space="preserve">. </w:t>
      </w:r>
      <w:r w:rsidR="00CF7F09">
        <w:rPr>
          <w:rFonts w:cs="Helvetica"/>
          <w:lang w:val="en-GB"/>
        </w:rPr>
        <w:t xml:space="preserve">Unlike a conventional </w:t>
      </w:r>
      <w:r w:rsidR="00413858">
        <w:rPr>
          <w:rFonts w:cs="Helvetica"/>
          <w:lang w:val="en-GB"/>
        </w:rPr>
        <w:t>Tesla Turbine</w:t>
      </w:r>
      <w:r w:rsidR="00356FF5">
        <w:rPr>
          <w:rFonts w:cs="Helvetica"/>
          <w:lang w:val="en-GB"/>
        </w:rPr>
        <w:t xml:space="preserve">, </w:t>
      </w:r>
      <w:r w:rsidR="00B67EB7">
        <w:rPr>
          <w:rFonts w:cs="Helvetica"/>
          <w:lang w:val="en-GB"/>
        </w:rPr>
        <w:t xml:space="preserve">our design incorporates </w:t>
      </w:r>
      <w:r w:rsidR="00EB011E">
        <w:rPr>
          <w:rFonts w:cs="Helvetica"/>
          <w:lang w:val="en-GB"/>
        </w:rPr>
        <w:t xml:space="preserve">this taper along </w:t>
      </w:r>
      <w:r w:rsidR="008D1BDA">
        <w:rPr>
          <w:rFonts w:cs="Helvetica"/>
          <w:lang w:val="en-GB"/>
        </w:rPr>
        <w:t xml:space="preserve">the </w:t>
      </w:r>
      <w:r w:rsidR="00C83F24">
        <w:rPr>
          <w:rFonts w:cs="Helvetica"/>
          <w:lang w:val="en-GB"/>
        </w:rPr>
        <w:t xml:space="preserve">volute as to provide a uniform distribution </w:t>
      </w:r>
      <w:r w:rsidR="00EC54E5">
        <w:rPr>
          <w:rFonts w:cs="Helvetica"/>
          <w:lang w:val="en-GB"/>
        </w:rPr>
        <w:t>of flow along the entire discs’ edge</w:t>
      </w:r>
      <w:r w:rsidR="00974367">
        <w:rPr>
          <w:rFonts w:cs="Helvetica"/>
          <w:lang w:val="en-GB"/>
        </w:rPr>
        <w:t xml:space="preserve">. The taper </w:t>
      </w:r>
      <w:r w:rsidR="000A6190">
        <w:rPr>
          <w:rFonts w:cs="Helvetica"/>
          <w:lang w:val="en-GB"/>
        </w:rPr>
        <w:t>design</w:t>
      </w:r>
      <w:r w:rsidR="003806EE">
        <w:rPr>
          <w:rFonts w:cs="Helvetica"/>
          <w:lang w:val="en-GB"/>
        </w:rPr>
        <w:t xml:space="preserve"> ended </w:t>
      </w:r>
      <w:r w:rsidR="000A6190">
        <w:rPr>
          <w:rFonts w:cs="Helvetica"/>
          <w:lang w:val="en-GB"/>
        </w:rPr>
        <w:t>with</w:t>
      </w:r>
      <w:r w:rsidR="003806EE">
        <w:rPr>
          <w:rFonts w:cs="Helvetica"/>
          <w:lang w:val="en-GB"/>
        </w:rPr>
        <w:t xml:space="preserve"> a tongue </w:t>
      </w:r>
      <w:r w:rsidR="000A6190">
        <w:rPr>
          <w:rFonts w:cs="Helvetica"/>
          <w:lang w:val="en-GB"/>
        </w:rPr>
        <w:t xml:space="preserve">section </w:t>
      </w:r>
      <w:r w:rsidR="004E424B">
        <w:rPr>
          <w:rFonts w:cs="Helvetica"/>
          <w:lang w:val="en-GB"/>
        </w:rPr>
        <w:t xml:space="preserve">which </w:t>
      </w:r>
      <w:r w:rsidR="004A5120">
        <w:rPr>
          <w:rFonts w:cs="Helvetica"/>
          <w:lang w:val="en-GB"/>
        </w:rPr>
        <w:t>is mainly responsible for</w:t>
      </w:r>
      <w:r w:rsidR="004E424B">
        <w:rPr>
          <w:rFonts w:cs="Helvetica"/>
          <w:lang w:val="en-GB"/>
        </w:rPr>
        <w:t xml:space="preserve"> guid</w:t>
      </w:r>
      <w:r w:rsidR="004A5120">
        <w:rPr>
          <w:rFonts w:cs="Helvetica"/>
          <w:lang w:val="en-GB"/>
        </w:rPr>
        <w:t>ing</w:t>
      </w:r>
      <w:r w:rsidR="004E424B">
        <w:rPr>
          <w:rFonts w:cs="Helvetica"/>
          <w:lang w:val="en-GB"/>
        </w:rPr>
        <w:t xml:space="preserve"> the remaining fluid </w:t>
      </w:r>
      <w:r w:rsidR="004A5120">
        <w:rPr>
          <w:rFonts w:cs="Helvetica"/>
          <w:lang w:val="en-GB"/>
        </w:rPr>
        <w:t>from</w:t>
      </w:r>
      <w:r w:rsidR="004E424B">
        <w:rPr>
          <w:rFonts w:cs="Helvetica"/>
          <w:lang w:val="en-GB"/>
        </w:rPr>
        <w:t xml:space="preserve"> the volute </w:t>
      </w:r>
      <w:r w:rsidR="0036758F">
        <w:rPr>
          <w:rFonts w:cs="Helvetica"/>
          <w:lang w:val="en-GB"/>
        </w:rPr>
        <w:t>into the disc</w:t>
      </w:r>
      <w:r w:rsidR="00963A2A">
        <w:rPr>
          <w:rFonts w:cs="Helvetica"/>
          <w:lang w:val="en-GB"/>
        </w:rPr>
        <w:t xml:space="preserve"> stack</w:t>
      </w:r>
      <w:r w:rsidR="00EC54E5">
        <w:rPr>
          <w:rFonts w:cs="Helvetica"/>
          <w:lang w:val="en-GB"/>
        </w:rPr>
        <w:t>.</w:t>
      </w:r>
      <w:r w:rsidR="00A202C2">
        <w:rPr>
          <w:rFonts w:cs="Helvetica"/>
          <w:lang w:val="en-GB"/>
        </w:rPr>
        <w:t xml:space="preserve"> The initial taper geometry is shown in </w:t>
      </w:r>
      <w:r w:rsidR="001F15F7">
        <w:rPr>
          <w:rFonts w:cs="Helvetica"/>
          <w:lang w:val="en-GB"/>
        </w:rPr>
        <w:fldChar w:fldCharType="begin"/>
      </w:r>
      <w:r w:rsidR="001F15F7">
        <w:rPr>
          <w:rFonts w:cs="Helvetica"/>
          <w:lang w:val="en-GB"/>
        </w:rPr>
        <w:instrText xml:space="preserve"> REF _Ref72327260 \h </w:instrText>
      </w:r>
      <w:r w:rsidR="001F15F7">
        <w:rPr>
          <w:rFonts w:cs="Helvetica"/>
          <w:lang w:val="en-GB"/>
        </w:rPr>
      </w:r>
      <w:r w:rsidR="001F15F7">
        <w:rPr>
          <w:rFonts w:cs="Helvetica"/>
          <w:lang w:val="en-GB"/>
        </w:rPr>
        <w:fldChar w:fldCharType="separate"/>
      </w:r>
      <w:r w:rsidR="005A1491">
        <w:t xml:space="preserve">Figure </w:t>
      </w:r>
      <w:r w:rsidR="005A1491">
        <w:rPr>
          <w:noProof/>
        </w:rPr>
        <w:t>41</w:t>
      </w:r>
      <w:r w:rsidR="001F15F7">
        <w:rPr>
          <w:rFonts w:cs="Helvetica"/>
          <w:lang w:val="en-GB"/>
        </w:rPr>
        <w:fldChar w:fldCharType="end"/>
      </w:r>
      <w:r w:rsidR="00A202C2">
        <w:rPr>
          <w:rFonts w:cs="Helvetica"/>
          <w:lang w:val="en-GB"/>
        </w:rPr>
        <w:t xml:space="preserve">(a), after analysing the CFD results, the taper angle was changed to that in </w:t>
      </w:r>
      <w:r w:rsidR="001F15F7">
        <w:rPr>
          <w:rFonts w:cs="Helvetica"/>
          <w:lang w:val="en-GB"/>
        </w:rPr>
        <w:fldChar w:fldCharType="begin"/>
      </w:r>
      <w:r w:rsidR="001F15F7">
        <w:rPr>
          <w:rFonts w:cs="Helvetica"/>
          <w:lang w:val="en-GB"/>
        </w:rPr>
        <w:instrText xml:space="preserve"> REF _Ref72327260 \h </w:instrText>
      </w:r>
      <w:r w:rsidR="001F15F7">
        <w:rPr>
          <w:rFonts w:cs="Helvetica"/>
          <w:lang w:val="en-GB"/>
        </w:rPr>
      </w:r>
      <w:r w:rsidR="001F15F7">
        <w:rPr>
          <w:rFonts w:cs="Helvetica"/>
          <w:lang w:val="en-GB"/>
        </w:rPr>
        <w:fldChar w:fldCharType="separate"/>
      </w:r>
      <w:r w:rsidR="005A1491">
        <w:t xml:space="preserve">Figure </w:t>
      </w:r>
      <w:r w:rsidR="005A1491">
        <w:rPr>
          <w:noProof/>
        </w:rPr>
        <w:t>41</w:t>
      </w:r>
      <w:r w:rsidR="001F15F7">
        <w:rPr>
          <w:rFonts w:cs="Helvetica"/>
          <w:lang w:val="en-GB"/>
        </w:rPr>
        <w:fldChar w:fldCharType="end"/>
      </w:r>
      <w:r w:rsidR="00A202C2">
        <w:rPr>
          <w:rFonts w:cs="Helvetica"/>
          <w:lang w:val="en-GB"/>
        </w:rPr>
        <w:t>(b). The new taper results in a smaller flow angle change when channelling fluid into the inter-disc region. With this variation, frictional losses were reduced and flow angle into the discs were more tangential.</w:t>
      </w:r>
      <w:r w:rsidR="00C52E0F">
        <w:rPr>
          <w:rFonts w:cs="Helvetica"/>
          <w:lang w:val="en-GB"/>
        </w:rPr>
        <w:t xml:space="preserve">In </w:t>
      </w:r>
      <w:r w:rsidR="00DC41D4">
        <w:rPr>
          <w:rFonts w:cs="Helvetica"/>
          <w:lang w:val="en-GB"/>
        </w:rPr>
        <w:t xml:space="preserve">previous nozzle studies, </w:t>
      </w:r>
      <w:r w:rsidR="006429C8">
        <w:rPr>
          <w:rFonts w:cs="Helvetica"/>
          <w:lang w:val="en-GB"/>
        </w:rPr>
        <w:t xml:space="preserve">it </w:t>
      </w:r>
      <w:r w:rsidR="000212ED">
        <w:rPr>
          <w:rFonts w:cs="Helvetica"/>
          <w:lang w:val="en-GB"/>
        </w:rPr>
        <w:t>was</w:t>
      </w:r>
      <w:r w:rsidR="006429C8">
        <w:rPr>
          <w:rFonts w:cs="Helvetica"/>
          <w:lang w:val="en-GB"/>
        </w:rPr>
        <w:t xml:space="preserve"> shown that a tangential inlet </w:t>
      </w:r>
      <w:r w:rsidR="00B361CD">
        <w:rPr>
          <w:rFonts w:cs="Helvetica"/>
          <w:lang w:val="en-GB"/>
        </w:rPr>
        <w:t>gives the best performance as it provides the highest torque and efficiency</w:t>
      </w:r>
      <w:r w:rsidR="00026E98">
        <w:rPr>
          <w:rFonts w:cs="Helvetica"/>
          <w:lang w:val="en-GB"/>
        </w:rPr>
        <w:t xml:space="preserve"> </w:t>
      </w:r>
      <w:r w:rsidR="00026E98" w:rsidRPr="004F5839">
        <w:rPr>
          <w:rFonts w:cs="Helvetica"/>
          <w:b/>
          <w:bCs/>
        </w:rPr>
        <w:fldChar w:fldCharType="begin" w:fldLock="1"/>
      </w:r>
      <w:r w:rsidR="00E1737D">
        <w:rPr>
          <w:rFonts w:cs="Helvetica"/>
          <w:b/>
          <w:bCs/>
        </w:rPr>
        <w:instrText>ADDIN CSL_CITATION {"citationItems":[{"id":"ITEM-1","itemData":{"ISSN":"09743154","abstract":"Water for agricultural purposes were usually supplied either in a weir canal or through a hose flowing as an open-flow water system. To explore the possibility of utilizing these resources into energy this study was conducted to determine the performance of Tesla turbine using open flow water in a hose and in a weir canal. The performance of Tesla turbine was observed at different angles of inlet positioning from tangential or 00, 300, and 450 with respect to the flow of water. For a 10 minutes observation, results shows that the speed, power and efficiency of the machine is increasing as the time increases at all angles both for weir and flowing water in a hose. The relation of power and efficiency shows a straight line relationship at 00, 300, and 450 angles. The straight line result reveals that the power and efficiency of the machine is directly proportional to each other. Highest recorded Tesla turbine’s efficiency was at 00 angles of 34.42% for water flow using the hose and 29.45 % for rectangular weir. The result conclude that at angle 00 with respect to the flow of water is more efficient compare to 300, and 450 as it is (efficiency) decreases as the angle of inlet positioning increases with respect to the flow of water.","author":[{"dropping-particle":"","family":"Andres","given":"Jibsam F.","non-dropping-particle":"","parse-names":false,"suffix":""},{"dropping-particle":"","family":"Loretero","given":"Michael E.","non-dropping-particle":"","parse-names":false,"suffix":""}],"container-title":"International Journal of Engineering Research and Technology","id":"ITEM-1","issue":"12","issued":{"date-parts":[["2019"]]},"page":"2191-2199","title":"Performance of tesla turbine using open flow water source","type":"article-journal","volume":"12"},"uris":["http://www.mendeley.com/documents/?uuid=08bf67bb-9dd5-4d87-92d7-1bed3b5307a7"]}],"mendeley":{"formattedCitation":"[34]","plainTextFormattedCitation":"[34]","previouslyFormattedCitation":"[34]"},"properties":{"noteIndex":0},"schema":"https://github.com/citation-style-language/schema/raw/master/csl-citation.json"}</w:instrText>
      </w:r>
      <w:r w:rsidR="00026E98" w:rsidRPr="004F5839">
        <w:rPr>
          <w:rFonts w:cs="Helvetica"/>
          <w:b/>
          <w:bCs/>
        </w:rPr>
        <w:fldChar w:fldCharType="separate"/>
      </w:r>
      <w:r w:rsidR="00ED703F" w:rsidRPr="00ED703F">
        <w:rPr>
          <w:rFonts w:cs="Helvetica"/>
          <w:bCs/>
          <w:noProof/>
        </w:rPr>
        <w:t>[34]</w:t>
      </w:r>
      <w:r w:rsidR="00026E98" w:rsidRPr="004F5839">
        <w:rPr>
          <w:rFonts w:cs="Helvetica"/>
          <w:b/>
          <w:bCs/>
        </w:rPr>
        <w:fldChar w:fldCharType="end"/>
      </w:r>
      <w:r w:rsidR="00362B5A">
        <w:rPr>
          <w:rFonts w:cs="Helvetica"/>
        </w:rPr>
        <w:t xml:space="preserve">. Krishnan </w:t>
      </w:r>
      <w:r w:rsidR="00E920D1" w:rsidRPr="00E920D1">
        <w:rPr>
          <w:rFonts w:cs="Helvetica"/>
          <w:i/>
        </w:rPr>
        <w:t>et al.</w:t>
      </w:r>
      <w:r w:rsidR="00362B5A">
        <w:rPr>
          <w:rFonts w:cs="Helvetica"/>
        </w:rPr>
        <w:t xml:space="preserve"> notes that smaller exhaust area, </w:t>
      </w:r>
      <w:r w:rsidR="00FB00E7">
        <w:rPr>
          <w:rFonts w:cs="Helvetica"/>
        </w:rPr>
        <w:t xml:space="preserve">smaller inlets used in a circular array </w:t>
      </w:r>
      <w:r w:rsidR="000168C8">
        <w:rPr>
          <w:rFonts w:cs="Helvetica"/>
        </w:rPr>
        <w:t xml:space="preserve">with multiple nozzles </w:t>
      </w:r>
      <w:r w:rsidR="00B34160">
        <w:rPr>
          <w:rFonts w:cs="Helvetica"/>
        </w:rPr>
        <w:t>also improve performance</w:t>
      </w:r>
      <w:r w:rsidR="009E0150">
        <w:rPr>
          <w:rFonts w:cs="Helvetica"/>
        </w:rPr>
        <w:t xml:space="preserve"> </w:t>
      </w:r>
      <w:r w:rsidR="009E0150" w:rsidRPr="004F5839">
        <w:rPr>
          <w:rFonts w:cs="Helvetica"/>
          <w:b/>
          <w:bCs/>
        </w:rPr>
        <w:fldChar w:fldCharType="begin" w:fldLock="1"/>
      </w:r>
      <w:r w:rsidR="00E1737D">
        <w:rPr>
          <w:rFonts w:cs="Helvetica"/>
          <w:b/>
          <w:bCs/>
        </w:rPr>
        <w:instrText>ADDIN CSL_CITATION {"citationItems":[{"id":"ITEM-1","itemData":{"DOI":"10.1109/TRANSDUCERS.2011.5969878","ISBN":"9781457701573","abstract":"We report on the design, fabrication and testing of a low pressure head Tesla microturbine. We began developing this technology as a means of scavenging energy from fluids flows induced in plant-like evaporative systems. Unlike traditional inertial turbines, Tesla turbines have high efficiency when driven with low pressure flows, are relatively simple to manufacture and scale down very favorably. The 1 cm3 rotor diameter turbine presented here is, to our knowledge, the smallest Tesla turbine reported, with an unloaded peak power of 45 mW (12 cc/sec flow, 17% efficiency) and a peak efficiency of 40% (&lt; 2 cc/sec flow). Moreover, the entire turbine is built using a variety of modern commercial rapid prototyping methods, making its construction accessible to almost anyone. Beyond applications in evaporative scavenging, Tesla microturbines may find use as components in ultrasmall-profile heat engines and for energy generation from sources of low pressure head flow. © 2011 IEEE.","author":[{"dropping-particle":"","family":"Krishnan","given":"Vedavalli G.","non-dropping-particle":"","parse-names":false,"suffix":""},{"dropping-particle":"","family":"Iqbal","given":"Zohora","non-dropping-particle":"","parse-names":false,"suffix":""},{"dropping-particle":"","family":"Maharbiz","given":"Michel M.","non-dropping-particle":"","parse-names":false,"suffix":""}],"container-title":"2011 16th International Solid-State Sensors, Actuators and Microsystems Conference, TRANSDUCERS'11","id":"ITEM-1","issue":"June 2011","issued":{"date-parts":[["2011"]]},"page":"1851-1854","title":"A micro Tesla turbine for power generation from low pressure heads and evaporation driven flows","type":"article-journal"},"uris":["http://www.mendeley.com/documents/?uuid=6fc971a6-2bd0-4043-92b4-507801b4fc8f"]}],"mendeley":{"formattedCitation":"[85]","plainTextFormattedCitation":"[85]","previouslyFormattedCitation":"[85]"},"properties":{"noteIndex":0},"schema":"https://github.com/citation-style-language/schema/raw/master/csl-citation.json"}</w:instrText>
      </w:r>
      <w:r w:rsidR="009E0150" w:rsidRPr="004F5839">
        <w:rPr>
          <w:rFonts w:cs="Helvetica"/>
          <w:b/>
          <w:bCs/>
        </w:rPr>
        <w:fldChar w:fldCharType="separate"/>
      </w:r>
      <w:r w:rsidR="00ED703F" w:rsidRPr="00ED703F">
        <w:rPr>
          <w:rFonts w:cs="Helvetica"/>
          <w:bCs/>
          <w:noProof/>
        </w:rPr>
        <w:t>[85]</w:t>
      </w:r>
      <w:r w:rsidR="009E0150" w:rsidRPr="004F5839">
        <w:rPr>
          <w:rFonts w:cs="Helvetica"/>
          <w:b/>
          <w:bCs/>
        </w:rPr>
        <w:fldChar w:fldCharType="end"/>
      </w:r>
      <w:r w:rsidR="009E0150">
        <w:rPr>
          <w:rFonts w:cs="Helvetica"/>
          <w:b/>
          <w:bCs/>
        </w:rPr>
        <w:t>.</w:t>
      </w:r>
      <w:r w:rsidR="00EC54E5">
        <w:rPr>
          <w:rFonts w:cs="Helvetica"/>
          <w:lang w:val="en-GB"/>
        </w:rPr>
        <w:t xml:space="preserve">Nevertheless, the </w:t>
      </w:r>
      <w:r w:rsidR="00111F4C">
        <w:rPr>
          <w:rFonts w:cs="Helvetica"/>
          <w:lang w:val="en-GB"/>
        </w:rPr>
        <w:t xml:space="preserve">specifics of the taper are based on </w:t>
      </w:r>
      <w:r w:rsidR="008B739B">
        <w:rPr>
          <w:rFonts w:cs="Helvetica"/>
          <w:lang w:val="en-GB"/>
        </w:rPr>
        <w:t xml:space="preserve">nozzle </w:t>
      </w:r>
      <w:r w:rsidR="004B4B3C">
        <w:rPr>
          <w:rFonts w:cs="Helvetica"/>
          <w:lang w:val="en-GB"/>
        </w:rPr>
        <w:t xml:space="preserve">studies done on the </w:t>
      </w:r>
      <w:r w:rsidR="00413858">
        <w:rPr>
          <w:rFonts w:cs="Helvetica"/>
          <w:lang w:val="en-GB"/>
        </w:rPr>
        <w:t>Tesla Turbine</w:t>
      </w:r>
      <w:r w:rsidR="004B4B3C">
        <w:rPr>
          <w:rFonts w:cs="Helvetica"/>
          <w:lang w:val="en-GB"/>
        </w:rPr>
        <w:t xml:space="preserve">. The optimal angle of the taper </w:t>
      </w:r>
      <w:r w:rsidR="00B13B56">
        <w:rPr>
          <w:rFonts w:cs="Helvetica"/>
          <w:lang w:val="en-GB"/>
        </w:rPr>
        <w:t xml:space="preserve">was found by adjusting </w:t>
      </w:r>
      <w:r w:rsidR="0026692C">
        <w:rPr>
          <w:rFonts w:cs="Helvetica"/>
          <w:lang w:val="en-GB"/>
        </w:rPr>
        <w:t xml:space="preserve">it for highest power extraction </w:t>
      </w:r>
      <w:r w:rsidR="00BD5AEB">
        <w:rPr>
          <w:rFonts w:cs="Helvetica"/>
          <w:lang w:val="en-GB"/>
        </w:rPr>
        <w:t xml:space="preserve"> </w:t>
      </w:r>
      <w:r w:rsidR="0026692C" w:rsidRPr="004F5839">
        <w:rPr>
          <w:rFonts w:cs="Helvetica"/>
        </w:rPr>
        <w:fldChar w:fldCharType="begin" w:fldLock="1"/>
      </w:r>
      <w:r w:rsidR="00E1737D">
        <w:rPr>
          <w:rFonts w:cs="Helvetica"/>
        </w:rPr>
        <w:instrText>ADDIN CSL_CITATION {"citationItems":[{"id":"ITEM-1","itemData":{"ISBN":"9788578110796","ISSN":"1098-6596","PMID":"25246403","abstract":"This document summarizes the development of an integral perturbation solution of the equations governing momentum transport in microchannels between disks of multiple-disk drag turbines such as the Tesla turbine. This analysis allows a parametric study of turbine performance based on several nondimensional parameters. The results of this analysis are then compared to two sets of test data published in previous work and by other projects. The results are further compared to Computational Fluid Dynamics (CFD) simulations. Finally, expected performance and potential applications of these devices are discussed in light of the results developed.","author":[{"dropping-particle":"","family":"Romanin","given":"Vince D.","non-dropping-particle":"","parse-names":false,"suffix":""}],"id":"ITEM-1","issued":{"date-parts":[["2012"]]},"page":"98","title":"Theory and Performance of Tesla Turbines","type":"article-journal"},"uris":["http://www.mendeley.com/documents/?uuid=d1c587a9-79a3-401a-922c-2aa6f12adddb","http://www.mendeley.com/documents/?uuid=31fdbab8-2a67-4398-8241-89cc6cdbd0e9"]}],"mendeley":{"formattedCitation":"[24]","plainTextFormattedCitation":"[24]","previouslyFormattedCitation":"[24]"},"properties":{"noteIndex":0},"schema":"https://github.com/citation-style-language/schema/raw/master/csl-citation.json"}</w:instrText>
      </w:r>
      <w:r w:rsidR="0026692C" w:rsidRPr="004F5839">
        <w:rPr>
          <w:rFonts w:cs="Helvetica"/>
        </w:rPr>
        <w:fldChar w:fldCharType="separate"/>
      </w:r>
      <w:r w:rsidR="00ED703F" w:rsidRPr="00ED703F">
        <w:rPr>
          <w:rFonts w:cs="Helvetica"/>
          <w:noProof/>
        </w:rPr>
        <w:t>[24]</w:t>
      </w:r>
      <w:r w:rsidR="0026692C" w:rsidRPr="004F5839">
        <w:rPr>
          <w:rFonts w:cs="Helvetica"/>
        </w:rPr>
        <w:fldChar w:fldCharType="end"/>
      </w:r>
      <w:r w:rsidR="0026692C">
        <w:rPr>
          <w:rFonts w:cs="Helvetica"/>
        </w:rPr>
        <w:t>.</w:t>
      </w:r>
    </w:p>
    <w:p w14:paraId="43BCD3E5" w14:textId="2012798F" w:rsidR="00AA4ACD" w:rsidRPr="004F5839" w:rsidRDefault="00AA4ACD" w:rsidP="00CF61E3">
      <w:pPr>
        <w:spacing w:after="0"/>
        <w:jc w:val="both"/>
        <w:rPr>
          <w:rFonts w:cs="Helvetica"/>
          <w:b/>
          <w:bCs/>
        </w:rPr>
      </w:pPr>
      <w:r w:rsidRPr="004F5839">
        <w:rPr>
          <w:rFonts w:cs="Helvetica"/>
          <w:b/>
          <w:bCs/>
        </w:rPr>
        <w:t xml:space="preserve">Volute Tongue </w:t>
      </w:r>
    </w:p>
    <w:p w14:paraId="0DAB42F8" w14:textId="2EBA8AE9" w:rsidR="00F31C92" w:rsidRPr="001B0B11" w:rsidRDefault="001F15F7" w:rsidP="001657E1">
      <w:pPr>
        <w:jc w:val="both"/>
        <w:rPr>
          <w:rFonts w:cs="Helvetica"/>
        </w:rPr>
      </w:pPr>
      <w:r>
        <w:rPr>
          <w:rFonts w:cs="Helvetica"/>
          <w:b/>
          <w:bCs/>
          <w:noProof/>
        </w:rPr>
        <mc:AlternateContent>
          <mc:Choice Requires="wpg">
            <w:drawing>
              <wp:anchor distT="0" distB="0" distL="114300" distR="114300" simplePos="0" relativeHeight="251658290" behindDoc="0" locked="0" layoutInCell="1" allowOverlap="1" wp14:anchorId="3AF078DA" wp14:editId="7004D481">
                <wp:simplePos x="0" y="0"/>
                <wp:positionH relativeFrom="column">
                  <wp:posOffset>3677285</wp:posOffset>
                </wp:positionH>
                <wp:positionV relativeFrom="paragraph">
                  <wp:posOffset>15875</wp:posOffset>
                </wp:positionV>
                <wp:extent cx="2924175" cy="1697631"/>
                <wp:effectExtent l="0" t="0" r="9525" b="0"/>
                <wp:wrapSquare wrapText="bothSides"/>
                <wp:docPr id="248" name="Group 248"/>
                <wp:cNvGraphicFramePr/>
                <a:graphic xmlns:a="http://schemas.openxmlformats.org/drawingml/2006/main">
                  <a:graphicData uri="http://schemas.microsoft.com/office/word/2010/wordprocessingGroup">
                    <wpg:wgp>
                      <wpg:cNvGrpSpPr/>
                      <wpg:grpSpPr>
                        <a:xfrm>
                          <a:off x="0" y="0"/>
                          <a:ext cx="2924175" cy="1697631"/>
                          <a:chOff x="0" y="0"/>
                          <a:chExt cx="2924175" cy="1697631"/>
                        </a:xfrm>
                      </wpg:grpSpPr>
                      <pic:pic xmlns:pic="http://schemas.openxmlformats.org/drawingml/2006/picture">
                        <pic:nvPicPr>
                          <pic:cNvPr id="2127253725" name="Picture 2127253725"/>
                          <pic:cNvPicPr>
                            <a:picLocks noChangeAspect="1"/>
                          </pic:cNvPicPr>
                        </pic:nvPicPr>
                        <pic:blipFill rotWithShape="1">
                          <a:blip r:embed="rId126" cstate="print">
                            <a:extLst>
                              <a:ext uri="{28A0092B-C50C-407E-A947-70E740481C1C}">
                                <a14:useLocalDpi xmlns:a14="http://schemas.microsoft.com/office/drawing/2010/main" val="0"/>
                              </a:ext>
                            </a:extLst>
                          </a:blip>
                          <a:srcRect l="36806" t="18105" r="25294" b="59165"/>
                          <a:stretch/>
                        </pic:blipFill>
                        <pic:spPr bwMode="auto">
                          <a:xfrm>
                            <a:off x="0" y="0"/>
                            <a:ext cx="2924175" cy="1478915"/>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439186"/>
                            <a:ext cx="2924175" cy="258445"/>
                          </a:xfrm>
                          <a:prstGeom prst="rect">
                            <a:avLst/>
                          </a:prstGeom>
                          <a:solidFill>
                            <a:prstClr val="white"/>
                          </a:solidFill>
                          <a:ln>
                            <a:noFill/>
                          </a:ln>
                        </wps:spPr>
                        <wps:txbx>
                          <w:txbxContent>
                            <w:p w14:paraId="3B564658" w14:textId="633AF360" w:rsidR="008A7846" w:rsidRPr="00684165" w:rsidRDefault="008A7846" w:rsidP="008A7846">
                              <w:pPr>
                                <w:pStyle w:val="Caption"/>
                                <w:rPr>
                                  <w:rFonts w:cs="Helvetica"/>
                                  <w:noProof/>
                                  <w:lang w:val="en-GB"/>
                                </w:rPr>
                              </w:pPr>
                              <w:bookmarkStart w:id="128" w:name="_Ref72421779"/>
                              <w:r>
                                <w:t xml:space="preserve">Figure </w:t>
                              </w:r>
                              <w:fldSimple w:instr=" SEQ Figure \* ARABIC ">
                                <w:r w:rsidR="005A1491">
                                  <w:rPr>
                                    <w:noProof/>
                                  </w:rPr>
                                  <w:t>42</w:t>
                                </w:r>
                              </w:fldSimple>
                              <w:bookmarkEnd w:id="128"/>
                              <w:r w:rsidR="00C34824">
                                <w:rPr>
                                  <w:noProof/>
                                </w:rPr>
                                <w:t xml:space="preserve"> Cross-sectional view of the volute tongue.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F078DA" id="Group 248" o:spid="_x0000_s1203" style="position:absolute;left:0;text-align:left;margin-left:289.55pt;margin-top:1.25pt;width:230.25pt;height:133.65pt;z-index:251658290;mso-position-horizontal-relative:text;mso-position-vertical-relative:text" coordsize="29241,16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">
                <v:shape id="Picture 2127253725" o:spid="_x0000_s1204" type="#_x0000_t75" style="position:absolute;width:29241;height:14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">
                  <v:imagedata r:id="rId128" o:title="" croptop="11865f" cropbottom="38774f" cropleft="24121f" cropright="16577f"/>
                </v:shape>
                <v:shape id="Text Box 14" o:spid="_x0000_s1205" type="#_x0000_t202" style="position:absolute;top:14391;width:292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B564658" w14:textId="633AF360" w:rsidR="008A7846" w:rsidRPr="00684165" w:rsidRDefault="008A7846" w:rsidP="008A7846">
                        <w:pPr>
                          <w:pStyle w:val="Caption"/>
                          <w:rPr>
                            <w:rFonts w:cs="Helvetica"/>
                            <w:noProof/>
                            <w:lang w:val="en-GB"/>
                          </w:rPr>
                        </w:pPr>
                        <w:bookmarkStart w:id="129" w:name="_Ref72421779"/>
                        <w:r>
                          <w:t xml:space="preserve">Figure </w:t>
                        </w:r>
                        <w:fldSimple w:instr=" SEQ Figure \* ARABIC ">
                          <w:r w:rsidR="005A1491">
                            <w:rPr>
                              <w:noProof/>
                            </w:rPr>
                            <w:t>42</w:t>
                          </w:r>
                        </w:fldSimple>
                        <w:bookmarkEnd w:id="129"/>
                        <w:r w:rsidR="00C34824">
                          <w:rPr>
                            <w:noProof/>
                          </w:rPr>
                          <w:t xml:space="preserve"> Cross-sectional view of the volute tongue.</w:t>
                        </w:r>
                      </w:p>
                    </w:txbxContent>
                  </v:textbox>
                </v:shape>
                <w10:wrap type="square"/>
              </v:group>
            </w:pict>
          </mc:Fallback>
        </mc:AlternateContent>
      </w:r>
      <w:r w:rsidR="00537520">
        <w:rPr>
          <w:rFonts w:cs="Helvetica"/>
        </w:rPr>
        <w:t xml:space="preserve">In </w:t>
      </w:r>
      <w:r w:rsidR="00820477">
        <w:rPr>
          <w:rFonts w:cs="Helvetica"/>
        </w:rPr>
        <w:t>search of</w:t>
      </w:r>
      <w:r w:rsidR="00537520">
        <w:rPr>
          <w:rFonts w:cs="Helvetica"/>
        </w:rPr>
        <w:t xml:space="preserve"> the optimal geometry and angle for the volute tongue, </w:t>
      </w:r>
      <w:r w:rsidR="0098565B">
        <w:rPr>
          <w:rFonts w:cs="Helvetica"/>
        </w:rPr>
        <w:t xml:space="preserve">Alemi </w:t>
      </w:r>
      <w:r w:rsidR="00E920D1" w:rsidRPr="00E920D1">
        <w:rPr>
          <w:rFonts w:cs="Helvetica"/>
          <w:i/>
        </w:rPr>
        <w:t>et al.</w:t>
      </w:r>
      <w:r w:rsidR="0098565B">
        <w:rPr>
          <w:rFonts w:cs="Helvetica"/>
        </w:rPr>
        <w:t xml:space="preserve"> eval</w:t>
      </w:r>
      <w:r w:rsidR="005A22C8">
        <w:rPr>
          <w:rFonts w:cs="Helvetica"/>
        </w:rPr>
        <w:t xml:space="preserve">uated the </w:t>
      </w:r>
      <w:r w:rsidR="009E3F5A">
        <w:rPr>
          <w:rFonts w:cs="Helvetica"/>
        </w:rPr>
        <w:t xml:space="preserve">performance of different tongue configurations in a </w:t>
      </w:r>
      <w:r w:rsidR="00291154">
        <w:rPr>
          <w:rFonts w:cs="Helvetica"/>
        </w:rPr>
        <w:t xml:space="preserve">double volute </w:t>
      </w:r>
      <w:r w:rsidR="009E3F5A">
        <w:rPr>
          <w:rFonts w:cs="Helvetica"/>
        </w:rPr>
        <w:t>centrifugal pump using CFD.</w:t>
      </w:r>
      <w:r w:rsidR="0088644C">
        <w:rPr>
          <w:rFonts w:cs="Helvetica"/>
        </w:rPr>
        <w:t xml:space="preserve"> It was found that </w:t>
      </w:r>
      <w:r w:rsidR="00D8164A">
        <w:rPr>
          <w:rFonts w:cs="Helvetica"/>
        </w:rPr>
        <w:t>sharp tongue profiles with</w:t>
      </w:r>
      <w:r w:rsidR="008827FB">
        <w:rPr>
          <w:rFonts w:cs="Helvetica"/>
        </w:rPr>
        <w:t xml:space="preserve"> </w:t>
      </w:r>
      <w:r w:rsidR="003937C6">
        <w:rPr>
          <w:rFonts w:cs="Helvetica"/>
        </w:rPr>
        <w:t>low cutwater gap</w:t>
      </w:r>
      <w:r w:rsidR="00A321B2">
        <w:rPr>
          <w:rFonts w:cs="Helvetica"/>
        </w:rPr>
        <w:t xml:space="preserve"> performed the best</w:t>
      </w:r>
      <w:r w:rsidR="00983517">
        <w:rPr>
          <w:rFonts w:cs="Helvetica"/>
        </w:rPr>
        <w:t xml:space="preserve"> </w:t>
      </w:r>
      <w:r w:rsidR="00983517" w:rsidRPr="004F5839">
        <w:rPr>
          <w:rFonts w:cs="Helvetica"/>
          <w:b/>
          <w:bCs/>
        </w:rPr>
        <w:fldChar w:fldCharType="begin" w:fldLock="1"/>
      </w:r>
      <w:r w:rsidR="00E1737D">
        <w:rPr>
          <w:rFonts w:cs="Helvetica"/>
          <w:b/>
          <w:bCs/>
        </w:rPr>
        <w:instrText>ADDIN CSL_CITATION {"citationItems":[{"id":"ITEM-1","itemData":{"DOI":"10.1177/0957650914562095","ISBN":"0957650914","ISSN":"20412967","abstract":"In this study, we investigated the effects of volute tongue geometry variation on the head, efficiency, and radial force of a centrifugal pump. Numerical simulation modeling based on turbulence with automatic near wall treatments was used to simulate the turbulent flow. The effect of blade position with respect to the volute tongue on instantaneous pump characteristics was investigated. The parametric studies were done for cutwater gap, tongue shape, and volute tongue angle. Numerical results showed that the large cutwater gap caused lower radial force, especially at high flow rates. Investigations using various volute tongue shapes indicated that the short tongue volute decreased the radial force at design and low flow rates. Considering all aspects, the most satisfactory volute tongue angle was found to be 5° less than the outlet velocity angle of the impeller; yielding about 40% lower radial force than others at the design point. © 2014, IMechE. All rights reserved.","author":[{"dropping-particle":"","family":"Alemi","given":"Hamed","non-dropping-particle":"","parse-names":false,"suffix":""},{"dropping-particle":"","family":"Nourbakhsh","given":"Seyyed Ahmad","non-dropping-particle":"","parse-names":false,"suffix":""},{"dropping-particle":"","family":"Raisee","given":"Mehrdad","non-dropping-particle":"","parse-names":false,"suffix":""},{"dropping-particle":"","family":"Najafi","given":"Amir Farhad","non-dropping-particle":"","parse-names":false,"suffix":""}],"container-title":"Proceedings of the Institution of Mechanical Engineers, Part A: Journal of Power and Energy","id":"ITEM-1","issue":"2","issued":{"date-parts":[["2015"]]},"page":"210-220","title":"Effect of the volute tongue profile on the performance of a low specific speed centrifugal pump","type":"article-journal","volume":"229"},"uris":["http://www.mendeley.com/documents/?uuid=e358f232-8506-49a0-ac7f-3b81ef799062"]}],"mendeley":{"formattedCitation":"[86]","plainTextFormattedCitation":"[86]","previouslyFormattedCitation":"[86]"},"properties":{"noteIndex":0},"schema":"https://github.com/citation-style-language/schema/raw/master/csl-citation.json"}</w:instrText>
      </w:r>
      <w:r w:rsidR="00983517" w:rsidRPr="004F5839">
        <w:rPr>
          <w:rFonts w:cs="Helvetica"/>
          <w:b/>
          <w:bCs/>
        </w:rPr>
        <w:fldChar w:fldCharType="separate"/>
      </w:r>
      <w:r w:rsidR="00ED703F" w:rsidRPr="00ED703F">
        <w:rPr>
          <w:rFonts w:cs="Helvetica"/>
          <w:bCs/>
          <w:noProof/>
        </w:rPr>
        <w:t>[86]</w:t>
      </w:r>
      <w:r w:rsidR="00983517" w:rsidRPr="004F5839">
        <w:rPr>
          <w:rFonts w:cs="Helvetica"/>
          <w:b/>
          <w:bCs/>
        </w:rPr>
        <w:fldChar w:fldCharType="end"/>
      </w:r>
      <w:r w:rsidR="00A321B2">
        <w:rPr>
          <w:rFonts w:cs="Helvetica"/>
        </w:rPr>
        <w:t>. We implemented their findings into our own design by minimising the distance between the distance and the tongue</w:t>
      </w:r>
      <w:r w:rsidR="006113E3">
        <w:rPr>
          <w:rFonts w:cs="Helvetica"/>
        </w:rPr>
        <w:t xml:space="preserve"> while still </w:t>
      </w:r>
      <w:r w:rsidR="00983517">
        <w:rPr>
          <w:rFonts w:cs="Helvetica"/>
        </w:rPr>
        <w:t>remaining within manufacturing capability.</w:t>
      </w:r>
      <w:r w:rsidR="00C34824">
        <w:rPr>
          <w:rFonts w:cs="Helvetica"/>
        </w:rPr>
        <w:t xml:space="preserve"> A cross</w:t>
      </w:r>
      <w:r w:rsidR="00C34824">
        <w:rPr>
          <w:rFonts w:cs="Helvetica"/>
        </w:rPr>
        <w:noBreakHyphen/>
        <w:t xml:space="preserve">sectional view of the volute tongue is shown in </w:t>
      </w:r>
      <w:r w:rsidR="00A32785">
        <w:rPr>
          <w:rFonts w:cs="Helvetica"/>
          <w:highlight w:val="yellow"/>
        </w:rPr>
        <w:fldChar w:fldCharType="begin"/>
      </w:r>
      <w:r w:rsidR="00A32785">
        <w:rPr>
          <w:rFonts w:cs="Helvetica"/>
        </w:rPr>
        <w:instrText xml:space="preserve"> REF _Ref72421779 \h </w:instrText>
      </w:r>
      <w:r w:rsidR="00A32785">
        <w:rPr>
          <w:rFonts w:cs="Helvetica"/>
          <w:highlight w:val="yellow"/>
        </w:rPr>
      </w:r>
      <w:r w:rsidR="00A32785">
        <w:rPr>
          <w:rFonts w:cs="Helvetica"/>
          <w:highlight w:val="yellow"/>
        </w:rPr>
        <w:fldChar w:fldCharType="separate"/>
      </w:r>
      <w:r w:rsidR="005A1491">
        <w:t xml:space="preserve">Figure </w:t>
      </w:r>
      <w:r w:rsidR="005A1491">
        <w:rPr>
          <w:noProof/>
        </w:rPr>
        <w:t>42</w:t>
      </w:r>
      <w:r w:rsidR="00A32785">
        <w:rPr>
          <w:rFonts w:cs="Helvetica"/>
          <w:highlight w:val="yellow"/>
        </w:rPr>
        <w:fldChar w:fldCharType="end"/>
      </w:r>
      <w:r w:rsidR="00960189">
        <w:rPr>
          <w:rFonts w:cs="Helvetica"/>
        </w:rPr>
        <w:t>.</w:t>
      </w:r>
    </w:p>
    <w:p w14:paraId="63AF4B8E" w14:textId="37F393DC" w:rsidR="00075E2D" w:rsidRPr="004F5839" w:rsidRDefault="00983517" w:rsidP="00B81F74">
      <w:pPr>
        <w:pStyle w:val="Heading2"/>
        <w:rPr>
          <w:lang w:val="en-GB"/>
        </w:rPr>
      </w:pPr>
      <w:bookmarkStart w:id="130" w:name="_Toc72326849"/>
      <w:r>
        <w:rPr>
          <w:rFonts w:cs="Helvetica"/>
          <w:bCs/>
        </w:rPr>
        <w:t xml:space="preserve">6.4 </w:t>
      </w:r>
      <w:r w:rsidR="00075E2D" w:rsidRPr="004F5839">
        <w:rPr>
          <w:lang w:val="en-GB"/>
        </w:rPr>
        <w:t>Disc Stack</w:t>
      </w:r>
      <w:bookmarkEnd w:id="130"/>
    </w:p>
    <w:p w14:paraId="730C31C0" w14:textId="13358322" w:rsidR="008A7846" w:rsidRDefault="5057AB7E" w:rsidP="00DC79E8">
      <w:pPr>
        <w:keepNext/>
        <w:spacing w:after="0"/>
        <w:jc w:val="center"/>
      </w:pPr>
      <w:r>
        <w:rPr>
          <w:noProof/>
        </w:rPr>
        <w:drawing>
          <wp:inline distT="0" distB="0" distL="0" distR="0" wp14:anchorId="3789482D" wp14:editId="15D7751C">
            <wp:extent cx="5123815" cy="340971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186879" cy="3451678"/>
                    </a:xfrm>
                    <a:prstGeom prst="rect">
                      <a:avLst/>
                    </a:prstGeom>
                  </pic:spPr>
                </pic:pic>
              </a:graphicData>
            </a:graphic>
          </wp:inline>
        </w:drawing>
      </w:r>
    </w:p>
    <w:p w14:paraId="74090E5D" w14:textId="7232A513" w:rsidR="00075E2D" w:rsidRPr="004F5839" w:rsidRDefault="008A7846" w:rsidP="008D18D7">
      <w:pPr>
        <w:pStyle w:val="Caption"/>
        <w:spacing w:after="120"/>
        <w:jc w:val="center"/>
        <w:rPr>
          <w:rFonts w:cs="Helvetica"/>
          <w:lang w:val="en-GB"/>
        </w:rPr>
      </w:pPr>
      <w:bookmarkStart w:id="131" w:name="_Ref71714113"/>
      <w:r>
        <w:t xml:space="preserve">Figure </w:t>
      </w:r>
      <w:fldSimple w:instr=" SEQ Figure \* ARABIC ">
        <w:r w:rsidR="005A1491">
          <w:rPr>
            <w:noProof/>
          </w:rPr>
          <w:t>43</w:t>
        </w:r>
      </w:fldSimple>
      <w:bookmarkEnd w:id="131"/>
      <w:r w:rsidR="00960189">
        <w:rPr>
          <w:noProof/>
        </w:rPr>
        <w:t xml:space="preserve"> Isometric view of the </w:t>
      </w:r>
      <w:r w:rsidR="00853104">
        <w:rPr>
          <w:noProof/>
        </w:rPr>
        <w:t>disc stack assembly.</w:t>
      </w:r>
    </w:p>
    <w:p w14:paraId="397FE435" w14:textId="5120DC15" w:rsidR="00EA5601" w:rsidRDefault="00853104" w:rsidP="00633ECA">
      <w:pPr>
        <w:jc w:val="both"/>
        <w:rPr>
          <w:rFonts w:cs="Helvetica"/>
        </w:rPr>
      </w:pPr>
      <w:r>
        <w:rPr>
          <w:rFonts w:cs="Helvetica"/>
        </w:rPr>
        <w:fldChar w:fldCharType="begin"/>
      </w:r>
      <w:r>
        <w:rPr>
          <w:rFonts w:cs="Helvetica"/>
        </w:rPr>
        <w:instrText xml:space="preserve"> REF _Ref71714113 \h </w:instrText>
      </w:r>
      <w:r>
        <w:rPr>
          <w:rFonts w:cs="Helvetica"/>
        </w:rPr>
      </w:r>
      <w:r>
        <w:rPr>
          <w:rFonts w:cs="Helvetica"/>
        </w:rPr>
        <w:fldChar w:fldCharType="separate"/>
      </w:r>
      <w:r w:rsidR="005A1491">
        <w:t xml:space="preserve">Figure </w:t>
      </w:r>
      <w:r w:rsidR="005A1491">
        <w:rPr>
          <w:noProof/>
        </w:rPr>
        <w:t>43</w:t>
      </w:r>
      <w:r>
        <w:rPr>
          <w:rFonts w:cs="Helvetica"/>
        </w:rPr>
        <w:fldChar w:fldCharType="end"/>
      </w:r>
      <w:r>
        <w:rPr>
          <w:rFonts w:cs="Helvetica"/>
        </w:rPr>
        <w:t xml:space="preserve"> shows t</w:t>
      </w:r>
      <w:r w:rsidR="009E0AC4">
        <w:rPr>
          <w:rFonts w:cs="Helvetica"/>
        </w:rPr>
        <w:t xml:space="preserve">he disc stack </w:t>
      </w:r>
      <w:r>
        <w:rPr>
          <w:rFonts w:cs="Helvetica"/>
        </w:rPr>
        <w:t>as</w:t>
      </w:r>
      <w:r w:rsidR="001A17DA">
        <w:rPr>
          <w:rFonts w:cs="Helvetica"/>
        </w:rPr>
        <w:t xml:space="preserve"> an assembly</w:t>
      </w:r>
      <w:r w:rsidR="009E0AC4">
        <w:rPr>
          <w:rFonts w:cs="Helvetica"/>
        </w:rPr>
        <w:t xml:space="preserve"> of </w:t>
      </w:r>
      <w:r w:rsidR="003160CC">
        <w:rPr>
          <w:rFonts w:cs="Helvetica"/>
        </w:rPr>
        <w:t>five discs</w:t>
      </w:r>
      <w:r w:rsidR="005525EB">
        <w:rPr>
          <w:rFonts w:cs="Helvetica"/>
        </w:rPr>
        <w:t xml:space="preserve"> stacked atop one another </w:t>
      </w:r>
      <w:r w:rsidR="00431E60">
        <w:rPr>
          <w:rFonts w:cs="Helvetica"/>
        </w:rPr>
        <w:t>with</w:t>
      </w:r>
      <w:r w:rsidR="005525EB">
        <w:rPr>
          <w:rFonts w:cs="Helvetica"/>
        </w:rPr>
        <w:t xml:space="preserve"> </w:t>
      </w:r>
      <w:r w:rsidR="00D168F9">
        <w:rPr>
          <w:rFonts w:cs="Helvetica"/>
        </w:rPr>
        <w:t>spacers</w:t>
      </w:r>
      <w:r w:rsidR="001A17DA">
        <w:rPr>
          <w:rFonts w:cs="Helvetica"/>
        </w:rPr>
        <w:t xml:space="preserve"> onto the </w:t>
      </w:r>
      <w:r w:rsidR="00C00298">
        <w:rPr>
          <w:rFonts w:cs="Helvetica"/>
        </w:rPr>
        <w:t>slot</w:t>
      </w:r>
      <w:r w:rsidR="0074197E">
        <w:rPr>
          <w:rFonts w:cs="Helvetica"/>
        </w:rPr>
        <w:t xml:space="preserve"> of the </w:t>
      </w:r>
      <w:r w:rsidR="0020798A" w:rsidRPr="004F5839">
        <w:rPr>
          <w:rFonts w:cs="Helvetica"/>
        </w:rPr>
        <w:t>shaft</w:t>
      </w:r>
      <w:r w:rsidR="003A1D6D">
        <w:rPr>
          <w:rFonts w:cs="Helvetica"/>
        </w:rPr>
        <w:t xml:space="preserve">. It </w:t>
      </w:r>
      <w:r w:rsidR="00AB0D4B">
        <w:rPr>
          <w:rFonts w:cs="Helvetica"/>
        </w:rPr>
        <w:t>was</w:t>
      </w:r>
      <w:r w:rsidR="003A1D6D">
        <w:rPr>
          <w:rFonts w:cs="Helvetica"/>
        </w:rPr>
        <w:t xml:space="preserve"> secured</w:t>
      </w:r>
      <w:r w:rsidR="0020798A" w:rsidRPr="004F5839">
        <w:rPr>
          <w:rFonts w:cs="Helvetica"/>
        </w:rPr>
        <w:t xml:space="preserve"> </w:t>
      </w:r>
      <w:r w:rsidR="003B20A5" w:rsidRPr="004F5839">
        <w:rPr>
          <w:rFonts w:cs="Helvetica"/>
        </w:rPr>
        <w:t>by</w:t>
      </w:r>
      <w:r w:rsidR="008B2BC4" w:rsidRPr="004F5839">
        <w:rPr>
          <w:rFonts w:cs="Helvetica"/>
        </w:rPr>
        <w:t xml:space="preserve"> </w:t>
      </w:r>
      <w:r w:rsidR="00A670AB">
        <w:rPr>
          <w:rFonts w:cs="Helvetica"/>
        </w:rPr>
        <w:t>an additional</w:t>
      </w:r>
      <w:r w:rsidR="008B2BC4" w:rsidRPr="004F5839">
        <w:rPr>
          <w:rFonts w:cs="Helvetica"/>
        </w:rPr>
        <w:t xml:space="preserve"> threaded ring</w:t>
      </w:r>
      <w:r w:rsidR="00B01223" w:rsidRPr="004F5839">
        <w:rPr>
          <w:rFonts w:cs="Helvetica"/>
        </w:rPr>
        <w:t xml:space="preserve"> and shaft cap </w:t>
      </w:r>
      <w:r w:rsidR="00A670AB">
        <w:rPr>
          <w:rFonts w:cs="Helvetica"/>
        </w:rPr>
        <w:t xml:space="preserve">which </w:t>
      </w:r>
      <w:r w:rsidR="00546DDE">
        <w:rPr>
          <w:rFonts w:cs="Helvetica"/>
        </w:rPr>
        <w:t>aims to distribute clamping</w:t>
      </w:r>
      <w:r w:rsidR="007E7073" w:rsidRPr="004F5839">
        <w:rPr>
          <w:rFonts w:cs="Helvetica"/>
        </w:rPr>
        <w:t xml:space="preserve"> pressure </w:t>
      </w:r>
      <w:r w:rsidR="009D73FD" w:rsidRPr="004F5839">
        <w:rPr>
          <w:rFonts w:cs="Helvetica"/>
        </w:rPr>
        <w:t>evenly onto the roots of the discs</w:t>
      </w:r>
      <w:r w:rsidR="00546DDE">
        <w:rPr>
          <w:rFonts w:cs="Helvetica"/>
        </w:rPr>
        <w:t>.</w:t>
      </w:r>
      <w:r w:rsidR="00CB6D30">
        <w:rPr>
          <w:rFonts w:cs="Helvetica"/>
        </w:rPr>
        <w:t xml:space="preserve"> The inter-disc spacing </w:t>
      </w:r>
      <w:r w:rsidR="00F70031">
        <w:rPr>
          <w:rFonts w:cs="Helvetica"/>
        </w:rPr>
        <w:t>was determined based on available shims</w:t>
      </w:r>
      <w:r w:rsidR="00D27E16">
        <w:rPr>
          <w:rFonts w:cs="Helvetica"/>
        </w:rPr>
        <w:t xml:space="preserve"> </w:t>
      </w:r>
      <w:r w:rsidR="00017EA9">
        <w:rPr>
          <w:rFonts w:cs="Helvetica"/>
        </w:rPr>
        <w:t>at 0.2 mm thick.</w:t>
      </w:r>
    </w:p>
    <w:p w14:paraId="646285C1" w14:textId="23A0DE0B" w:rsidR="00EA5601" w:rsidRDefault="00EA5601" w:rsidP="00633ECA">
      <w:pPr>
        <w:jc w:val="both"/>
        <w:rPr>
          <w:rFonts w:cs="Helvetica"/>
          <w:b/>
          <w:bCs/>
        </w:rPr>
      </w:pPr>
      <w:r w:rsidRPr="00F13084">
        <w:rPr>
          <w:rFonts w:cs="Helvetica"/>
          <w:b/>
          <w:bCs/>
        </w:rPr>
        <w:t>Bearing Hub</w:t>
      </w:r>
    </w:p>
    <w:p w14:paraId="79EFE937" w14:textId="4245AC44" w:rsidR="00EA5601" w:rsidRDefault="00546DDE" w:rsidP="00EA5601">
      <w:pPr>
        <w:jc w:val="both"/>
        <w:rPr>
          <w:rFonts w:cs="Helvetica"/>
        </w:rPr>
      </w:pPr>
      <w:r>
        <w:rPr>
          <w:rFonts w:cs="Helvetica"/>
        </w:rPr>
        <w:t xml:space="preserve">The </w:t>
      </w:r>
      <w:r w:rsidR="006A2AEA">
        <w:rPr>
          <w:rFonts w:cs="Helvetica"/>
        </w:rPr>
        <w:t>c</w:t>
      </w:r>
      <w:r w:rsidR="00EA5601" w:rsidRPr="00F13084">
        <w:rPr>
          <w:rFonts w:cs="Helvetica"/>
        </w:rPr>
        <w:t xml:space="preserve">asing cover works as a bearing hub that houses two ball bearings that are separated by a safe distance. The distance </w:t>
      </w:r>
      <w:r w:rsidR="00AB0D4B">
        <w:rPr>
          <w:rFonts w:cs="Helvetica"/>
        </w:rPr>
        <w:t>was</w:t>
      </w:r>
      <w:r w:rsidR="00EA5601" w:rsidRPr="00F13084">
        <w:rPr>
          <w:rFonts w:cs="Helvetica"/>
        </w:rPr>
        <w:t xml:space="preserve"> determined by the potential generated torque and the maximum radial load of the mentioned bearings. The bearings </w:t>
      </w:r>
      <w:r w:rsidR="009B4B4C">
        <w:rPr>
          <w:rFonts w:cs="Helvetica"/>
        </w:rPr>
        <w:t>were</w:t>
      </w:r>
      <w:r w:rsidR="00EA5601" w:rsidRPr="00F13084">
        <w:rPr>
          <w:rFonts w:cs="Helvetica"/>
        </w:rPr>
        <w:t xml:space="preserve"> fixed in</w:t>
      </w:r>
      <w:r w:rsidR="00EA5601">
        <w:rPr>
          <w:rFonts w:cs="Helvetica"/>
        </w:rPr>
        <w:t>to</w:t>
      </w:r>
      <w:r w:rsidR="00EA5601" w:rsidRPr="00F13084">
        <w:rPr>
          <w:rFonts w:cs="Helvetica"/>
        </w:rPr>
        <w:t xml:space="preserve"> </w:t>
      </w:r>
      <w:r w:rsidR="00EA5601">
        <w:rPr>
          <w:rFonts w:cs="Helvetica"/>
        </w:rPr>
        <w:t xml:space="preserve">their respective </w:t>
      </w:r>
      <w:r w:rsidR="00EA5601" w:rsidRPr="00F13084">
        <w:rPr>
          <w:rFonts w:cs="Helvetica"/>
        </w:rPr>
        <w:t>positions using internal grooves and circlips.</w:t>
      </w:r>
    </w:p>
    <w:p w14:paraId="17B70C60" w14:textId="11BBE6C7" w:rsidR="00EA5601" w:rsidRPr="00EA5601" w:rsidRDefault="00EA5601" w:rsidP="00EA5601">
      <w:pPr>
        <w:jc w:val="both"/>
        <w:rPr>
          <w:rFonts w:cs="Helvetica"/>
        </w:rPr>
      </w:pPr>
      <w:r>
        <w:rPr>
          <w:rFonts w:cs="Helvetica"/>
        </w:rPr>
        <w:t xml:space="preserve">All bearings within the bearing hub </w:t>
      </w:r>
      <w:r w:rsidR="009B4B4C">
        <w:rPr>
          <w:rFonts w:cs="Helvetica"/>
        </w:rPr>
        <w:t xml:space="preserve">were set </w:t>
      </w:r>
      <w:r w:rsidR="00276532">
        <w:rPr>
          <w:rFonts w:cs="Helvetica"/>
        </w:rPr>
        <w:t>to</w:t>
      </w:r>
      <w:r>
        <w:rPr>
          <w:rFonts w:cs="Helvetica"/>
        </w:rPr>
        <w:t xml:space="preserve"> conventional single-row deep groove bearings. The bearings used </w:t>
      </w:r>
      <w:r w:rsidR="00276532">
        <w:rPr>
          <w:rFonts w:cs="Helvetica"/>
        </w:rPr>
        <w:t>were</w:t>
      </w:r>
      <w:r>
        <w:rPr>
          <w:rFonts w:cs="Helvetica"/>
        </w:rPr>
        <w:t xml:space="preserve"> chosen based on their working specification of axial and radial loads and cost-effectiveness. In our turbine, the radial load </w:t>
      </w:r>
      <w:r w:rsidR="00276532">
        <w:rPr>
          <w:rFonts w:cs="Helvetica"/>
        </w:rPr>
        <w:t>wa</w:t>
      </w:r>
      <w:r>
        <w:rPr>
          <w:rFonts w:cs="Helvetica"/>
        </w:rPr>
        <w:t xml:space="preserve">s determined from the combined weight of the shaft, disc stack, and spacer assembly. Axial loads </w:t>
      </w:r>
      <w:r w:rsidR="00276532">
        <w:rPr>
          <w:rFonts w:cs="Helvetica"/>
        </w:rPr>
        <w:t>were</w:t>
      </w:r>
      <w:r>
        <w:rPr>
          <w:rFonts w:cs="Helvetica"/>
        </w:rPr>
        <w:t xml:space="preserve"> assumed to be low due to negligible external forces acting in this direction.</w:t>
      </w:r>
    </w:p>
    <w:p w14:paraId="473FC22D" w14:textId="34B4557C" w:rsidR="00075E2D" w:rsidRPr="004F5839" w:rsidRDefault="006A073A" w:rsidP="002B3476">
      <w:pPr>
        <w:pStyle w:val="Heading2"/>
        <w:rPr>
          <w:lang w:val="en-GB"/>
        </w:rPr>
      </w:pPr>
      <w:bookmarkStart w:id="132" w:name="_Toc72326850"/>
      <w:r>
        <w:rPr>
          <w:noProof/>
          <w:lang w:val="en-GB"/>
        </w:rPr>
        <mc:AlternateContent>
          <mc:Choice Requires="wpg">
            <w:drawing>
              <wp:anchor distT="0" distB="0" distL="114300" distR="114300" simplePos="0" relativeHeight="251658291" behindDoc="0" locked="0" layoutInCell="1" allowOverlap="1" wp14:anchorId="4440CFD5" wp14:editId="05405702">
                <wp:simplePos x="0" y="0"/>
                <wp:positionH relativeFrom="column">
                  <wp:align>left</wp:align>
                </wp:positionH>
                <wp:positionV relativeFrom="paragraph">
                  <wp:posOffset>17780</wp:posOffset>
                </wp:positionV>
                <wp:extent cx="1973580" cy="2263140"/>
                <wp:effectExtent l="0" t="0" r="7620" b="3810"/>
                <wp:wrapSquare wrapText="bothSides"/>
                <wp:docPr id="2127253799" name="Group 2127253799"/>
                <wp:cNvGraphicFramePr/>
                <a:graphic xmlns:a="http://schemas.openxmlformats.org/drawingml/2006/main">
                  <a:graphicData uri="http://schemas.microsoft.com/office/word/2010/wordprocessingGroup">
                    <wpg:wgp>
                      <wpg:cNvGrpSpPr/>
                      <wpg:grpSpPr>
                        <a:xfrm>
                          <a:off x="0" y="0"/>
                          <a:ext cx="1973580" cy="2263140"/>
                          <a:chOff x="0" y="0"/>
                          <a:chExt cx="1973580" cy="2263140"/>
                        </a:xfrm>
                      </wpg:grpSpPr>
                      <pic:pic xmlns:pic="http://schemas.openxmlformats.org/drawingml/2006/picture">
                        <pic:nvPicPr>
                          <pic:cNvPr id="10" name="Picture 10"/>
                          <pic:cNvPicPr>
                            <a:picLocks noChangeAspect="1"/>
                          </pic:cNvPicPr>
                        </pic:nvPicPr>
                        <pic:blipFill rotWithShape="1">
                          <a:blip r:embed="rId143" cstate="print">
                            <a:extLst>
                              <a:ext uri="{28A0092B-C50C-407E-A947-70E740481C1C}">
                                <a14:useLocalDpi xmlns:a14="http://schemas.microsoft.com/office/drawing/2010/main" val="0"/>
                              </a:ext>
                            </a:extLst>
                          </a:blip>
                          <a:srcRect l="19696" t="13037" r="17544" b="9416"/>
                          <a:stretch/>
                        </pic:blipFill>
                        <pic:spPr bwMode="auto">
                          <a:xfrm>
                            <a:off x="9525" y="0"/>
                            <a:ext cx="1964055" cy="1943100"/>
                          </a:xfrm>
                          <a:prstGeom prst="rect">
                            <a:avLst/>
                          </a:prstGeom>
                          <a:noFill/>
                          <a:ln>
                            <a:noFill/>
                          </a:ln>
                          <a:extLst>
                            <a:ext uri="{53640926-AAD7-44D8-BBD7-CCE9431645EC}">
                              <a14:shadowObscured xmlns:a14="http://schemas.microsoft.com/office/drawing/2010/main"/>
                            </a:ext>
                          </a:extLst>
                        </pic:spPr>
                      </pic:pic>
                      <wps:wsp>
                        <wps:cNvPr id="15" name="Text Box 15"/>
                        <wps:cNvSpPr txBox="1"/>
                        <wps:spPr>
                          <a:xfrm>
                            <a:off x="0" y="2000250"/>
                            <a:ext cx="1973580" cy="262890"/>
                          </a:xfrm>
                          <a:prstGeom prst="rect">
                            <a:avLst/>
                          </a:prstGeom>
                          <a:solidFill>
                            <a:prstClr val="white"/>
                          </a:solidFill>
                          <a:ln>
                            <a:noFill/>
                          </a:ln>
                        </wps:spPr>
                        <wps:txbx>
                          <w:txbxContent>
                            <w:p w14:paraId="12BC6A00" w14:textId="7FD9E833" w:rsidR="008A7846" w:rsidRPr="00C7582E" w:rsidRDefault="008A7846" w:rsidP="00BD04B0">
                              <w:pPr>
                                <w:pStyle w:val="Caption"/>
                                <w:spacing w:after="0"/>
                                <w:rPr>
                                  <w:rFonts w:cs="Helvetica"/>
                                  <w:b/>
                                  <w:noProof/>
                                  <w:color w:val="auto"/>
                                  <w:sz w:val="28"/>
                                  <w:szCs w:val="22"/>
                                </w:rPr>
                              </w:pPr>
                              <w:bookmarkStart w:id="133" w:name="_Ref72421810"/>
                              <w:r>
                                <w:t xml:space="preserve">Figure </w:t>
                              </w:r>
                              <w:fldSimple w:instr=" SEQ Figure \* ARABIC ">
                                <w:r w:rsidR="005A1491">
                                  <w:rPr>
                                    <w:noProof/>
                                  </w:rPr>
                                  <w:t>44</w:t>
                                </w:r>
                              </w:fldSimple>
                              <w:bookmarkEnd w:id="133"/>
                              <w:r w:rsidR="007C7E91">
                                <w:rPr>
                                  <w:noProof/>
                                </w:rPr>
                                <w:t xml:space="preserve"> </w:t>
                              </w:r>
                              <w:r w:rsidR="008B2EA8">
                                <w:rPr>
                                  <w:noProof/>
                                </w:rPr>
                                <w:t>Perpend</w:t>
                              </w:r>
                              <w:r w:rsidR="0054203F">
                                <w:rPr>
                                  <w:noProof/>
                                </w:rPr>
                                <w:t>icular  view of the disc</w:t>
                              </w:r>
                              <w:r w:rsidR="00BD04B0">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40CFD5" id="Group 2127253799" o:spid="_x0000_s1206" style="position:absolute;left:0;text-align:left;margin-left:0;margin-top:1.4pt;width:155.4pt;height:178.2pt;z-index:251658291;mso-position-horizontal:left;mso-position-horizontal-relative:text;mso-position-vertical-relative:text" coordsize="19735,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">
                <v:shape id="Picture 10" o:spid="_x0000_s1207" type="#_x0000_t75" style="position:absolute;left:95;width:19640;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">
                  <v:imagedata r:id="rId144" o:title="" croptop="8544f" cropbottom="6171f" cropleft="12908f" cropright="11498f"/>
                </v:shape>
                <v:shape id="Text Box 15" o:spid="_x0000_s1208" type="#_x0000_t202" style="position:absolute;top:20002;width:19735;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12BC6A00" w14:textId="7FD9E833" w:rsidR="008A7846" w:rsidRPr="00C7582E" w:rsidRDefault="008A7846" w:rsidP="00BD04B0">
                        <w:pPr>
                          <w:pStyle w:val="Caption"/>
                          <w:spacing w:after="0"/>
                          <w:rPr>
                            <w:rFonts w:cs="Helvetica"/>
                            <w:b/>
                            <w:noProof/>
                            <w:color w:val="auto"/>
                            <w:sz w:val="28"/>
                            <w:szCs w:val="22"/>
                          </w:rPr>
                        </w:pPr>
                        <w:bookmarkStart w:id="134" w:name="_Ref72421810"/>
                        <w:r>
                          <w:t xml:space="preserve">Figure </w:t>
                        </w:r>
                        <w:fldSimple w:instr=" SEQ Figure \* ARABIC ">
                          <w:r w:rsidR="005A1491">
                            <w:rPr>
                              <w:noProof/>
                            </w:rPr>
                            <w:t>44</w:t>
                          </w:r>
                        </w:fldSimple>
                        <w:bookmarkEnd w:id="134"/>
                        <w:r w:rsidR="007C7E91">
                          <w:rPr>
                            <w:noProof/>
                          </w:rPr>
                          <w:t xml:space="preserve"> </w:t>
                        </w:r>
                        <w:r w:rsidR="008B2EA8">
                          <w:rPr>
                            <w:noProof/>
                          </w:rPr>
                          <w:t>Perpend</w:t>
                        </w:r>
                        <w:r w:rsidR="0054203F">
                          <w:rPr>
                            <w:noProof/>
                          </w:rPr>
                          <w:t>icular  view of the disc</w:t>
                        </w:r>
                        <w:r w:rsidR="00BD04B0">
                          <w:rPr>
                            <w:noProof/>
                          </w:rPr>
                          <w:t>.</w:t>
                        </w:r>
                      </w:p>
                    </w:txbxContent>
                  </v:textbox>
                </v:shape>
                <w10:wrap type="square"/>
              </v:group>
            </w:pict>
          </mc:Fallback>
        </mc:AlternateContent>
      </w:r>
      <w:r w:rsidR="004604B6" w:rsidRPr="004F5839">
        <w:rPr>
          <w:lang w:val="en-GB"/>
        </w:rPr>
        <w:t>6</w:t>
      </w:r>
      <w:r w:rsidR="00863229" w:rsidRPr="004F5839">
        <w:rPr>
          <w:lang w:val="en-GB"/>
        </w:rPr>
        <w:t xml:space="preserve">.5 </w:t>
      </w:r>
      <w:r w:rsidR="00075E2D" w:rsidRPr="004F5839">
        <w:rPr>
          <w:lang w:val="en-GB"/>
        </w:rPr>
        <w:t>Discs</w:t>
      </w:r>
      <w:bookmarkEnd w:id="132"/>
    </w:p>
    <w:p w14:paraId="2D4F2D22" w14:textId="5377C458" w:rsidR="00075E2D" w:rsidRPr="004F5839" w:rsidRDefault="00905DEC" w:rsidP="00FC31EB">
      <w:pPr>
        <w:rPr>
          <w:rFonts w:cs="Helvetica"/>
          <w:lang w:val="en-GB"/>
        </w:rPr>
      </w:pPr>
      <w:r>
        <w:rPr>
          <w:rFonts w:cs="Helvetica"/>
          <w:lang w:val="en-GB"/>
        </w:rPr>
        <w:t xml:space="preserve">The main disk parameters were determined analytically </w:t>
      </w:r>
      <w:r w:rsidR="007A6DE4">
        <w:rPr>
          <w:rFonts w:cs="Helvetica"/>
          <w:lang w:val="en-GB"/>
        </w:rPr>
        <w:t xml:space="preserve">using numeral methods </w:t>
      </w:r>
      <w:r w:rsidR="003A2DBA">
        <w:rPr>
          <w:rFonts w:cs="Helvetica"/>
          <w:lang w:val="en-GB"/>
        </w:rPr>
        <w:t xml:space="preserve">based on </w:t>
      </w:r>
      <w:r w:rsidR="000F2BFD">
        <w:rPr>
          <w:rFonts w:cs="Helvetica"/>
          <w:lang w:val="en-GB"/>
        </w:rPr>
        <w:t>specified inputs</w:t>
      </w:r>
      <w:r w:rsidR="003A3D4C">
        <w:rPr>
          <w:rFonts w:cs="Helvetica"/>
          <w:lang w:val="en-GB"/>
        </w:rPr>
        <w:t xml:space="preserve"> </w:t>
      </w:r>
      <w:r w:rsidR="001E574E">
        <w:rPr>
          <w:rFonts w:cs="Helvetica"/>
          <w:lang w:val="en-GB"/>
        </w:rPr>
        <w:t>as shown</w:t>
      </w:r>
      <w:r w:rsidR="008C03BB">
        <w:rPr>
          <w:rFonts w:cs="Helvetica"/>
          <w:lang w:val="en-GB"/>
        </w:rPr>
        <w:t xml:space="preserve"> in Section 4. </w:t>
      </w:r>
    </w:p>
    <w:p w14:paraId="752DE238" w14:textId="07687325" w:rsidR="00C70E9A" w:rsidRPr="000F2BFD" w:rsidRDefault="000F2BFD" w:rsidP="000F2BFD">
      <w:pPr>
        <w:jc w:val="both"/>
        <w:rPr>
          <w:rFonts w:cs="Helvetica"/>
          <w:lang w:val="en-GB"/>
        </w:rPr>
      </w:pPr>
      <w:r>
        <w:rPr>
          <w:rFonts w:cs="Helvetica"/>
          <w:lang w:val="en-GB"/>
        </w:rPr>
        <w:t>The orifice geometry</w:t>
      </w:r>
      <w:r w:rsidR="005141A2">
        <w:rPr>
          <w:rFonts w:cs="Helvetica"/>
          <w:lang w:val="en-GB"/>
        </w:rPr>
        <w:t xml:space="preserve">, shown in </w:t>
      </w:r>
      <w:r w:rsidR="00B905CA">
        <w:rPr>
          <w:rFonts w:cs="Helvetica"/>
          <w:lang w:val="en-GB"/>
        </w:rPr>
        <w:t>Figure 44</w:t>
      </w:r>
      <w:r w:rsidR="00BD04B0">
        <w:rPr>
          <w:rFonts w:cs="Helvetica"/>
          <w:lang w:val="en-GB"/>
        </w:rPr>
        <w:t xml:space="preserve"> </w:t>
      </w:r>
      <w:r>
        <w:rPr>
          <w:rFonts w:cs="Helvetica"/>
          <w:lang w:val="en-GB"/>
        </w:rPr>
        <w:t xml:space="preserve">was implemented as a compromise between </w:t>
      </w:r>
      <w:r w:rsidR="00A8676E">
        <w:rPr>
          <w:rFonts w:cs="Helvetica"/>
          <w:lang w:val="en-GB"/>
        </w:rPr>
        <w:t xml:space="preserve">the </w:t>
      </w:r>
      <w:r w:rsidR="006378EF">
        <w:rPr>
          <w:rFonts w:cs="Helvetica"/>
          <w:lang w:val="en-GB"/>
        </w:rPr>
        <w:t>support and</w:t>
      </w:r>
      <w:r>
        <w:rPr>
          <w:rFonts w:cs="Helvetica"/>
          <w:lang w:val="en-GB"/>
        </w:rPr>
        <w:t xml:space="preserve"> </w:t>
      </w:r>
      <w:r w:rsidR="00A8676E">
        <w:rPr>
          <w:rFonts w:cs="Helvetica"/>
          <w:lang w:val="en-GB"/>
        </w:rPr>
        <w:t>the</w:t>
      </w:r>
      <w:r w:rsidR="006378EF">
        <w:rPr>
          <w:rFonts w:cs="Helvetica"/>
          <w:lang w:val="en-GB"/>
        </w:rPr>
        <w:t xml:space="preserve"> </w:t>
      </w:r>
      <w:r>
        <w:rPr>
          <w:rFonts w:cs="Helvetica"/>
          <w:lang w:val="en-GB"/>
        </w:rPr>
        <w:t xml:space="preserve">orifice </w:t>
      </w:r>
      <w:r w:rsidR="00A8676E">
        <w:rPr>
          <w:rFonts w:cs="Helvetica"/>
          <w:lang w:val="en-GB"/>
        </w:rPr>
        <w:t>are</w:t>
      </w:r>
      <w:r>
        <w:rPr>
          <w:rFonts w:cs="Helvetica"/>
          <w:lang w:val="en-GB"/>
        </w:rPr>
        <w:t xml:space="preserve"> for fluid e</w:t>
      </w:r>
      <w:r w:rsidR="00BB7943">
        <w:rPr>
          <w:rFonts w:cs="Helvetica"/>
          <w:lang w:val="en-GB"/>
        </w:rPr>
        <w:t>scape</w:t>
      </w:r>
      <w:r w:rsidR="00A8676E">
        <w:rPr>
          <w:rFonts w:cs="Helvetica"/>
          <w:lang w:val="en-GB"/>
        </w:rPr>
        <w:t>. This</w:t>
      </w:r>
      <w:r>
        <w:rPr>
          <w:rFonts w:cs="Helvetica"/>
          <w:lang w:val="en-GB"/>
        </w:rPr>
        <w:t xml:space="preserve"> ensured that the disc maintained its shape under </w:t>
      </w:r>
      <w:r w:rsidR="00A8676E">
        <w:rPr>
          <w:rFonts w:cs="Helvetica"/>
          <w:lang w:val="en-GB"/>
        </w:rPr>
        <w:t>different</w:t>
      </w:r>
      <w:r>
        <w:rPr>
          <w:rFonts w:cs="Helvetica"/>
          <w:lang w:val="en-GB"/>
        </w:rPr>
        <w:t xml:space="preserve"> operating conditions. </w:t>
      </w:r>
      <w:r w:rsidR="00C8218A" w:rsidRPr="00C8218A">
        <w:rPr>
          <w:rFonts w:cs="Helvetica"/>
          <w:lang w:val="en-GB"/>
        </w:rPr>
        <w:t xml:space="preserve">We arrived at our </w:t>
      </w:r>
      <w:r w:rsidR="00A8676E">
        <w:rPr>
          <w:rFonts w:cs="Helvetica"/>
          <w:lang w:val="en-GB"/>
        </w:rPr>
        <w:t>final</w:t>
      </w:r>
      <w:r w:rsidR="00C8218A" w:rsidRPr="00C8218A">
        <w:rPr>
          <w:rFonts w:cs="Helvetica"/>
          <w:lang w:val="en-GB"/>
        </w:rPr>
        <w:t xml:space="preserve"> design after studying Rusin </w:t>
      </w:r>
      <w:r w:rsidR="00E920D1" w:rsidRPr="00E920D1">
        <w:rPr>
          <w:rFonts w:cs="Helvetica"/>
          <w:i/>
          <w:lang w:val="en-GB"/>
        </w:rPr>
        <w:t>et al.</w:t>
      </w:r>
      <w:r w:rsidR="00C8218A" w:rsidRPr="00C8218A">
        <w:rPr>
          <w:rFonts w:cs="Helvetica"/>
          <w:lang w:val="en-GB"/>
        </w:rPr>
        <w:t>’s investigation on three types of outlet systems. They compared the original outlet from the patent with a spacer-type, which incorporated star-shaped spacers for guiding flow; and a choker-type which consisted of a choking chamber that merged fluid from the disc orifices into the outlet.</w:t>
      </w:r>
      <w:r w:rsidR="00C8218A">
        <w:rPr>
          <w:rFonts w:cs="Helvetica"/>
          <w:lang w:val="en-GB"/>
        </w:rPr>
        <w:t xml:space="preserve"> Their study analysed the designs using CFD and concluded that the spacer type </w:t>
      </w:r>
      <w:r w:rsidR="001D1A7D">
        <w:rPr>
          <w:noProof/>
          <w:lang w:val="en-GB"/>
        </w:rPr>
        <w:lastRenderedPageBreak/>
        <mc:AlternateContent>
          <mc:Choice Requires="wpg">
            <w:drawing>
              <wp:anchor distT="0" distB="0" distL="114300" distR="114300" simplePos="0" relativeHeight="251658292" behindDoc="0" locked="0" layoutInCell="1" allowOverlap="1" wp14:anchorId="2CFB1BAA" wp14:editId="60E3B15F">
                <wp:simplePos x="0" y="0"/>
                <wp:positionH relativeFrom="column">
                  <wp:align>right</wp:align>
                </wp:positionH>
                <wp:positionV relativeFrom="paragraph">
                  <wp:posOffset>0</wp:posOffset>
                </wp:positionV>
                <wp:extent cx="3176270" cy="2531745"/>
                <wp:effectExtent l="0" t="0" r="5080" b="1905"/>
                <wp:wrapSquare wrapText="bothSides"/>
                <wp:docPr id="2127253800" name="Group 2127253800"/>
                <wp:cNvGraphicFramePr/>
                <a:graphic xmlns:a="http://schemas.openxmlformats.org/drawingml/2006/main">
                  <a:graphicData uri="http://schemas.microsoft.com/office/word/2010/wordprocessingGroup">
                    <wpg:wgp>
                      <wpg:cNvGrpSpPr/>
                      <wpg:grpSpPr>
                        <a:xfrm>
                          <a:off x="0" y="0"/>
                          <a:ext cx="3176270" cy="2531745"/>
                          <a:chOff x="0" y="0"/>
                          <a:chExt cx="3176270" cy="2531745"/>
                        </a:xfrm>
                      </wpg:grpSpPr>
                      <pic:pic xmlns:pic="http://schemas.openxmlformats.org/drawingml/2006/picture">
                        <pic:nvPicPr>
                          <pic:cNvPr id="25" name="Picture 25"/>
                          <pic:cNvPicPr>
                            <a:picLocks noChangeAspect="1"/>
                          </pic:cNvPicPr>
                        </pic:nvPicPr>
                        <pic:blipFill rotWithShape="1">
                          <a:blip r:embed="rId145" cstate="print">
                            <a:extLst>
                              <a:ext uri="{28A0092B-C50C-407E-A947-70E740481C1C}">
                                <a14:useLocalDpi xmlns:a14="http://schemas.microsoft.com/office/drawing/2010/main" val="0"/>
                              </a:ext>
                            </a:extLst>
                          </a:blip>
                          <a:srcRect l="22566" t="25207" r="37268" b="36795"/>
                          <a:stretch/>
                        </pic:blipFill>
                        <pic:spPr bwMode="auto">
                          <a:xfrm>
                            <a:off x="0" y="0"/>
                            <a:ext cx="3172460" cy="2400300"/>
                          </a:xfrm>
                          <a:prstGeom prst="rect">
                            <a:avLst/>
                          </a:prstGeom>
                          <a:noFill/>
                          <a:ln>
                            <a:noFill/>
                          </a:ln>
                          <a:extLst>
                            <a:ext uri="{53640926-AAD7-44D8-BBD7-CCE9431645EC}">
                              <a14:shadowObscured xmlns:a14="http://schemas.microsoft.com/office/drawing/2010/main"/>
                            </a:ext>
                          </a:extLst>
                        </pic:spPr>
                      </pic:pic>
                      <wps:wsp>
                        <wps:cNvPr id="2127253753" name="Text Box 2127253753"/>
                        <wps:cNvSpPr txBox="1"/>
                        <wps:spPr>
                          <a:xfrm>
                            <a:off x="0" y="2400300"/>
                            <a:ext cx="3176270" cy="131445"/>
                          </a:xfrm>
                          <a:prstGeom prst="rect">
                            <a:avLst/>
                          </a:prstGeom>
                          <a:solidFill>
                            <a:prstClr val="white"/>
                          </a:solidFill>
                          <a:ln>
                            <a:noFill/>
                          </a:ln>
                        </wps:spPr>
                        <wps:txbx>
                          <w:txbxContent>
                            <w:p w14:paraId="10929F95" w14:textId="22669F8B" w:rsidR="00CC3B9A" w:rsidRPr="0033332E" w:rsidRDefault="00CC3B9A" w:rsidP="00BD04B0">
                              <w:pPr>
                                <w:pStyle w:val="Caption"/>
                                <w:spacing w:after="0"/>
                                <w:jc w:val="center"/>
                                <w:rPr>
                                  <w:rFonts w:cs="Helvetica"/>
                                  <w:b/>
                                  <w:noProof/>
                                  <w:color w:val="auto"/>
                                  <w:sz w:val="28"/>
                                  <w:szCs w:val="22"/>
                                </w:rPr>
                              </w:pPr>
                              <w:bookmarkStart w:id="135" w:name="_Ref72421828"/>
                              <w:r>
                                <w:t xml:space="preserve">Figure </w:t>
                              </w:r>
                              <w:fldSimple w:instr=" SEQ Figure \* ARABIC ">
                                <w:r w:rsidR="005A1491">
                                  <w:rPr>
                                    <w:noProof/>
                                  </w:rPr>
                                  <w:t>45</w:t>
                                </w:r>
                              </w:fldSimple>
                              <w:bookmarkEnd w:id="135"/>
                              <w:r w:rsidR="00BD04B0">
                                <w:rPr>
                                  <w:noProof/>
                                </w:rPr>
                                <w:t xml:space="preserve"> Outlet.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FB1BAA" id="Group 2127253800" o:spid="_x0000_s1209" style="position:absolute;left:0;text-align:left;margin-left:198.9pt;margin-top:0;width:250.1pt;height:199.35pt;z-index:251658292;mso-position-horizontal:right;mso-position-horizontal-relative:text;mso-position-vertical-relative:text" coordsize="31762,25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1x3ptSMMio6CZBRRRQSSUUUUG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GetSE4GajoJkFFFFBJJRRRQ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BIHWigqDyRQAxm3UlP2L6UmwUE2Y2ig9aKA5SSiiig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z1ooPWigCS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TavpRS0UAN3mhWJoXaBupw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mlyDiigAwv900uccBTS0UAJu/2TSg57UAnut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Z60UHrRQBJ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RnrRSkHPSigB9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QTjrQAUUmT2W&#10;igBa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">
                <v:shape id="Picture 25" o:spid="_x0000_s1210" type="#_x0000_t75" style="position:absolute;width:31724;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">
                  <v:imagedata r:id="rId146" o:title="" croptop="16520f" cropbottom="24114f" cropleft="14789f" cropright="24424f"/>
                </v:shape>
                <v:shape id="Text Box 2127253753" o:spid="_x0000_s1211" type="#_x0000_t202" style="position:absolute;top:24003;width:31762;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" stroked="f">
                  <v:textbox style="mso-fit-shape-to-text:t" inset="0,0,0,0">
                    <w:txbxContent>
                      <w:p w14:paraId="10929F95" w14:textId="22669F8B" w:rsidR="00CC3B9A" w:rsidRPr="0033332E" w:rsidRDefault="00CC3B9A" w:rsidP="00BD04B0">
                        <w:pPr>
                          <w:pStyle w:val="Caption"/>
                          <w:spacing w:after="0"/>
                          <w:jc w:val="center"/>
                          <w:rPr>
                            <w:rFonts w:cs="Helvetica"/>
                            <w:b/>
                            <w:noProof/>
                            <w:color w:val="auto"/>
                            <w:sz w:val="28"/>
                            <w:szCs w:val="22"/>
                          </w:rPr>
                        </w:pPr>
                        <w:bookmarkStart w:id="136" w:name="_Ref72421828"/>
                        <w:r>
                          <w:t xml:space="preserve">Figure </w:t>
                        </w:r>
                        <w:fldSimple w:instr=" SEQ Figure \* ARABIC ">
                          <w:r w:rsidR="005A1491">
                            <w:rPr>
                              <w:noProof/>
                            </w:rPr>
                            <w:t>45</w:t>
                          </w:r>
                        </w:fldSimple>
                        <w:bookmarkEnd w:id="136"/>
                        <w:r w:rsidR="00BD04B0">
                          <w:rPr>
                            <w:noProof/>
                          </w:rPr>
                          <w:t xml:space="preserve"> Outlet.</w:t>
                        </w:r>
                      </w:p>
                    </w:txbxContent>
                  </v:textbox>
                </v:shape>
                <w10:wrap type="square"/>
              </v:group>
            </w:pict>
          </mc:Fallback>
        </mc:AlternateContent>
      </w:r>
      <w:r w:rsidR="00A41C64">
        <w:rPr>
          <w:rFonts w:cs="Helvetica"/>
          <w:lang w:val="en-GB"/>
        </w:rPr>
        <w:t>extracted the most powe</w:t>
      </w:r>
      <w:r w:rsidR="00C16219">
        <w:rPr>
          <w:rFonts w:cs="Helvetica"/>
          <w:lang w:val="en-GB"/>
        </w:rPr>
        <w:t>r due to the formation of large swirl</w:t>
      </w:r>
      <w:r w:rsidR="00032512">
        <w:rPr>
          <w:rFonts w:cs="Helvetica"/>
          <w:lang w:val="en-GB"/>
        </w:rPr>
        <w:t xml:space="preserve">ed regions </w:t>
      </w:r>
      <w:r w:rsidR="00B21D8A">
        <w:rPr>
          <w:rFonts w:cs="Helvetica"/>
          <w:lang w:val="en-GB"/>
        </w:rPr>
        <w:t xml:space="preserve">in the other </w:t>
      </w:r>
      <w:r w:rsidR="00905DEC">
        <w:rPr>
          <w:rFonts w:cs="Helvetica"/>
          <w:lang w:val="en-GB"/>
        </w:rPr>
        <w:t xml:space="preserve">two designs. Also, the spacers acted as an additional source of torque for the fluid to act upon </w:t>
      </w:r>
      <w:r w:rsidR="00905DEC" w:rsidRPr="004F5839">
        <w:rPr>
          <w:rFonts w:cs="Helvetica"/>
          <w:b/>
          <w:bCs/>
        </w:rPr>
        <w:fldChar w:fldCharType="begin" w:fldLock="1"/>
      </w:r>
      <w:r w:rsidR="00E1737D">
        <w:rPr>
          <w:rFonts w:cs="Helvetica"/>
          <w:b/>
          <w:bCs/>
        </w:rPr>
        <w:instrText>ADDIN CSL_CITATION {"citationItems":[{"id":"ITEM-1","itemData":{"abstract":"The paper presents an analysis of the influence of Tesla turbine outlet system geometry on parameter distribution and power. Simulations were carried out with the aid of Ansys products: DesignModeler, Meshing and CFX 17.0. The model geometry was based on the dimensions of existing turbine. Three different types of outlet system were investigated. A mesh independence study was carried out in order to obtain results which were unaffected by discretization method. Computations were performed using experimental data. The flow phenomena occurring inside the turbine are described in addition to the differences caused by outlet system geometry. Numerical results were confronted with experimental analysis.","author":[{"dropping-particle":"","family":"Rusin","given":"Krzysztof","non-dropping-particle":"","parse-names":false,"suffix":""}],"container-title":"Acta Innocations","id":"ITEM-1","issue":"22","issued":{"date-parts":[["2017"]]},"page":"58-67","title":"The Influence of Outlet System Geometry on Tesla Turbine Working Parameters","type":"article-journal"},"uris":["http://www.mendeley.com/documents/?uuid=a1c00b5d-6a6b-47d1-8275-81a9b6ba2252"]}],"mendeley":{"formattedCitation":"[43]","plainTextFormattedCitation":"[43]","previouslyFormattedCitation":"[43]"},"properties":{"noteIndex":0},"schema":"https://github.com/citation-style-language/schema/raw/master/csl-citation.json"}</w:instrText>
      </w:r>
      <w:r w:rsidR="00905DEC" w:rsidRPr="004F5839">
        <w:rPr>
          <w:rFonts w:cs="Helvetica"/>
          <w:b/>
          <w:bCs/>
        </w:rPr>
        <w:fldChar w:fldCharType="separate"/>
      </w:r>
      <w:r w:rsidR="00ED703F" w:rsidRPr="00ED703F">
        <w:rPr>
          <w:rFonts w:cs="Helvetica"/>
          <w:bCs/>
          <w:noProof/>
        </w:rPr>
        <w:t>[43]</w:t>
      </w:r>
      <w:r w:rsidR="00905DEC" w:rsidRPr="004F5839">
        <w:rPr>
          <w:rFonts w:cs="Helvetica"/>
          <w:b/>
          <w:bCs/>
        </w:rPr>
        <w:fldChar w:fldCharType="end"/>
      </w:r>
      <w:r w:rsidR="00905DEC">
        <w:rPr>
          <w:rFonts w:cs="Helvetica"/>
          <w:lang w:val="en-GB"/>
        </w:rPr>
        <w:t>.</w:t>
      </w:r>
    </w:p>
    <w:p w14:paraId="5A1355B3" w14:textId="3539B9E2" w:rsidR="00075E2D" w:rsidRPr="004F5839" w:rsidRDefault="004604B6" w:rsidP="006005DA">
      <w:pPr>
        <w:pStyle w:val="Heading2"/>
        <w:rPr>
          <w:lang w:val="en-GB"/>
        </w:rPr>
      </w:pPr>
      <w:bookmarkStart w:id="137" w:name="_Toc72326851"/>
      <w:r w:rsidRPr="004F5839">
        <w:rPr>
          <w:lang w:val="en-GB"/>
        </w:rPr>
        <w:t>6</w:t>
      </w:r>
      <w:r w:rsidR="00863229" w:rsidRPr="004F5839">
        <w:rPr>
          <w:lang w:val="en-GB"/>
        </w:rPr>
        <w:t>.</w:t>
      </w:r>
      <w:r w:rsidR="00D71CCA" w:rsidRPr="004F5839">
        <w:rPr>
          <w:lang w:val="en-GB"/>
        </w:rPr>
        <w:t>6</w:t>
      </w:r>
      <w:r w:rsidR="00863229" w:rsidRPr="004F5839">
        <w:rPr>
          <w:lang w:val="en-GB"/>
        </w:rPr>
        <w:t xml:space="preserve"> </w:t>
      </w:r>
      <w:r w:rsidR="00075E2D" w:rsidRPr="004F5839">
        <w:rPr>
          <w:lang w:val="en-GB"/>
        </w:rPr>
        <w:t>Outlet</w:t>
      </w:r>
      <w:bookmarkEnd w:id="137"/>
    </w:p>
    <w:p w14:paraId="693ADD5A" w14:textId="3A11474C" w:rsidR="008A7846" w:rsidRPr="002B3476" w:rsidRDefault="00A47995" w:rsidP="002B3476">
      <w:pPr>
        <w:jc w:val="both"/>
        <w:rPr>
          <w:rFonts w:cs="Helvetica"/>
          <w:lang w:val="en-GB"/>
        </w:rPr>
      </w:pPr>
      <w:r>
        <w:rPr>
          <w:rFonts w:cs="Helvetica"/>
          <w:lang w:val="en-GB"/>
        </w:rPr>
        <w:t xml:space="preserve">Finally, fluid </w:t>
      </w:r>
      <w:r w:rsidR="0011221E">
        <w:rPr>
          <w:rFonts w:cs="Helvetica"/>
          <w:lang w:val="en-GB"/>
        </w:rPr>
        <w:t xml:space="preserve">exits the turbine </w:t>
      </w:r>
      <w:r w:rsidR="005E2770">
        <w:rPr>
          <w:rFonts w:cs="Helvetica"/>
          <w:lang w:val="en-GB"/>
        </w:rPr>
        <w:t xml:space="preserve">through the outlet located </w:t>
      </w:r>
      <w:r w:rsidR="002F3420">
        <w:rPr>
          <w:rFonts w:cs="Helvetica"/>
          <w:lang w:val="en-GB"/>
        </w:rPr>
        <w:t>about</w:t>
      </w:r>
      <w:r w:rsidR="005E2770">
        <w:rPr>
          <w:rFonts w:cs="Helvetica"/>
          <w:lang w:val="en-GB"/>
        </w:rPr>
        <w:t xml:space="preserve"> the </w:t>
      </w:r>
      <w:r w:rsidR="002F3420">
        <w:rPr>
          <w:rFonts w:cs="Helvetica"/>
          <w:lang w:val="en-GB"/>
        </w:rPr>
        <w:t>centre of the casing</w:t>
      </w:r>
      <w:r w:rsidR="00584505">
        <w:rPr>
          <w:rFonts w:cs="Helvetica"/>
          <w:lang w:val="en-GB"/>
        </w:rPr>
        <w:t>.</w:t>
      </w:r>
      <w:r w:rsidR="00982721">
        <w:rPr>
          <w:rFonts w:cs="Helvetica"/>
          <w:lang w:val="en-GB"/>
        </w:rPr>
        <w:t xml:space="preserve"> </w:t>
      </w:r>
      <w:r w:rsidR="008C2BFA">
        <w:rPr>
          <w:rFonts w:cs="Helvetica"/>
          <w:lang w:val="en-GB"/>
        </w:rPr>
        <w:t xml:space="preserve">The </w:t>
      </w:r>
      <w:r w:rsidR="00642DD4">
        <w:rPr>
          <w:rFonts w:cs="Helvetica"/>
          <w:lang w:val="en-GB"/>
        </w:rPr>
        <w:t xml:space="preserve">outlet consists of </w:t>
      </w:r>
      <w:r w:rsidR="00ED6811">
        <w:rPr>
          <w:rFonts w:cs="Helvetica"/>
          <w:lang w:val="en-GB"/>
        </w:rPr>
        <w:t xml:space="preserve">an extrusion </w:t>
      </w:r>
      <w:r w:rsidR="00532708">
        <w:rPr>
          <w:rFonts w:cs="Helvetica"/>
          <w:lang w:val="en-GB"/>
        </w:rPr>
        <w:t xml:space="preserve">with </w:t>
      </w:r>
      <w:r w:rsidR="007C428E">
        <w:rPr>
          <w:rFonts w:cs="Helvetica"/>
          <w:lang w:val="en-GB"/>
        </w:rPr>
        <w:t xml:space="preserve">a threaded </w:t>
      </w:r>
      <w:r w:rsidR="00A13F34">
        <w:rPr>
          <w:rFonts w:cs="Helvetica"/>
          <w:lang w:val="en-GB"/>
        </w:rPr>
        <w:t>outer wall</w:t>
      </w:r>
      <w:r w:rsidR="00551034">
        <w:rPr>
          <w:rFonts w:cs="Helvetica"/>
          <w:lang w:val="en-GB"/>
        </w:rPr>
        <w:t xml:space="preserve"> for </w:t>
      </w:r>
      <w:r w:rsidR="001524DB">
        <w:rPr>
          <w:rFonts w:cs="Helvetica"/>
          <w:lang w:val="en-GB"/>
        </w:rPr>
        <w:t>pipe attachments</w:t>
      </w:r>
      <w:r w:rsidR="00BD04B0">
        <w:rPr>
          <w:rFonts w:cs="Helvetica"/>
          <w:lang w:val="en-GB"/>
        </w:rPr>
        <w:t xml:space="preserve">, shown in </w:t>
      </w:r>
      <w:r w:rsidR="00A32785">
        <w:rPr>
          <w:rFonts w:cs="Helvetica"/>
          <w:lang w:val="en-GB"/>
        </w:rPr>
        <w:fldChar w:fldCharType="begin"/>
      </w:r>
      <w:r w:rsidR="00A32785">
        <w:rPr>
          <w:rFonts w:cs="Helvetica"/>
          <w:lang w:val="en-GB"/>
        </w:rPr>
        <w:instrText xml:space="preserve"> REF _Ref72421828 \h </w:instrText>
      </w:r>
      <w:r w:rsidR="00A32785">
        <w:rPr>
          <w:rFonts w:cs="Helvetica"/>
          <w:lang w:val="en-GB"/>
        </w:rPr>
      </w:r>
      <w:r w:rsidR="00A32785">
        <w:rPr>
          <w:rFonts w:cs="Helvetica"/>
          <w:lang w:val="en-GB"/>
        </w:rPr>
        <w:fldChar w:fldCharType="separate"/>
      </w:r>
      <w:r w:rsidR="005A1491">
        <w:t xml:space="preserve">Figure </w:t>
      </w:r>
      <w:r w:rsidR="005A1491">
        <w:rPr>
          <w:noProof/>
        </w:rPr>
        <w:t>45</w:t>
      </w:r>
      <w:r w:rsidR="00A32785">
        <w:rPr>
          <w:rFonts w:cs="Helvetica"/>
          <w:lang w:val="en-GB"/>
        </w:rPr>
        <w:fldChar w:fldCharType="end"/>
      </w:r>
      <w:r w:rsidR="00BD04B0">
        <w:rPr>
          <w:rFonts w:cs="Helvetica"/>
          <w:lang w:val="en-GB"/>
        </w:rPr>
        <w:t>.</w:t>
      </w:r>
    </w:p>
    <w:p w14:paraId="587CBE99" w14:textId="5C5CB41E" w:rsidR="00810366" w:rsidRPr="00E908E0" w:rsidRDefault="004604B6" w:rsidP="006005DA">
      <w:pPr>
        <w:pStyle w:val="Heading2"/>
        <w:rPr>
          <w:lang w:val="en-GB"/>
        </w:rPr>
      </w:pPr>
      <w:bookmarkStart w:id="138" w:name="_Toc72326852"/>
      <w:r w:rsidRPr="004F5839">
        <w:rPr>
          <w:lang w:val="en-GB"/>
        </w:rPr>
        <w:t>6</w:t>
      </w:r>
      <w:r w:rsidR="00863229" w:rsidRPr="004F5839">
        <w:rPr>
          <w:lang w:val="en-GB"/>
        </w:rPr>
        <w:t>.</w:t>
      </w:r>
      <w:r w:rsidR="001266C3" w:rsidRPr="004F5839">
        <w:rPr>
          <w:lang w:val="en-GB"/>
        </w:rPr>
        <w:t>7</w:t>
      </w:r>
      <w:r w:rsidR="00863229" w:rsidRPr="004F5839">
        <w:rPr>
          <w:lang w:val="en-GB"/>
        </w:rPr>
        <w:t xml:space="preserve"> </w:t>
      </w:r>
      <w:r w:rsidR="00075E2D" w:rsidRPr="004F5839">
        <w:rPr>
          <w:lang w:val="en-GB"/>
        </w:rPr>
        <w:t>Shaft</w:t>
      </w:r>
      <w:bookmarkEnd w:id="138"/>
    </w:p>
    <w:p w14:paraId="395512C9" w14:textId="57B24BCB" w:rsidR="00E17745" w:rsidRDefault="001D1A7D" w:rsidP="00A8676E">
      <w:pPr>
        <w:jc w:val="both"/>
        <w:rPr>
          <w:rFonts w:cs="Helvetica"/>
          <w:lang w:val="en-GB"/>
        </w:rPr>
      </w:pPr>
      <w:r>
        <w:rPr>
          <w:rFonts w:cs="Helvetica"/>
          <w:noProof/>
          <w:lang w:val="en-GB"/>
        </w:rPr>
        <mc:AlternateContent>
          <mc:Choice Requires="wpg">
            <w:drawing>
              <wp:anchor distT="0" distB="0" distL="114300" distR="114300" simplePos="0" relativeHeight="251658293" behindDoc="0" locked="0" layoutInCell="1" allowOverlap="1" wp14:anchorId="175E06E2" wp14:editId="4EA859F6">
                <wp:simplePos x="0" y="0"/>
                <wp:positionH relativeFrom="column">
                  <wp:align>right</wp:align>
                </wp:positionH>
                <wp:positionV relativeFrom="paragraph">
                  <wp:posOffset>467360</wp:posOffset>
                </wp:positionV>
                <wp:extent cx="3194050" cy="1561465"/>
                <wp:effectExtent l="0" t="0" r="6350" b="635"/>
                <wp:wrapSquare wrapText="bothSides"/>
                <wp:docPr id="2127253801" name="Group 2127253801"/>
                <wp:cNvGraphicFramePr/>
                <a:graphic xmlns:a="http://schemas.openxmlformats.org/drawingml/2006/main">
                  <a:graphicData uri="http://schemas.microsoft.com/office/word/2010/wordprocessingGroup">
                    <wpg:wgp>
                      <wpg:cNvGrpSpPr/>
                      <wpg:grpSpPr>
                        <a:xfrm>
                          <a:off x="0" y="0"/>
                          <a:ext cx="3194050" cy="1561465"/>
                          <a:chOff x="0" y="0"/>
                          <a:chExt cx="3194050" cy="1561465"/>
                        </a:xfrm>
                      </wpg:grpSpPr>
                      <pic:pic xmlns:pic="http://schemas.openxmlformats.org/drawingml/2006/picture">
                        <pic:nvPicPr>
                          <pic:cNvPr id="12" name="Picture 12"/>
                          <pic:cNvPicPr>
                            <a:picLocks noChangeAspect="1"/>
                          </pic:cNvPicPr>
                        </pic:nvPicPr>
                        <pic:blipFill rotWithShape="1">
                          <a:blip r:embed="rId147" cstate="print">
                            <a:extLst>
                              <a:ext uri="{28A0092B-C50C-407E-A947-70E740481C1C}">
                                <a14:useLocalDpi xmlns:a14="http://schemas.microsoft.com/office/drawing/2010/main" val="0"/>
                              </a:ext>
                            </a:extLst>
                          </a:blip>
                          <a:srcRect t="15154" b="23356"/>
                          <a:stretch/>
                        </pic:blipFill>
                        <pic:spPr bwMode="auto">
                          <a:xfrm>
                            <a:off x="19050" y="0"/>
                            <a:ext cx="3175000" cy="1561465"/>
                          </a:xfrm>
                          <a:prstGeom prst="rect">
                            <a:avLst/>
                          </a:prstGeom>
                          <a:ln>
                            <a:noFill/>
                          </a:ln>
                          <a:extLst>
                            <a:ext uri="{53640926-AAD7-44D8-BBD7-CCE9431645EC}">
                              <a14:shadowObscured xmlns:a14="http://schemas.microsoft.com/office/drawing/2010/main"/>
                            </a:ext>
                          </a:extLst>
                        </pic:spPr>
                      </pic:pic>
                      <wps:wsp>
                        <wps:cNvPr id="2127253780" name="Text Box 2127253780"/>
                        <wps:cNvSpPr txBox="1"/>
                        <wps:spPr>
                          <a:xfrm>
                            <a:off x="0" y="1419225"/>
                            <a:ext cx="3194050" cy="138430"/>
                          </a:xfrm>
                          <a:prstGeom prst="rect">
                            <a:avLst/>
                          </a:prstGeom>
                          <a:solidFill>
                            <a:prstClr val="white"/>
                          </a:solidFill>
                          <a:ln>
                            <a:noFill/>
                          </a:ln>
                        </wps:spPr>
                        <wps:txbx>
                          <w:txbxContent>
                            <w:p w14:paraId="0B130D7B" w14:textId="5D32BF54" w:rsidR="00EF52C0" w:rsidRPr="00150A6A" w:rsidRDefault="00EF52C0" w:rsidP="0013229E">
                              <w:pPr>
                                <w:pStyle w:val="Caption"/>
                                <w:spacing w:after="100" w:afterAutospacing="1"/>
                                <w:jc w:val="center"/>
                                <w:rPr>
                                  <w:rFonts w:cs="Helvetica"/>
                                  <w:noProof/>
                                </w:rPr>
                              </w:pPr>
                              <w:bookmarkStart w:id="139" w:name="_Ref72421844"/>
                              <w:r>
                                <w:t xml:space="preserve">Figure </w:t>
                              </w:r>
                              <w:fldSimple w:instr=" SEQ Figure \* ARABIC ">
                                <w:r w:rsidR="005A1491">
                                  <w:rPr>
                                    <w:noProof/>
                                  </w:rPr>
                                  <w:t>46</w:t>
                                </w:r>
                              </w:fldSimple>
                              <w:bookmarkEnd w:id="139"/>
                              <w:r w:rsidR="00BD04B0">
                                <w:rPr>
                                  <w:noProof/>
                                </w:rPr>
                                <w:t xml:space="preserve"> Shaft and shaft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5E06E2" id="Group 2127253801" o:spid="_x0000_s1212" style="position:absolute;left:0;text-align:left;margin-left:200.3pt;margin-top:36.8pt;width:251.5pt;height:122.95pt;z-index:251658293;mso-position-horizontal:right;mso-position-horizontal-relative:text;mso-position-vertical-relative:text" coordsize="31940,15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">
                <v:shape id="Picture 12" o:spid="_x0000_s1213" type="#_x0000_t75" style="position:absolute;left:190;width:31750;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">
                  <v:imagedata r:id="rId148" o:title="" croptop="9931f" cropbottom="15307f"/>
                </v:shape>
                <v:shape id="Text Box 2127253780" o:spid="_x0000_s1214" type="#_x0000_t202" style="position:absolute;top:14192;width:3194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" stroked="f">
                  <v:textbox inset="0,0,0,0">
                    <w:txbxContent>
                      <w:p w14:paraId="0B130D7B" w14:textId="5D32BF54" w:rsidR="00EF52C0" w:rsidRPr="00150A6A" w:rsidRDefault="00EF52C0" w:rsidP="0013229E">
                        <w:pPr>
                          <w:pStyle w:val="Caption"/>
                          <w:spacing w:after="100" w:afterAutospacing="1"/>
                          <w:jc w:val="center"/>
                          <w:rPr>
                            <w:rFonts w:cs="Helvetica"/>
                            <w:noProof/>
                          </w:rPr>
                        </w:pPr>
                        <w:bookmarkStart w:id="140" w:name="_Ref72421844"/>
                        <w:r>
                          <w:t xml:space="preserve">Figure </w:t>
                        </w:r>
                        <w:fldSimple w:instr=" SEQ Figure \* ARABIC ">
                          <w:r w:rsidR="005A1491">
                            <w:rPr>
                              <w:noProof/>
                            </w:rPr>
                            <w:t>46</w:t>
                          </w:r>
                        </w:fldSimple>
                        <w:bookmarkEnd w:id="140"/>
                        <w:r w:rsidR="00BD04B0">
                          <w:rPr>
                            <w:noProof/>
                          </w:rPr>
                          <w:t xml:space="preserve"> Shaft and shaft connector.</w:t>
                        </w:r>
                      </w:p>
                    </w:txbxContent>
                  </v:textbox>
                </v:shape>
                <w10:wrap type="square"/>
              </v:group>
            </w:pict>
          </mc:Fallback>
        </mc:AlternateContent>
      </w:r>
      <w:r w:rsidR="00810366">
        <w:rPr>
          <w:rFonts w:cs="Helvetica"/>
          <w:lang w:val="en-GB"/>
        </w:rPr>
        <w:t xml:space="preserve">The shaft features </w:t>
      </w:r>
      <w:r w:rsidR="0057779C">
        <w:rPr>
          <w:rFonts w:cs="Helvetica"/>
          <w:lang w:val="en-GB"/>
        </w:rPr>
        <w:t>slots</w:t>
      </w:r>
      <w:r w:rsidR="00810366">
        <w:rPr>
          <w:rFonts w:cs="Helvetica"/>
          <w:lang w:val="en-GB"/>
        </w:rPr>
        <w:t xml:space="preserve"> on both ends </w:t>
      </w:r>
      <w:r w:rsidR="001B0408">
        <w:rPr>
          <w:rFonts w:cs="Helvetica"/>
          <w:lang w:val="en-GB"/>
        </w:rPr>
        <w:t xml:space="preserve">to be used with the disc stack and shaft connector respectively. </w:t>
      </w:r>
      <w:r w:rsidR="00925908">
        <w:rPr>
          <w:rFonts w:cs="Helvetica"/>
          <w:lang w:val="en-GB"/>
        </w:rPr>
        <w:t xml:space="preserve">The shaft and shaft connector are shown in </w:t>
      </w:r>
      <w:r w:rsidR="00B905CA">
        <w:rPr>
          <w:rFonts w:cs="Helvetica"/>
          <w:lang w:val="en-GB"/>
        </w:rPr>
        <w:t>Figure 46.</w:t>
      </w:r>
    </w:p>
    <w:p w14:paraId="629230A6" w14:textId="6FC91EE6" w:rsidR="0031696D" w:rsidRDefault="001B0408" w:rsidP="008D18D7">
      <w:pPr>
        <w:jc w:val="both"/>
        <w:rPr>
          <w:rFonts w:cs="Helvetica"/>
          <w:lang w:val="en-GB"/>
        </w:rPr>
      </w:pPr>
      <w:r>
        <w:rPr>
          <w:rFonts w:cs="Helvetica"/>
          <w:lang w:val="en-GB"/>
        </w:rPr>
        <w:t xml:space="preserve">The shaft connector </w:t>
      </w:r>
      <w:r w:rsidR="00B75CD6">
        <w:rPr>
          <w:rFonts w:cs="Helvetica"/>
          <w:lang w:val="en-GB"/>
        </w:rPr>
        <w:t>was</w:t>
      </w:r>
      <w:r>
        <w:rPr>
          <w:rFonts w:cs="Helvetica"/>
          <w:lang w:val="en-GB"/>
        </w:rPr>
        <w:t xml:space="preserve"> used to </w:t>
      </w:r>
      <w:r w:rsidR="003D63CE">
        <w:rPr>
          <w:rFonts w:cs="Helvetica"/>
          <w:lang w:val="en-GB"/>
        </w:rPr>
        <w:t xml:space="preserve">directly link the main shaft of the </w:t>
      </w:r>
      <w:r w:rsidR="00413858">
        <w:rPr>
          <w:rFonts w:cs="Helvetica"/>
          <w:lang w:val="en-GB"/>
        </w:rPr>
        <w:t>Tesla Turbine</w:t>
      </w:r>
      <w:r w:rsidR="003D63CE">
        <w:rPr>
          <w:rFonts w:cs="Helvetica"/>
          <w:lang w:val="en-GB"/>
        </w:rPr>
        <w:t xml:space="preserve"> to the shaft of the alternator. It serves as a removeable piece</w:t>
      </w:r>
      <w:r w:rsidR="0031696D">
        <w:rPr>
          <w:rFonts w:cs="Helvetica"/>
          <w:lang w:val="en-GB"/>
        </w:rPr>
        <w:t xml:space="preserve"> as to allow </w:t>
      </w:r>
      <w:r w:rsidR="00DD7DC5">
        <w:rPr>
          <w:rFonts w:cs="Helvetica"/>
          <w:lang w:val="en-GB"/>
        </w:rPr>
        <w:t>easy</w:t>
      </w:r>
      <w:r w:rsidR="0031696D">
        <w:rPr>
          <w:rFonts w:cs="Helvetica"/>
          <w:lang w:val="en-GB"/>
        </w:rPr>
        <w:t xml:space="preserve"> turbine </w:t>
      </w:r>
      <w:r w:rsidR="00DD7DC5">
        <w:rPr>
          <w:rFonts w:cs="Helvetica"/>
          <w:lang w:val="en-GB"/>
        </w:rPr>
        <w:t>detachment</w:t>
      </w:r>
      <w:r w:rsidR="0031696D">
        <w:rPr>
          <w:rFonts w:cs="Helvetica"/>
          <w:lang w:val="en-GB"/>
        </w:rPr>
        <w:t xml:space="preserve"> without </w:t>
      </w:r>
      <w:r w:rsidR="00DD7DC5">
        <w:rPr>
          <w:rFonts w:cs="Helvetica"/>
          <w:lang w:val="en-GB"/>
        </w:rPr>
        <w:t xml:space="preserve">the need for </w:t>
      </w:r>
      <w:r w:rsidR="0031696D">
        <w:rPr>
          <w:rFonts w:cs="Helvetica"/>
          <w:lang w:val="en-GB"/>
        </w:rPr>
        <w:t>disassembling the alternator shaft.</w:t>
      </w:r>
      <w:r w:rsidR="00E17745">
        <w:rPr>
          <w:rFonts w:cs="Helvetica"/>
          <w:lang w:val="en-GB"/>
        </w:rPr>
        <w:t xml:space="preserve"> </w:t>
      </w:r>
      <w:r w:rsidR="0031696D">
        <w:rPr>
          <w:rFonts w:cs="Helvetica"/>
          <w:lang w:val="en-GB"/>
        </w:rPr>
        <w:t>A sim</w:t>
      </w:r>
      <w:r w:rsidR="00E17745">
        <w:rPr>
          <w:rFonts w:cs="Helvetica"/>
          <w:lang w:val="en-GB"/>
        </w:rPr>
        <w:t>plified slotted joint was used instead of the conventional spline shaft</w:t>
      </w:r>
      <w:r w:rsidR="00C852DC">
        <w:rPr>
          <w:rFonts w:cs="Helvetica"/>
          <w:lang w:val="en-GB"/>
        </w:rPr>
        <w:t xml:space="preserve"> as</w:t>
      </w:r>
      <w:r w:rsidR="005F4CF1">
        <w:rPr>
          <w:rFonts w:cs="Helvetica"/>
          <w:lang w:val="en-GB"/>
        </w:rPr>
        <w:t xml:space="preserve"> square joint</w:t>
      </w:r>
      <w:r w:rsidR="00F33CDB">
        <w:rPr>
          <w:rFonts w:cs="Helvetica"/>
          <w:lang w:val="en-GB"/>
        </w:rPr>
        <w:t>s</w:t>
      </w:r>
      <w:r w:rsidR="005F4CF1">
        <w:rPr>
          <w:rFonts w:cs="Helvetica"/>
          <w:lang w:val="en-GB"/>
        </w:rPr>
        <w:t xml:space="preserve"> can provide enough grip </w:t>
      </w:r>
      <w:r w:rsidR="00F33CDB">
        <w:rPr>
          <w:rFonts w:cs="Helvetica"/>
          <w:lang w:val="en-GB"/>
        </w:rPr>
        <w:t>for</w:t>
      </w:r>
      <w:r w:rsidR="005F4CF1">
        <w:rPr>
          <w:rFonts w:cs="Helvetica"/>
          <w:lang w:val="en-GB"/>
        </w:rPr>
        <w:t xml:space="preserve"> torque </w:t>
      </w:r>
      <w:r w:rsidR="00F33CDB">
        <w:rPr>
          <w:rFonts w:cs="Helvetica"/>
          <w:lang w:val="en-GB"/>
        </w:rPr>
        <w:t xml:space="preserve">transmission </w:t>
      </w:r>
      <w:r w:rsidR="00397C3C">
        <w:rPr>
          <w:rFonts w:cs="Helvetica"/>
          <w:lang w:val="en-GB"/>
        </w:rPr>
        <w:t>in addition to</w:t>
      </w:r>
      <w:r w:rsidR="00F33CDB">
        <w:rPr>
          <w:rFonts w:cs="Helvetica"/>
          <w:lang w:val="en-GB"/>
        </w:rPr>
        <w:t xml:space="preserve"> its ease</w:t>
      </w:r>
      <w:r w:rsidR="005F4CF1">
        <w:rPr>
          <w:rFonts w:cs="Helvetica"/>
          <w:lang w:val="en-GB"/>
        </w:rPr>
        <w:t xml:space="preserve"> </w:t>
      </w:r>
      <w:r w:rsidR="00FE6B80">
        <w:rPr>
          <w:rFonts w:cs="Helvetica"/>
          <w:lang w:val="en-GB"/>
        </w:rPr>
        <w:t>of</w:t>
      </w:r>
      <w:r w:rsidR="005F4CF1">
        <w:rPr>
          <w:rFonts w:cs="Helvetica"/>
          <w:lang w:val="en-GB"/>
        </w:rPr>
        <w:t xml:space="preserve"> manufacture.</w:t>
      </w:r>
      <w:r w:rsidR="00E17745">
        <w:rPr>
          <w:rFonts w:cs="Helvetica"/>
          <w:lang w:val="en-GB"/>
        </w:rPr>
        <w:t xml:space="preserve"> </w:t>
      </w:r>
    </w:p>
    <w:p w14:paraId="6EC18B87" w14:textId="0CC13540" w:rsidR="00EF52C0" w:rsidRPr="00EF52C0" w:rsidRDefault="00EF52C0" w:rsidP="002D4A6E">
      <w:pPr>
        <w:keepNext/>
        <w:spacing w:after="0"/>
      </w:pPr>
    </w:p>
    <w:p w14:paraId="017BC614" w14:textId="62325189" w:rsidR="00075E2D" w:rsidRPr="004F5839" w:rsidRDefault="006A073A" w:rsidP="006005DA">
      <w:pPr>
        <w:pStyle w:val="Heading2"/>
        <w:rPr>
          <w:lang w:val="en-GB"/>
        </w:rPr>
      </w:pPr>
      <w:bookmarkStart w:id="141" w:name="_Toc72326853"/>
      <w:r>
        <w:rPr>
          <w:rFonts w:cs="Helvetica"/>
          <w:noProof/>
          <w:lang w:val="en-GB"/>
        </w:rPr>
        <mc:AlternateContent>
          <mc:Choice Requires="wpg">
            <w:drawing>
              <wp:anchor distT="0" distB="0" distL="114300" distR="114300" simplePos="0" relativeHeight="251658294" behindDoc="0" locked="0" layoutInCell="1" allowOverlap="1" wp14:anchorId="66F9C74B" wp14:editId="3F6ED07B">
                <wp:simplePos x="0" y="0"/>
                <wp:positionH relativeFrom="margin">
                  <wp:align>left</wp:align>
                </wp:positionH>
                <wp:positionV relativeFrom="paragraph">
                  <wp:posOffset>90432</wp:posOffset>
                </wp:positionV>
                <wp:extent cx="2733040" cy="2412365"/>
                <wp:effectExtent l="0" t="0" r="0" b="6985"/>
                <wp:wrapSquare wrapText="bothSides"/>
                <wp:docPr id="2127253740" name="Group 2127253740"/>
                <wp:cNvGraphicFramePr/>
                <a:graphic xmlns:a="http://schemas.openxmlformats.org/drawingml/2006/main">
                  <a:graphicData uri="http://schemas.microsoft.com/office/word/2010/wordprocessingGroup">
                    <wpg:wgp>
                      <wpg:cNvGrpSpPr/>
                      <wpg:grpSpPr>
                        <a:xfrm>
                          <a:off x="0" y="0"/>
                          <a:ext cx="2733040" cy="2412365"/>
                          <a:chOff x="-31152" y="-1"/>
                          <a:chExt cx="2735152" cy="2414349"/>
                        </a:xfrm>
                      </wpg:grpSpPr>
                      <pic:pic xmlns:pic="http://schemas.openxmlformats.org/drawingml/2006/picture">
                        <pic:nvPicPr>
                          <pic:cNvPr id="27" name="Picture 27"/>
                          <pic:cNvPicPr>
                            <a:picLocks noChangeAspect="1"/>
                          </pic:cNvPicPr>
                        </pic:nvPicPr>
                        <pic:blipFill rotWithShape="1">
                          <a:blip r:embed="rId149" cstate="print">
                            <a:extLst>
                              <a:ext uri="{28A0092B-C50C-407E-A947-70E740481C1C}">
                                <a14:useLocalDpi xmlns:a14="http://schemas.microsoft.com/office/drawing/2010/main" val="0"/>
                              </a:ext>
                            </a:extLst>
                          </a:blip>
                          <a:srcRect l="42388" t="17550" r="17667" b="41565"/>
                          <a:stretch/>
                        </pic:blipFill>
                        <pic:spPr bwMode="auto">
                          <a:xfrm>
                            <a:off x="-4" y="-1"/>
                            <a:ext cx="2704004" cy="2213748"/>
                          </a:xfrm>
                          <a:prstGeom prst="rect">
                            <a:avLst/>
                          </a:prstGeom>
                          <a:noFill/>
                          <a:ln>
                            <a:noFill/>
                          </a:ln>
                          <a:extLst>
                            <a:ext uri="{53640926-AAD7-44D8-BBD7-CCE9431645EC}">
                              <a14:shadowObscured xmlns:a14="http://schemas.microsoft.com/office/drawing/2010/main"/>
                            </a:ext>
                          </a:extLst>
                        </pic:spPr>
                      </pic:pic>
                      <wps:wsp>
                        <wps:cNvPr id="2127253726" name="Text Box 2127253726"/>
                        <wps:cNvSpPr txBox="1"/>
                        <wps:spPr>
                          <a:xfrm>
                            <a:off x="-31152" y="2282846"/>
                            <a:ext cx="2703377" cy="131502"/>
                          </a:xfrm>
                          <a:prstGeom prst="rect">
                            <a:avLst/>
                          </a:prstGeom>
                          <a:solidFill>
                            <a:prstClr val="white"/>
                          </a:solidFill>
                          <a:ln>
                            <a:noFill/>
                          </a:ln>
                        </wps:spPr>
                        <wps:txbx>
                          <w:txbxContent>
                            <w:p w14:paraId="10746AF0" w14:textId="535620BA" w:rsidR="009739AF" w:rsidRPr="001A5D5F" w:rsidRDefault="009739AF" w:rsidP="0084305E">
                              <w:pPr>
                                <w:pStyle w:val="Caption"/>
                                <w:spacing w:after="0"/>
                                <w:jc w:val="center"/>
                                <w:rPr>
                                  <w:rFonts w:cs="Helvetica"/>
                                  <w:noProof/>
                                </w:rPr>
                              </w:pPr>
                              <w:bookmarkStart w:id="142" w:name="_Ref72421870"/>
                              <w:r>
                                <w:t xml:space="preserve">Figure </w:t>
                              </w:r>
                              <w:fldSimple w:instr=" SEQ Figure \* ARABIC ">
                                <w:r w:rsidR="005A1491">
                                  <w:rPr>
                                    <w:noProof/>
                                  </w:rPr>
                                  <w:t>47</w:t>
                                </w:r>
                              </w:fldSimple>
                              <w:bookmarkEnd w:id="142"/>
                              <w:r>
                                <w:t xml:space="preserve"> Alternator.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F9C74B" id="Group 2127253740" o:spid="_x0000_s1215" style="position:absolute;left:0;text-align:left;margin-left:0;margin-top:7.1pt;width:215.2pt;height:189.95pt;z-index:251658294;mso-position-horizontal:left;mso-position-horizontal-relative:margin;mso-position-vertical-relative:text;mso-width-relative:margin;mso-height-relative:margin" coordorigin="-311" coordsize="27351,241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FgOtFBGetAE&#10;ZZc9aKD1ooAk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Iz1ooPWigB3me1&#10;KrFjSZSl68hqAFooGe5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jPWig9aKAHYX+6&#10;aAQOimnUUAJu/wBk0oOeQKAT3Wig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z1ooP&#10;WigCSjJ9KKKADJ9KOfSiigAyfSjn0oooAMn0oyfSiigAyfSjJ9KMc5ooAOfS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z1ooPWigCS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jPWig9aK&#10;AJ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">
                <v:shape id="Picture 27" o:spid="_x0000_s1216" type="#_x0000_t75" style="position:absolute;width:27040;height:2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">
                  <v:imagedata r:id="rId150" o:title="" croptop="11502f" cropbottom="27240f" cropleft="27779f" cropright="11578f"/>
                </v:shape>
                <v:shape id="Text Box 2127253726" o:spid="_x0000_s1217" type="#_x0000_t202" style="position:absolute;left:-311;top:22828;width:27033;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" stroked="f">
                  <v:textbox style="mso-fit-shape-to-text:t" inset="0,0,0,0">
                    <w:txbxContent>
                      <w:p w14:paraId="10746AF0" w14:textId="535620BA" w:rsidR="009739AF" w:rsidRPr="001A5D5F" w:rsidRDefault="009739AF" w:rsidP="0084305E">
                        <w:pPr>
                          <w:pStyle w:val="Caption"/>
                          <w:spacing w:after="0"/>
                          <w:jc w:val="center"/>
                          <w:rPr>
                            <w:rFonts w:cs="Helvetica"/>
                            <w:noProof/>
                          </w:rPr>
                        </w:pPr>
                        <w:bookmarkStart w:id="143" w:name="_Ref72421870"/>
                        <w:r>
                          <w:t xml:space="preserve">Figure </w:t>
                        </w:r>
                        <w:fldSimple w:instr=" SEQ Figure \* ARABIC ">
                          <w:r w:rsidR="005A1491">
                            <w:rPr>
                              <w:noProof/>
                            </w:rPr>
                            <w:t>47</w:t>
                          </w:r>
                        </w:fldSimple>
                        <w:bookmarkEnd w:id="143"/>
                        <w:r>
                          <w:t xml:space="preserve"> Alternator.</w:t>
                        </w:r>
                      </w:p>
                    </w:txbxContent>
                  </v:textbox>
                </v:shape>
                <w10:wrap type="square" anchorx="margin"/>
              </v:group>
            </w:pict>
          </mc:Fallback>
        </mc:AlternateContent>
      </w:r>
      <w:r w:rsidR="004604B6" w:rsidRPr="004F5839">
        <w:rPr>
          <w:lang w:val="en-GB"/>
        </w:rPr>
        <w:t>6</w:t>
      </w:r>
      <w:r w:rsidR="00863229" w:rsidRPr="004F5839">
        <w:rPr>
          <w:lang w:val="en-GB"/>
        </w:rPr>
        <w:t>.</w:t>
      </w:r>
      <w:r w:rsidR="001266C3" w:rsidRPr="004F5839">
        <w:rPr>
          <w:lang w:val="en-GB"/>
        </w:rPr>
        <w:t>8</w:t>
      </w:r>
      <w:r w:rsidR="00863229" w:rsidRPr="004F5839">
        <w:rPr>
          <w:lang w:val="en-GB"/>
        </w:rPr>
        <w:t xml:space="preserve"> </w:t>
      </w:r>
      <w:r w:rsidR="00075E2D" w:rsidRPr="004F5839">
        <w:rPr>
          <w:lang w:val="en-GB"/>
        </w:rPr>
        <w:t>Alternator</w:t>
      </w:r>
      <w:bookmarkEnd w:id="141"/>
    </w:p>
    <w:p w14:paraId="0808F99B" w14:textId="40965471" w:rsidR="00075E2D" w:rsidRPr="004F5839" w:rsidRDefault="00141617" w:rsidP="009739AF">
      <w:pPr>
        <w:jc w:val="both"/>
        <w:rPr>
          <w:rFonts w:cs="Helvetica"/>
          <w:lang w:val="en-GB"/>
        </w:rPr>
      </w:pPr>
      <w:r>
        <w:rPr>
          <w:rFonts w:cs="Helvetica"/>
          <w:lang w:val="en-GB"/>
        </w:rPr>
        <w:t>During the early phases of design, consideration</w:t>
      </w:r>
      <w:r w:rsidR="00FA231B">
        <w:rPr>
          <w:rFonts w:cs="Helvetica"/>
          <w:lang w:val="en-GB"/>
        </w:rPr>
        <w:t>s</w:t>
      </w:r>
      <w:r>
        <w:rPr>
          <w:rFonts w:cs="Helvetica"/>
          <w:lang w:val="en-GB"/>
        </w:rPr>
        <w:t xml:space="preserve"> </w:t>
      </w:r>
      <w:r w:rsidR="00FA231B">
        <w:rPr>
          <w:rFonts w:cs="Helvetica"/>
          <w:lang w:val="en-GB"/>
        </w:rPr>
        <w:t>were</w:t>
      </w:r>
      <w:r>
        <w:rPr>
          <w:rFonts w:cs="Helvetica"/>
          <w:lang w:val="en-GB"/>
        </w:rPr>
        <w:t xml:space="preserve"> made for modifying a brushless DC motor into an alternator as motors were considerably cheaper and would </w:t>
      </w:r>
      <w:r w:rsidR="00FA231B">
        <w:rPr>
          <w:rFonts w:cs="Helvetica"/>
          <w:lang w:val="en-GB"/>
        </w:rPr>
        <w:t xml:space="preserve">easily </w:t>
      </w:r>
      <w:r>
        <w:rPr>
          <w:rFonts w:cs="Helvetica"/>
          <w:lang w:val="en-GB"/>
        </w:rPr>
        <w:t xml:space="preserve">meet our cost specification. However, with limited lab times, we instead opted for off-the-shelf alternators. </w:t>
      </w:r>
      <w:r w:rsidR="00906AD6">
        <w:rPr>
          <w:rFonts w:cs="Helvetica"/>
          <w:lang w:val="en-GB"/>
        </w:rPr>
        <w:t xml:space="preserve">The models available </w:t>
      </w:r>
      <w:r w:rsidR="00D22295">
        <w:rPr>
          <w:rFonts w:cs="Helvetica"/>
          <w:lang w:val="en-GB"/>
        </w:rPr>
        <w:t xml:space="preserve">did not meet our speed ratings, hence this section proposes a </w:t>
      </w:r>
      <w:r w:rsidR="009901DB">
        <w:rPr>
          <w:rFonts w:cs="Helvetica"/>
          <w:lang w:val="en-GB"/>
        </w:rPr>
        <w:t xml:space="preserve">modified alternator which </w:t>
      </w:r>
      <w:r w:rsidR="00941AC0">
        <w:rPr>
          <w:rFonts w:cs="Helvetica"/>
          <w:lang w:val="en-GB"/>
        </w:rPr>
        <w:t>suits our use cases.</w:t>
      </w:r>
    </w:p>
    <w:p w14:paraId="2F579B41" w14:textId="356C0F54" w:rsidR="0013229E" w:rsidRDefault="00F942E1" w:rsidP="00101D53">
      <w:pPr>
        <w:spacing w:after="0"/>
        <w:jc w:val="both"/>
        <w:rPr>
          <w:rFonts w:cs="Helvetica"/>
          <w:lang w:val="en-GB"/>
        </w:rPr>
      </w:pPr>
      <w:r>
        <w:rPr>
          <w:rFonts w:cs="Helvetica"/>
          <w:lang w:val="en-GB"/>
        </w:rPr>
        <w:t>The alternator</w:t>
      </w:r>
      <w:r w:rsidR="00A17247">
        <w:rPr>
          <w:rFonts w:cs="Helvetica"/>
          <w:lang w:val="en-GB"/>
        </w:rPr>
        <w:t xml:space="preserve"> </w:t>
      </w:r>
      <w:r w:rsidR="007022CA">
        <w:rPr>
          <w:rFonts w:cs="Helvetica"/>
          <w:lang w:val="en-GB"/>
        </w:rPr>
        <w:t>design</w:t>
      </w:r>
      <w:r w:rsidR="0084305E">
        <w:rPr>
          <w:rFonts w:cs="Helvetica"/>
          <w:lang w:val="en-GB"/>
        </w:rPr>
        <w:t xml:space="preserve"> shown in </w:t>
      </w:r>
      <w:r w:rsidR="00A32785">
        <w:rPr>
          <w:rFonts w:cs="Helvetica"/>
          <w:lang w:val="en-GB"/>
        </w:rPr>
        <w:fldChar w:fldCharType="begin"/>
      </w:r>
      <w:r w:rsidR="00A32785">
        <w:rPr>
          <w:rFonts w:cs="Helvetica"/>
          <w:lang w:val="en-GB"/>
        </w:rPr>
        <w:instrText xml:space="preserve"> REF _Ref72421870 \h </w:instrText>
      </w:r>
      <w:r w:rsidR="00A32785">
        <w:rPr>
          <w:rFonts w:cs="Helvetica"/>
          <w:lang w:val="en-GB"/>
        </w:rPr>
      </w:r>
      <w:r w:rsidR="00A32785">
        <w:rPr>
          <w:rFonts w:cs="Helvetica"/>
          <w:lang w:val="en-GB"/>
        </w:rPr>
        <w:fldChar w:fldCharType="separate"/>
      </w:r>
      <w:r w:rsidR="005A1491">
        <w:t xml:space="preserve">Figure </w:t>
      </w:r>
      <w:r w:rsidR="005A1491">
        <w:rPr>
          <w:noProof/>
        </w:rPr>
        <w:t>47</w:t>
      </w:r>
      <w:r w:rsidR="00A32785">
        <w:rPr>
          <w:rFonts w:cs="Helvetica"/>
          <w:lang w:val="en-GB"/>
        </w:rPr>
        <w:fldChar w:fldCharType="end"/>
      </w:r>
      <w:r w:rsidR="007022CA">
        <w:rPr>
          <w:rFonts w:cs="Helvetica"/>
          <w:lang w:val="en-GB"/>
        </w:rPr>
        <w:t xml:space="preserve"> </w:t>
      </w:r>
      <w:r w:rsidR="00524E9E">
        <w:rPr>
          <w:rFonts w:cs="Helvetica"/>
          <w:lang w:val="en-GB"/>
        </w:rPr>
        <w:t>was</w:t>
      </w:r>
      <w:r w:rsidR="007022CA">
        <w:rPr>
          <w:rFonts w:cs="Helvetica"/>
          <w:lang w:val="en-GB"/>
        </w:rPr>
        <w:t xml:space="preserve"> based off researched commercial products</w:t>
      </w:r>
      <w:r w:rsidR="00A17247">
        <w:rPr>
          <w:rFonts w:cs="Helvetica"/>
          <w:lang w:val="en-GB"/>
        </w:rPr>
        <w:t xml:space="preserve"> </w:t>
      </w:r>
      <w:r w:rsidR="00814771">
        <w:rPr>
          <w:rFonts w:cs="Helvetica"/>
          <w:lang w:val="en-GB"/>
        </w:rPr>
        <w:t>used in small wind turbines</w:t>
      </w:r>
      <w:r w:rsidR="00A17247">
        <w:rPr>
          <w:rFonts w:cs="Helvetica"/>
          <w:lang w:val="en-GB"/>
        </w:rPr>
        <w:t xml:space="preserve"> </w:t>
      </w:r>
      <w:r w:rsidR="008502B8">
        <w:rPr>
          <w:rFonts w:cs="Helvetica"/>
          <w:lang w:val="en-GB"/>
        </w:rPr>
        <w:t xml:space="preserve">and </w:t>
      </w:r>
      <w:r w:rsidR="00524E9E">
        <w:rPr>
          <w:rFonts w:cs="Helvetica"/>
          <w:lang w:val="en-GB"/>
        </w:rPr>
        <w:t>was</w:t>
      </w:r>
      <w:r w:rsidR="008502B8">
        <w:rPr>
          <w:rFonts w:cs="Helvetica"/>
          <w:lang w:val="en-GB"/>
        </w:rPr>
        <w:t xml:space="preserve"> determined to be </w:t>
      </w:r>
      <w:r w:rsidR="00A0717D">
        <w:rPr>
          <w:rFonts w:cs="Helvetica"/>
          <w:lang w:val="en-GB"/>
        </w:rPr>
        <w:t>a 100</w:t>
      </w:r>
      <w:r w:rsidR="004471E7">
        <w:rPr>
          <w:rFonts w:cs="Helvetica"/>
          <w:lang w:val="en-GB"/>
        </w:rPr>
        <w:t xml:space="preserve"> </w:t>
      </w:r>
      <w:r w:rsidR="00A0717D">
        <w:rPr>
          <w:rFonts w:cs="Helvetica"/>
          <w:lang w:val="en-GB"/>
        </w:rPr>
        <w:t xml:space="preserve">W </w:t>
      </w:r>
      <w:r w:rsidR="00BF5BB6">
        <w:rPr>
          <w:rFonts w:cs="Helvetica"/>
          <w:lang w:val="en-GB"/>
        </w:rPr>
        <w:t>12</w:t>
      </w:r>
      <w:r w:rsidR="004471E7">
        <w:rPr>
          <w:rFonts w:cs="Helvetica"/>
          <w:lang w:val="en-GB"/>
        </w:rPr>
        <w:t xml:space="preserve"> </w:t>
      </w:r>
      <w:r w:rsidR="00BF5BB6">
        <w:rPr>
          <w:rFonts w:cs="Helvetica"/>
          <w:lang w:val="en-GB"/>
        </w:rPr>
        <w:t>V</w:t>
      </w:r>
      <w:r w:rsidR="00B51164">
        <w:rPr>
          <w:rFonts w:cs="Helvetica"/>
          <w:lang w:val="en-GB"/>
        </w:rPr>
        <w:t xml:space="preserve"> </w:t>
      </w:r>
      <w:r w:rsidR="00D527C6">
        <w:rPr>
          <w:rFonts w:cs="Helvetica"/>
          <w:lang w:val="en-GB"/>
        </w:rPr>
        <w:t>permanent earth magnet AC alternator</w:t>
      </w:r>
      <w:r w:rsidR="00A64DC6">
        <w:rPr>
          <w:rFonts w:cs="Helvetica"/>
          <w:lang w:val="en-GB"/>
        </w:rPr>
        <w:t xml:space="preserve">. </w:t>
      </w:r>
      <w:r w:rsidR="00124847">
        <w:rPr>
          <w:rFonts w:cs="Helvetica"/>
          <w:lang w:val="en-GB"/>
        </w:rPr>
        <w:t xml:space="preserve">The </w:t>
      </w:r>
      <w:r w:rsidR="001C6693">
        <w:rPr>
          <w:rFonts w:cs="Helvetica"/>
          <w:lang w:val="en-GB"/>
        </w:rPr>
        <w:t>three</w:t>
      </w:r>
      <w:r w:rsidR="00DC7F4A">
        <w:rPr>
          <w:rFonts w:cs="Helvetica"/>
          <w:lang w:val="en-GB"/>
        </w:rPr>
        <w:noBreakHyphen/>
      </w:r>
      <w:r w:rsidR="001C6693">
        <w:rPr>
          <w:rFonts w:cs="Helvetica"/>
          <w:lang w:val="en-GB"/>
        </w:rPr>
        <w:t xml:space="preserve">phase </w:t>
      </w:r>
      <w:r w:rsidR="00124847">
        <w:rPr>
          <w:rFonts w:cs="Helvetica"/>
          <w:lang w:val="en-GB"/>
        </w:rPr>
        <w:t xml:space="preserve">generator </w:t>
      </w:r>
      <w:r w:rsidR="008502B8">
        <w:rPr>
          <w:rFonts w:cs="Helvetica"/>
          <w:lang w:val="en-GB"/>
        </w:rPr>
        <w:t>will consist</w:t>
      </w:r>
      <w:r w:rsidR="0071107F">
        <w:rPr>
          <w:rFonts w:cs="Helvetica"/>
          <w:lang w:val="en-GB"/>
        </w:rPr>
        <w:t xml:space="preserve"> of a</w:t>
      </w:r>
      <w:r w:rsidR="00484861">
        <w:rPr>
          <w:rFonts w:cs="Helvetica"/>
          <w:lang w:val="en-GB"/>
        </w:rPr>
        <w:t>n aluminum</w:t>
      </w:r>
      <w:r w:rsidR="00AC0A62">
        <w:rPr>
          <w:rFonts w:cs="Helvetica"/>
          <w:lang w:val="en-GB"/>
        </w:rPr>
        <w:t>-</w:t>
      </w:r>
      <w:r w:rsidR="00484861">
        <w:rPr>
          <w:rFonts w:cs="Helvetica"/>
          <w:lang w:val="en-GB"/>
        </w:rPr>
        <w:t>iron</w:t>
      </w:r>
      <w:r w:rsidR="00AC0A62">
        <w:rPr>
          <w:rFonts w:cs="Helvetica"/>
          <w:lang w:val="en-GB"/>
        </w:rPr>
        <w:t>-</w:t>
      </w:r>
      <w:r w:rsidR="00484861">
        <w:rPr>
          <w:rFonts w:cs="Helvetica"/>
          <w:lang w:val="en-GB"/>
        </w:rPr>
        <w:t xml:space="preserve">boron </w:t>
      </w:r>
      <w:r w:rsidR="00605E71">
        <w:rPr>
          <w:rFonts w:cs="Helvetica"/>
          <w:lang w:val="en-GB"/>
        </w:rPr>
        <w:t>permanent magnet</w:t>
      </w:r>
      <w:r w:rsidR="001E3F27">
        <w:rPr>
          <w:rFonts w:cs="Helvetica"/>
          <w:lang w:val="en-GB"/>
        </w:rPr>
        <w:t xml:space="preserve"> (</w:t>
      </w:r>
      <w:r w:rsidR="00020E48">
        <w:rPr>
          <w:rFonts w:cs="Helvetica"/>
          <w:lang w:val="en-GB"/>
        </w:rPr>
        <w:fldChar w:fldCharType="begin"/>
      </w:r>
      <w:r w:rsidR="00020E48">
        <w:rPr>
          <w:rFonts w:cs="Helvetica"/>
          <w:lang w:val="en-GB"/>
        </w:rPr>
        <w:instrText xml:space="preserve"> REF _Ref71714343 \h </w:instrText>
      </w:r>
      <w:r w:rsidR="00020E48">
        <w:rPr>
          <w:rFonts w:cs="Helvetica"/>
          <w:lang w:val="en-GB"/>
        </w:rPr>
      </w:r>
      <w:r w:rsidR="00020E48">
        <w:rPr>
          <w:rFonts w:cs="Helvetica"/>
          <w:lang w:val="en-GB"/>
        </w:rPr>
        <w:fldChar w:fldCharType="separate"/>
      </w:r>
      <w:r w:rsidR="005A1491">
        <w:t xml:space="preserve">Figure </w:t>
      </w:r>
      <w:r w:rsidR="005A1491">
        <w:rPr>
          <w:noProof/>
        </w:rPr>
        <w:t>48</w:t>
      </w:r>
      <w:r w:rsidR="00020E48">
        <w:rPr>
          <w:rFonts w:cs="Helvetica"/>
          <w:lang w:val="en-GB"/>
        </w:rPr>
        <w:fldChar w:fldCharType="end"/>
      </w:r>
      <w:r w:rsidR="00D876D7">
        <w:rPr>
          <w:rFonts w:cs="Helvetica"/>
          <w:lang w:val="en-GB"/>
        </w:rPr>
        <w:t>(a)</w:t>
      </w:r>
      <w:r w:rsidR="00F27EA7">
        <w:rPr>
          <w:rFonts w:cs="Helvetica"/>
          <w:lang w:val="en-GB"/>
        </w:rPr>
        <w:t>)</w:t>
      </w:r>
      <w:r w:rsidR="00605E71">
        <w:rPr>
          <w:rFonts w:cs="Helvetica"/>
          <w:lang w:val="en-GB"/>
        </w:rPr>
        <w:t xml:space="preserve"> and copper windings </w:t>
      </w:r>
      <w:r w:rsidR="00E0600B">
        <w:rPr>
          <w:rFonts w:cs="Helvetica"/>
          <w:lang w:val="en-GB"/>
        </w:rPr>
        <w:t>stator</w:t>
      </w:r>
      <w:r w:rsidR="009F0521">
        <w:rPr>
          <w:rFonts w:cs="Helvetica"/>
          <w:lang w:val="en-GB"/>
        </w:rPr>
        <w:t>s</w:t>
      </w:r>
      <w:r w:rsidR="00E0600B">
        <w:rPr>
          <w:rFonts w:cs="Helvetica"/>
          <w:lang w:val="en-GB"/>
        </w:rPr>
        <w:t xml:space="preserve"> </w:t>
      </w:r>
      <w:r w:rsidR="00D876D7">
        <w:rPr>
          <w:rFonts w:cs="Helvetica"/>
          <w:lang w:val="en-GB"/>
        </w:rPr>
        <w:t>(</w:t>
      </w:r>
      <w:r w:rsidR="00D876D7">
        <w:rPr>
          <w:rFonts w:cs="Helvetica"/>
          <w:lang w:val="en-GB"/>
        </w:rPr>
        <w:fldChar w:fldCharType="begin"/>
      </w:r>
      <w:r w:rsidR="00D876D7">
        <w:rPr>
          <w:rFonts w:cs="Helvetica"/>
          <w:lang w:val="en-GB"/>
        </w:rPr>
        <w:instrText xml:space="preserve"> REF _Ref71714343 \h </w:instrText>
      </w:r>
      <w:r w:rsidR="00D876D7">
        <w:rPr>
          <w:rFonts w:cs="Helvetica"/>
          <w:lang w:val="en-GB"/>
        </w:rPr>
      </w:r>
      <w:r w:rsidR="00D876D7">
        <w:rPr>
          <w:rFonts w:cs="Helvetica"/>
          <w:lang w:val="en-GB"/>
        </w:rPr>
        <w:fldChar w:fldCharType="separate"/>
      </w:r>
      <w:r w:rsidR="005A1491">
        <w:t xml:space="preserve">Figure </w:t>
      </w:r>
      <w:r w:rsidR="005A1491">
        <w:rPr>
          <w:noProof/>
        </w:rPr>
        <w:t>48</w:t>
      </w:r>
      <w:r w:rsidR="00D876D7">
        <w:rPr>
          <w:rFonts w:cs="Helvetica"/>
          <w:lang w:val="en-GB"/>
        </w:rPr>
        <w:fldChar w:fldCharType="end"/>
      </w:r>
      <w:r w:rsidR="00D876D7">
        <w:rPr>
          <w:rFonts w:cs="Helvetica"/>
          <w:lang w:val="en-GB"/>
        </w:rPr>
        <w:t xml:space="preserve">(b)) </w:t>
      </w:r>
      <w:r w:rsidR="00E0600B">
        <w:rPr>
          <w:rFonts w:cs="Helvetica"/>
          <w:lang w:val="en-GB"/>
        </w:rPr>
        <w:t xml:space="preserve">encased in </w:t>
      </w:r>
      <w:r w:rsidR="00367D55">
        <w:rPr>
          <w:rFonts w:cs="Helvetica"/>
          <w:lang w:val="en-GB"/>
        </w:rPr>
        <w:t>a die cast aluminum alloy case</w:t>
      </w:r>
      <w:r w:rsidR="00611B12">
        <w:rPr>
          <w:rFonts w:cs="Helvetica"/>
          <w:lang w:val="en-GB"/>
        </w:rPr>
        <w:t>.</w:t>
      </w:r>
    </w:p>
    <w:p w14:paraId="6D5D6D77" w14:textId="6F5B027E" w:rsidR="009F0521" w:rsidRDefault="0013229E" w:rsidP="0013229E">
      <w:pPr>
        <w:spacing w:after="0"/>
        <w:jc w:val="center"/>
        <w:rPr>
          <w:rFonts w:cs="Helvetica"/>
          <w:lang w:val="en-GB"/>
        </w:rPr>
      </w:pPr>
      <w:r>
        <w:rPr>
          <w:noProof/>
          <w:lang w:val="en-GB"/>
        </w:rPr>
        <mc:AlternateContent>
          <mc:Choice Requires="wpg">
            <w:drawing>
              <wp:anchor distT="0" distB="0" distL="114300" distR="114300" simplePos="0" relativeHeight="251658295" behindDoc="0" locked="0" layoutInCell="1" allowOverlap="1" wp14:anchorId="66FCCC19" wp14:editId="44728030">
                <wp:simplePos x="0" y="0"/>
                <wp:positionH relativeFrom="column">
                  <wp:posOffset>368300</wp:posOffset>
                </wp:positionH>
                <wp:positionV relativeFrom="paragraph">
                  <wp:posOffset>5080</wp:posOffset>
                </wp:positionV>
                <wp:extent cx="4330700" cy="304800"/>
                <wp:effectExtent l="0" t="0" r="0" b="0"/>
                <wp:wrapNone/>
                <wp:docPr id="2127253733" name="Group 2127253733"/>
                <wp:cNvGraphicFramePr/>
                <a:graphic xmlns:a="http://schemas.openxmlformats.org/drawingml/2006/main">
                  <a:graphicData uri="http://schemas.microsoft.com/office/word/2010/wordprocessingGroup">
                    <wpg:wgp>
                      <wpg:cNvGrpSpPr/>
                      <wpg:grpSpPr>
                        <a:xfrm>
                          <a:off x="0" y="0"/>
                          <a:ext cx="4330700" cy="304800"/>
                          <a:chOff x="0" y="0"/>
                          <a:chExt cx="4330700" cy="304800"/>
                        </a:xfrm>
                      </wpg:grpSpPr>
                      <wps:wsp>
                        <wps:cNvPr id="217" name="Text Box 2"/>
                        <wps:cNvSpPr txBox="1">
                          <a:spLocks noChangeArrowheads="1"/>
                        </wps:cNvSpPr>
                        <wps:spPr bwMode="auto">
                          <a:xfrm>
                            <a:off x="0" y="0"/>
                            <a:ext cx="368300" cy="304800"/>
                          </a:xfrm>
                          <a:prstGeom prst="rect">
                            <a:avLst/>
                          </a:prstGeom>
                          <a:noFill/>
                          <a:ln w="9525">
                            <a:noFill/>
                            <a:miter lim="800000"/>
                            <a:headEnd/>
                            <a:tailEnd/>
                          </a:ln>
                        </wps:spPr>
                        <wps:txbx>
                          <w:txbxContent>
                            <w:p w14:paraId="28042F94" w14:textId="77777777" w:rsidR="00423408" w:rsidRPr="00F27EA7" w:rsidRDefault="00423408">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33" name="Text Box 2"/>
                        <wps:cNvSpPr txBox="1">
                          <a:spLocks noChangeArrowheads="1"/>
                        </wps:cNvSpPr>
                        <wps:spPr bwMode="auto">
                          <a:xfrm>
                            <a:off x="1990725" y="0"/>
                            <a:ext cx="368300" cy="304800"/>
                          </a:xfrm>
                          <a:prstGeom prst="rect">
                            <a:avLst/>
                          </a:prstGeom>
                          <a:noFill/>
                          <a:ln w="9525">
                            <a:noFill/>
                            <a:miter lim="800000"/>
                            <a:headEnd/>
                            <a:tailEnd/>
                          </a:ln>
                        </wps:spPr>
                        <wps:txbx>
                          <w:txbxContent>
                            <w:p w14:paraId="43A2113D" w14:textId="77777777" w:rsidR="00423408" w:rsidRPr="00F27EA7" w:rsidRDefault="00423408" w:rsidP="001842AD">
                              <w:pPr>
                                <w:rPr>
                                  <w:b/>
                                  <w:bCs/>
                                  <w:sz w:val="28"/>
                                  <w:szCs w:val="28"/>
                                </w:rPr>
                              </w:pPr>
                              <w:r>
                                <w:rPr>
                                  <w:b/>
                                  <w:bCs/>
                                  <w:sz w:val="28"/>
                                  <w:szCs w:val="28"/>
                                </w:rPr>
                                <w:t>b)</w:t>
                              </w:r>
                            </w:p>
                          </w:txbxContent>
                        </wps:txbx>
                        <wps:bodyPr rot="0" vert="horz" wrap="square" lIns="91440" tIns="45720" rIns="91440" bIns="45720" anchor="t" anchorCtr="0">
                          <a:noAutofit/>
                        </wps:bodyPr>
                      </wps:wsp>
                      <wps:wsp>
                        <wps:cNvPr id="34" name="Text Box 2"/>
                        <wps:cNvSpPr txBox="1">
                          <a:spLocks noChangeArrowheads="1"/>
                        </wps:cNvSpPr>
                        <wps:spPr bwMode="auto">
                          <a:xfrm>
                            <a:off x="3962400" y="0"/>
                            <a:ext cx="368300" cy="304800"/>
                          </a:xfrm>
                          <a:prstGeom prst="rect">
                            <a:avLst/>
                          </a:prstGeom>
                          <a:noFill/>
                          <a:ln w="9525">
                            <a:noFill/>
                            <a:miter lim="800000"/>
                            <a:headEnd/>
                            <a:tailEnd/>
                          </a:ln>
                        </wps:spPr>
                        <wps:txbx>
                          <w:txbxContent>
                            <w:p w14:paraId="3B7C2E26" w14:textId="77777777" w:rsidR="00423408" w:rsidRPr="00F27EA7" w:rsidRDefault="00423408" w:rsidP="001842AD">
                              <w:pPr>
                                <w:rPr>
                                  <w:b/>
                                  <w:bCs/>
                                  <w:sz w:val="28"/>
                                  <w:szCs w:val="28"/>
                                </w:rPr>
                              </w:pPr>
                              <w:r>
                                <w:rPr>
                                  <w:b/>
                                  <w:bCs/>
                                  <w:sz w:val="28"/>
                                  <w:szCs w:val="28"/>
                                </w:rPr>
                                <w:t>c)</w:t>
                              </w:r>
                            </w:p>
                          </w:txbxContent>
                        </wps:txbx>
                        <wps:bodyPr rot="0" vert="horz" wrap="square" lIns="91440" tIns="45720" rIns="91440" bIns="45720" anchor="t" anchorCtr="0">
                          <a:noAutofit/>
                        </wps:bodyPr>
                      </wps:wsp>
                    </wpg:wgp>
                  </a:graphicData>
                </a:graphic>
              </wp:anchor>
            </w:drawing>
          </mc:Choice>
          <mc:Fallback>
            <w:pict>
              <v:group w14:anchorId="66FCCC19" id="Group 2127253733" o:spid="_x0000_s1218" style="position:absolute;left:0;text-align:left;margin-left:29pt;margin-top:.4pt;width:341pt;height:24pt;z-index:251658295;mso-position-horizontal-relative:text;mso-position-vertical-relative:text" coordsize="43307,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">
                <v:shape id="Text Box 2" o:spid="_x0000_s1219" type="#_x0000_t202" style="position:absolute;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8042F94" w14:textId="77777777" w:rsidR="00423408" w:rsidRPr="00F27EA7" w:rsidRDefault="00423408">
                        <w:pPr>
                          <w:rPr>
                            <w:b/>
                            <w:bCs/>
                            <w:sz w:val="28"/>
                            <w:szCs w:val="28"/>
                          </w:rPr>
                        </w:pPr>
                        <w:r w:rsidRPr="00F27EA7">
                          <w:rPr>
                            <w:b/>
                            <w:bCs/>
                            <w:sz w:val="28"/>
                            <w:szCs w:val="28"/>
                          </w:rPr>
                          <w:t>a</w:t>
                        </w:r>
                        <w:r>
                          <w:rPr>
                            <w:b/>
                            <w:bCs/>
                            <w:sz w:val="28"/>
                            <w:szCs w:val="28"/>
                          </w:rPr>
                          <w:t>)</w:t>
                        </w:r>
                      </w:p>
                    </w:txbxContent>
                  </v:textbox>
                </v:shape>
                <v:shape id="Text Box 2" o:spid="_x0000_s1220" type="#_x0000_t202" style="position:absolute;left:19907;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3A2113D" w14:textId="77777777" w:rsidR="00423408" w:rsidRPr="00F27EA7" w:rsidRDefault="00423408" w:rsidP="001842AD">
                        <w:pPr>
                          <w:rPr>
                            <w:b/>
                            <w:bCs/>
                            <w:sz w:val="28"/>
                            <w:szCs w:val="28"/>
                          </w:rPr>
                        </w:pPr>
                        <w:r>
                          <w:rPr>
                            <w:b/>
                            <w:bCs/>
                            <w:sz w:val="28"/>
                            <w:szCs w:val="28"/>
                          </w:rPr>
                          <w:t>b)</w:t>
                        </w:r>
                      </w:p>
                    </w:txbxContent>
                  </v:textbox>
                </v:shape>
                <v:shape id="Text Box 2" o:spid="_x0000_s1221" type="#_x0000_t202" style="position:absolute;left:39624;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3B7C2E26" w14:textId="77777777" w:rsidR="00423408" w:rsidRPr="00F27EA7" w:rsidRDefault="00423408" w:rsidP="001842AD">
                        <w:pPr>
                          <w:rPr>
                            <w:b/>
                            <w:bCs/>
                            <w:sz w:val="28"/>
                            <w:szCs w:val="28"/>
                          </w:rPr>
                        </w:pPr>
                        <w:r>
                          <w:rPr>
                            <w:b/>
                            <w:bCs/>
                            <w:sz w:val="28"/>
                            <w:szCs w:val="28"/>
                          </w:rPr>
                          <w:t>c)</w:t>
                        </w:r>
                      </w:p>
                    </w:txbxContent>
                  </v:textbox>
                </v:shape>
              </v:group>
            </w:pict>
          </mc:Fallback>
        </mc:AlternateContent>
      </w:r>
      <w:r>
        <w:rPr>
          <w:noProof/>
        </w:rPr>
        <w:drawing>
          <wp:inline distT="0" distB="0" distL="0" distR="0" wp14:anchorId="6FAFBAE2" wp14:editId="43A16BF5">
            <wp:extent cx="1940605" cy="1726727"/>
            <wp:effectExtent l="0" t="0" r="2540" b="6985"/>
            <wp:docPr id="13" name="Picture 13"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
                    <pic:cNvPicPr>
                      <a:picLocks noChangeAspect="1" noChangeArrowheads="1"/>
                    </pic:cNvPicPr>
                  </pic:nvPicPr>
                  <pic:blipFill rotWithShape="1">
                    <a:blip r:embed="rId151">
                      <a:extLst>
                        <a:ext uri="{28A0092B-C50C-407E-A947-70E740481C1C}">
                          <a14:useLocalDpi xmlns:a14="http://schemas.microsoft.com/office/drawing/2010/main" val="0"/>
                        </a:ext>
                      </a:extLst>
                    </a:blip>
                    <a:srcRect l="2356" t="8628" r="3018" b="7175"/>
                    <a:stretch/>
                  </pic:blipFill>
                  <pic:spPr bwMode="auto">
                    <a:xfrm>
                      <a:off x="0" y="0"/>
                      <a:ext cx="1949485" cy="17346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9DCD4C" wp14:editId="63D9CEB9">
            <wp:extent cx="1988735" cy="1728000"/>
            <wp:effectExtent l="0" t="0" r="0" b="5715"/>
            <wp:docPr id="18" name="Picture 18"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
                    <pic:cNvPicPr>
                      <a:picLocks noChangeAspect="1" noChangeArrowheads="1"/>
                    </pic:cNvPicPr>
                  </pic:nvPicPr>
                  <pic:blipFill rotWithShape="1">
                    <a:blip r:embed="rId152">
                      <a:extLst>
                        <a:ext uri="{28A0092B-C50C-407E-A947-70E740481C1C}">
                          <a14:useLocalDpi xmlns:a14="http://schemas.microsoft.com/office/drawing/2010/main" val="0"/>
                        </a:ext>
                      </a:extLst>
                    </a:blip>
                    <a:srcRect l="1949" t="9465" r="3415" b="8305"/>
                    <a:stretch/>
                  </pic:blipFill>
                  <pic:spPr bwMode="auto">
                    <a:xfrm>
                      <a:off x="0" y="0"/>
                      <a:ext cx="1988735" cy="172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FD712B" wp14:editId="79EB4055">
            <wp:extent cx="1975522" cy="1728000"/>
            <wp:effectExtent l="0" t="0" r="5715" b="5715"/>
            <wp:docPr id="26" name="Picture 26"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
                    <pic:cNvPicPr>
                      <a:picLocks noChangeAspect="1" noChangeArrowheads="1"/>
                    </pic:cNvPicPr>
                  </pic:nvPicPr>
                  <pic:blipFill rotWithShape="1">
                    <a:blip r:embed="rId153">
                      <a:extLst>
                        <a:ext uri="{28A0092B-C50C-407E-A947-70E740481C1C}">
                          <a14:useLocalDpi xmlns:a14="http://schemas.microsoft.com/office/drawing/2010/main" val="0"/>
                        </a:ext>
                      </a:extLst>
                    </a:blip>
                    <a:srcRect l="3927" t="11587" r="3803" b="7704"/>
                    <a:stretch/>
                  </pic:blipFill>
                  <pic:spPr bwMode="auto">
                    <a:xfrm>
                      <a:off x="0" y="0"/>
                      <a:ext cx="1975522" cy="1728000"/>
                    </a:xfrm>
                    <a:prstGeom prst="rect">
                      <a:avLst/>
                    </a:prstGeom>
                    <a:noFill/>
                    <a:ln>
                      <a:noFill/>
                    </a:ln>
                    <a:extLst>
                      <a:ext uri="{53640926-AAD7-44D8-BBD7-CCE9431645EC}">
                        <a14:shadowObscured xmlns:a14="http://schemas.microsoft.com/office/drawing/2010/main"/>
                      </a:ext>
                    </a:extLst>
                  </pic:spPr>
                </pic:pic>
              </a:graphicData>
            </a:graphic>
          </wp:inline>
        </w:drawing>
      </w:r>
    </w:p>
    <w:p w14:paraId="7E9670B5" w14:textId="2977D78B" w:rsidR="001E3F27" w:rsidRDefault="001E3F27" w:rsidP="0094797C">
      <w:pPr>
        <w:pStyle w:val="Caption"/>
        <w:spacing w:after="0"/>
        <w:jc w:val="both"/>
        <w:rPr>
          <w:rFonts w:cs="Helvetica"/>
          <w:lang w:val="en-GB"/>
        </w:rPr>
      </w:pPr>
      <w:bookmarkStart w:id="144" w:name="_Ref71714343"/>
      <w:r>
        <w:t xml:space="preserve">Figure </w:t>
      </w:r>
      <w:r>
        <w:fldChar w:fldCharType="begin"/>
      </w:r>
      <w:r>
        <w:instrText>SEQ Figure \* ARABIC</w:instrText>
      </w:r>
      <w:r>
        <w:fldChar w:fldCharType="separate"/>
      </w:r>
      <w:r w:rsidR="005A1491">
        <w:rPr>
          <w:noProof/>
        </w:rPr>
        <w:t>48</w:t>
      </w:r>
      <w:r>
        <w:fldChar w:fldCharType="end"/>
      </w:r>
      <w:bookmarkEnd w:id="144"/>
      <w:r>
        <w:t xml:space="preserve"> a) NdFeB permanent magnets attached to the rotor. b) Copper windings on the stator. c) Internal assembly of rotor and stator.</w:t>
      </w:r>
    </w:p>
    <w:p w14:paraId="1F7DD96A" w14:textId="239CFC5D" w:rsidR="00451637" w:rsidRPr="00DE2B3B" w:rsidRDefault="00666821" w:rsidP="009F23DB">
      <w:pPr>
        <w:rPr>
          <w:rFonts w:cs="Helvetica"/>
          <w:lang w:val="en-GB"/>
        </w:rPr>
      </w:pPr>
      <w:r>
        <w:rPr>
          <w:rFonts w:cs="Helvetica"/>
          <w:lang w:val="en-GB"/>
        </w:rPr>
        <w:t>It is rated for</w:t>
      </w:r>
      <w:r w:rsidR="0005530B">
        <w:rPr>
          <w:rFonts w:cs="Helvetica"/>
          <w:lang w:val="en-GB"/>
        </w:rPr>
        <w:t xml:space="preserve"> speeds of</w:t>
      </w:r>
      <w:r>
        <w:rPr>
          <w:rFonts w:cs="Helvetica"/>
          <w:lang w:val="en-GB"/>
        </w:rPr>
        <w:t xml:space="preserve"> </w:t>
      </w:r>
      <w:r w:rsidR="009D2DC3">
        <w:rPr>
          <w:rFonts w:cs="Helvetica"/>
          <w:lang w:val="en-GB"/>
        </w:rPr>
        <w:t>2700</w:t>
      </w:r>
      <w:r w:rsidR="00F55EDB">
        <w:rPr>
          <w:rFonts w:cs="Helvetica"/>
          <w:lang w:val="en-GB"/>
        </w:rPr>
        <w:t xml:space="preserve"> rpm</w:t>
      </w:r>
      <w:r w:rsidR="00754B0B">
        <w:rPr>
          <w:rFonts w:cs="Helvetica"/>
          <w:lang w:val="en-GB"/>
        </w:rPr>
        <w:t xml:space="preserve">, output frequency of 50 Hz, and </w:t>
      </w:r>
      <w:r w:rsidR="00D808AF">
        <w:rPr>
          <w:rFonts w:cs="Helvetica"/>
          <w:lang w:val="en-GB"/>
        </w:rPr>
        <w:t>operating temperatures of – 40°C and 80°C.</w:t>
      </w:r>
      <w:r w:rsidR="00D527C6">
        <w:rPr>
          <w:rFonts w:cs="Helvetica"/>
          <w:lang w:val="en-GB"/>
        </w:rPr>
        <w:t xml:space="preserve"> We </w:t>
      </w:r>
      <w:r w:rsidR="00DD5B82">
        <w:rPr>
          <w:rFonts w:cs="Helvetica"/>
          <w:lang w:val="en-GB"/>
        </w:rPr>
        <w:t>chose</w:t>
      </w:r>
      <w:r w:rsidR="00D527C6">
        <w:rPr>
          <w:rFonts w:cs="Helvetica"/>
          <w:lang w:val="en-GB"/>
        </w:rPr>
        <w:t xml:space="preserve"> this alternator </w:t>
      </w:r>
      <w:r w:rsidR="00DB19BE">
        <w:rPr>
          <w:rFonts w:cs="Helvetica"/>
          <w:lang w:val="en-GB"/>
        </w:rPr>
        <w:t xml:space="preserve">design </w:t>
      </w:r>
      <w:r w:rsidR="00E52C2F">
        <w:rPr>
          <w:rFonts w:cs="Helvetica"/>
          <w:lang w:val="en-GB"/>
        </w:rPr>
        <w:t>based on common</w:t>
      </w:r>
      <w:r w:rsidR="00E63BB2">
        <w:rPr>
          <w:rFonts w:cs="Helvetica"/>
          <w:lang w:val="en-GB"/>
        </w:rPr>
        <w:t xml:space="preserve"> </w:t>
      </w:r>
      <w:r w:rsidR="00226EF3">
        <w:rPr>
          <w:rFonts w:cs="Helvetica"/>
          <w:lang w:val="en-GB"/>
        </w:rPr>
        <w:t xml:space="preserve">three-phase stator and </w:t>
      </w:r>
      <w:r w:rsidR="00F23590">
        <w:rPr>
          <w:rFonts w:cs="Helvetica"/>
          <w:lang w:val="en-GB"/>
        </w:rPr>
        <w:t>rotor configurations.</w:t>
      </w:r>
    </w:p>
    <w:p w14:paraId="783C5183" w14:textId="6E4FD9B2" w:rsidR="004967B2" w:rsidRPr="004F5839" w:rsidRDefault="004604B6" w:rsidP="009717CC">
      <w:pPr>
        <w:pStyle w:val="Heading1"/>
        <w:spacing w:before="120" w:after="120"/>
        <w:rPr>
          <w:rFonts w:cs="Helvetica"/>
          <w:lang w:val="en-GB"/>
        </w:rPr>
      </w:pPr>
      <w:bookmarkStart w:id="145" w:name="_Toc72326854"/>
      <w:r w:rsidRPr="004F5839">
        <w:rPr>
          <w:rFonts w:cs="Helvetica"/>
          <w:lang w:val="en-GB"/>
        </w:rPr>
        <w:t>7</w:t>
      </w:r>
      <w:r w:rsidR="00863229" w:rsidRPr="004F5839">
        <w:rPr>
          <w:rFonts w:cs="Helvetica"/>
          <w:lang w:val="en-GB"/>
        </w:rPr>
        <w:t xml:space="preserve"> </w:t>
      </w:r>
      <w:r w:rsidR="001108CA" w:rsidRPr="004F5839">
        <w:rPr>
          <w:rFonts w:cs="Helvetica"/>
          <w:lang w:val="en-GB"/>
        </w:rPr>
        <w:t>Production</w:t>
      </w:r>
      <w:r w:rsidR="00110B6C">
        <w:rPr>
          <w:rFonts w:cs="Helvetica"/>
          <w:lang w:val="en-GB"/>
        </w:rPr>
        <w:t xml:space="preserve"> &amp; Commerc</w:t>
      </w:r>
      <w:r w:rsidR="008821AE">
        <w:rPr>
          <w:rFonts w:cs="Helvetica"/>
          <w:lang w:val="en-GB"/>
        </w:rPr>
        <w:t>i</w:t>
      </w:r>
      <w:r w:rsidR="00110B6C">
        <w:rPr>
          <w:rFonts w:cs="Helvetica"/>
          <w:lang w:val="en-GB"/>
        </w:rPr>
        <w:t>alisation</w:t>
      </w:r>
      <w:bookmarkEnd w:id="145"/>
    </w:p>
    <w:p w14:paraId="3F4679D1" w14:textId="167DDF67" w:rsidR="00F106A0" w:rsidRPr="004F5839" w:rsidRDefault="004604B6" w:rsidP="00AD7841">
      <w:pPr>
        <w:pStyle w:val="Heading2"/>
        <w:rPr>
          <w:lang w:val="en-GB"/>
        </w:rPr>
      </w:pPr>
      <w:bookmarkStart w:id="146" w:name="_Toc72326855"/>
      <w:r w:rsidRPr="004F5839">
        <w:rPr>
          <w:lang w:val="en-GB"/>
        </w:rPr>
        <w:t>7</w:t>
      </w:r>
      <w:r w:rsidR="00863229" w:rsidRPr="004F5839">
        <w:rPr>
          <w:lang w:val="en-GB"/>
        </w:rPr>
        <w:t xml:space="preserve">.1 </w:t>
      </w:r>
      <w:r w:rsidR="00F106A0" w:rsidRPr="004F5839">
        <w:rPr>
          <w:lang w:val="en-GB"/>
        </w:rPr>
        <w:t>Prototype Manufacture</w:t>
      </w:r>
      <w:bookmarkEnd w:id="146"/>
    </w:p>
    <w:p w14:paraId="2134092B" w14:textId="1D06128A" w:rsidR="00E53747" w:rsidRPr="004F5839" w:rsidRDefault="00456472" w:rsidP="00AD7841">
      <w:pPr>
        <w:jc w:val="both"/>
        <w:rPr>
          <w:rFonts w:cs="Helvetica"/>
          <w:lang w:val="en-GB"/>
        </w:rPr>
      </w:pPr>
      <w:r w:rsidRPr="004F5839">
        <w:rPr>
          <w:rFonts w:cs="Helvetica"/>
          <w:lang w:val="en-GB"/>
        </w:rPr>
        <w:t xml:space="preserve">We initially had the intention of </w:t>
      </w:r>
      <w:r w:rsidR="00510D41" w:rsidRPr="004F5839">
        <w:rPr>
          <w:rFonts w:cs="Helvetica"/>
          <w:lang w:val="en-GB"/>
        </w:rPr>
        <w:t xml:space="preserve">proceeding with the manufacture of </w:t>
      </w:r>
      <w:r w:rsidR="00E02073" w:rsidRPr="004F5839">
        <w:rPr>
          <w:rFonts w:cs="Helvetica"/>
          <w:lang w:val="en-GB"/>
        </w:rPr>
        <w:t>a</w:t>
      </w:r>
      <w:r w:rsidR="00510D41" w:rsidRPr="004F5839">
        <w:rPr>
          <w:rFonts w:cs="Helvetica"/>
          <w:lang w:val="en-GB"/>
        </w:rPr>
        <w:t xml:space="preserve"> </w:t>
      </w:r>
      <w:r w:rsidR="00413858">
        <w:rPr>
          <w:rFonts w:cs="Helvetica"/>
          <w:lang w:val="en-GB"/>
        </w:rPr>
        <w:t>Tesla Turbine</w:t>
      </w:r>
      <w:r w:rsidR="00510D41" w:rsidRPr="004F5839">
        <w:rPr>
          <w:rFonts w:cs="Helvetica"/>
          <w:lang w:val="en-GB"/>
        </w:rPr>
        <w:t xml:space="preserve"> </w:t>
      </w:r>
      <w:r w:rsidR="009005CE" w:rsidRPr="004F5839">
        <w:rPr>
          <w:rFonts w:cs="Helvetica"/>
          <w:lang w:val="en-GB"/>
        </w:rPr>
        <w:t xml:space="preserve">prototype </w:t>
      </w:r>
      <w:r w:rsidR="002D43EB" w:rsidRPr="004F5839">
        <w:rPr>
          <w:rFonts w:cs="Helvetica"/>
          <w:lang w:val="en-GB"/>
        </w:rPr>
        <w:t xml:space="preserve">used for experiments. Unfortunately, </w:t>
      </w:r>
      <w:r w:rsidR="0092296A" w:rsidRPr="004F5839">
        <w:rPr>
          <w:rFonts w:cs="Helvetica"/>
          <w:lang w:val="en-GB"/>
        </w:rPr>
        <w:t xml:space="preserve">access </w:t>
      </w:r>
      <w:r w:rsidR="00FB1391" w:rsidRPr="004F5839">
        <w:rPr>
          <w:rFonts w:cs="Helvetica"/>
          <w:lang w:val="en-GB"/>
        </w:rPr>
        <w:t xml:space="preserve">to EDMC was limited due to national lockdown. Instead, we </w:t>
      </w:r>
      <w:r w:rsidR="00E961B1" w:rsidRPr="004F5839">
        <w:rPr>
          <w:rFonts w:cs="Helvetica"/>
          <w:lang w:val="en-GB"/>
        </w:rPr>
        <w:t>shifted</w:t>
      </w:r>
      <w:r w:rsidR="002E4925" w:rsidRPr="004F5839">
        <w:rPr>
          <w:rFonts w:cs="Helvetica"/>
          <w:lang w:val="en-GB"/>
        </w:rPr>
        <w:t xml:space="preserve"> focus</w:t>
      </w:r>
      <w:r w:rsidR="00E961B1" w:rsidRPr="004F5839">
        <w:rPr>
          <w:rFonts w:cs="Helvetica"/>
          <w:lang w:val="en-GB"/>
        </w:rPr>
        <w:t xml:space="preserve"> to</w:t>
      </w:r>
      <w:r w:rsidR="00FB1391" w:rsidRPr="004F5839">
        <w:rPr>
          <w:rFonts w:cs="Helvetica"/>
          <w:lang w:val="en-GB"/>
        </w:rPr>
        <w:t xml:space="preserve"> a more </w:t>
      </w:r>
      <w:r w:rsidR="00E961B1" w:rsidRPr="004F5839">
        <w:rPr>
          <w:rFonts w:cs="Helvetica"/>
          <w:lang w:val="en-GB"/>
        </w:rPr>
        <w:t xml:space="preserve">computational-heavy study for </w:t>
      </w:r>
      <w:r w:rsidR="00130E6F">
        <w:rPr>
          <w:rFonts w:cs="Helvetica"/>
          <w:lang w:val="en-GB"/>
        </w:rPr>
        <w:t>this</w:t>
      </w:r>
      <w:r w:rsidR="00E961B1" w:rsidRPr="004F5839">
        <w:rPr>
          <w:rFonts w:cs="Helvetica"/>
          <w:lang w:val="en-GB"/>
        </w:rPr>
        <w:t xml:space="preserve"> project</w:t>
      </w:r>
      <w:r w:rsidR="00130E6F">
        <w:rPr>
          <w:rFonts w:cs="Helvetica"/>
          <w:lang w:val="en-GB"/>
        </w:rPr>
        <w:t>,</w:t>
      </w:r>
      <w:r w:rsidR="00D35EF7" w:rsidRPr="004F5839">
        <w:rPr>
          <w:rFonts w:cs="Helvetica"/>
          <w:lang w:val="en-GB"/>
        </w:rPr>
        <w:t xml:space="preserve"> further optimis</w:t>
      </w:r>
      <w:r w:rsidR="00130E6F">
        <w:rPr>
          <w:rFonts w:cs="Helvetica"/>
          <w:lang w:val="en-GB"/>
        </w:rPr>
        <w:t>ing</w:t>
      </w:r>
      <w:r w:rsidR="00D35EF7" w:rsidRPr="004F5839">
        <w:rPr>
          <w:rFonts w:cs="Helvetica"/>
          <w:lang w:val="en-GB"/>
        </w:rPr>
        <w:t xml:space="preserve"> our turbine design and its performance.</w:t>
      </w:r>
    </w:p>
    <w:p w14:paraId="337DCDB7" w14:textId="2BBCB4D6" w:rsidR="007E7B99" w:rsidRPr="004F5839" w:rsidRDefault="00D35EF7" w:rsidP="00AD7841">
      <w:pPr>
        <w:jc w:val="both"/>
        <w:rPr>
          <w:rFonts w:cs="Helvetica"/>
          <w:lang w:val="en-GB"/>
        </w:rPr>
      </w:pPr>
      <w:r w:rsidRPr="004F5839">
        <w:rPr>
          <w:rFonts w:cs="Helvetica"/>
          <w:lang w:val="en-GB"/>
        </w:rPr>
        <w:t>Nevertheless,</w:t>
      </w:r>
      <w:r w:rsidR="0097789B" w:rsidRPr="004F5839">
        <w:rPr>
          <w:rFonts w:cs="Helvetica"/>
          <w:lang w:val="en-GB"/>
        </w:rPr>
        <w:t xml:space="preserve"> we believe that our drawings (</w:t>
      </w:r>
      <w:r w:rsidR="00C35BE8" w:rsidRPr="004F5839">
        <w:rPr>
          <w:rFonts w:cs="Helvetica"/>
          <w:lang w:val="en-GB"/>
        </w:rPr>
        <w:t>Appendices</w:t>
      </w:r>
      <w:r w:rsidR="0097789B" w:rsidRPr="004F5839">
        <w:rPr>
          <w:rFonts w:cs="Helvetica"/>
          <w:lang w:val="en-GB"/>
        </w:rPr>
        <w:t xml:space="preserve">) provide </w:t>
      </w:r>
      <w:r w:rsidR="00684C1F" w:rsidRPr="004F5839">
        <w:rPr>
          <w:rFonts w:cs="Helvetica"/>
          <w:lang w:val="en-GB"/>
        </w:rPr>
        <w:t xml:space="preserve">enough information for </w:t>
      </w:r>
      <w:r w:rsidR="00F311B3" w:rsidRPr="004F5839">
        <w:rPr>
          <w:rFonts w:cs="Helvetica"/>
          <w:lang w:val="en-GB"/>
        </w:rPr>
        <w:t xml:space="preserve">manufacturing </w:t>
      </w:r>
      <w:r w:rsidR="00684C1F" w:rsidRPr="004F5839">
        <w:rPr>
          <w:rFonts w:cs="Helvetica"/>
          <w:lang w:val="en-GB"/>
        </w:rPr>
        <w:t xml:space="preserve">the </w:t>
      </w:r>
      <w:r w:rsidR="00413858">
        <w:rPr>
          <w:rFonts w:cs="Helvetica"/>
          <w:lang w:val="en-GB"/>
        </w:rPr>
        <w:t>Tesla Turbine</w:t>
      </w:r>
      <w:r w:rsidR="00F311B3" w:rsidRPr="004F5839">
        <w:rPr>
          <w:rFonts w:cs="Helvetica"/>
          <w:lang w:val="en-GB"/>
        </w:rPr>
        <w:t xml:space="preserve"> </w:t>
      </w:r>
      <w:r w:rsidR="00684C1F" w:rsidRPr="004F5839">
        <w:rPr>
          <w:rFonts w:cs="Helvetica"/>
          <w:lang w:val="en-GB"/>
        </w:rPr>
        <w:t>prototype</w:t>
      </w:r>
      <w:r w:rsidR="00F311B3" w:rsidRPr="004F5839">
        <w:rPr>
          <w:rFonts w:cs="Helvetica"/>
          <w:lang w:val="en-GB"/>
        </w:rPr>
        <w:t>. The following</w:t>
      </w:r>
      <w:r w:rsidRPr="004F5839">
        <w:rPr>
          <w:rFonts w:cs="Helvetica"/>
          <w:lang w:val="en-GB"/>
        </w:rPr>
        <w:t xml:space="preserve"> plans have been drafted </w:t>
      </w:r>
      <w:r w:rsidR="00C32919" w:rsidRPr="004F5839">
        <w:rPr>
          <w:rFonts w:cs="Helvetica"/>
          <w:lang w:val="en-GB"/>
        </w:rPr>
        <w:t>for the</w:t>
      </w:r>
      <w:r w:rsidR="00AC2915" w:rsidRPr="004F5839">
        <w:rPr>
          <w:rFonts w:cs="Helvetica"/>
          <w:lang w:val="en-GB"/>
        </w:rPr>
        <w:t xml:space="preserve"> prototype</w:t>
      </w:r>
      <w:r w:rsidR="00C32919" w:rsidRPr="004F5839">
        <w:rPr>
          <w:rFonts w:cs="Helvetica"/>
          <w:lang w:val="en-GB"/>
        </w:rPr>
        <w:t xml:space="preserve"> manufacture </w:t>
      </w:r>
      <w:r w:rsidR="002E4925" w:rsidRPr="004F5839">
        <w:rPr>
          <w:rFonts w:cs="Helvetica"/>
          <w:lang w:val="en-GB"/>
        </w:rPr>
        <w:t>stage</w:t>
      </w:r>
      <w:r w:rsidR="001533D3" w:rsidRPr="004F5839">
        <w:rPr>
          <w:rFonts w:cs="Helvetica"/>
          <w:lang w:val="en-GB"/>
        </w:rPr>
        <w:t xml:space="preserve"> using materials and equipment available from the EDMC or </w:t>
      </w:r>
      <w:r w:rsidR="00E02073" w:rsidRPr="004F5839">
        <w:rPr>
          <w:rFonts w:cs="Helvetica"/>
          <w:lang w:val="en-MY"/>
        </w:rPr>
        <w:t xml:space="preserve">Our manufacturing plan consists of three separate </w:t>
      </w:r>
      <w:r w:rsidR="00832638" w:rsidRPr="004F5839">
        <w:rPr>
          <w:rFonts w:cs="Helvetica"/>
          <w:lang w:val="en-MY"/>
        </w:rPr>
        <w:t>stages</w:t>
      </w:r>
      <w:r w:rsidR="00E02073" w:rsidRPr="004F5839">
        <w:rPr>
          <w:rFonts w:cs="Helvetica"/>
          <w:lang w:val="en-MY"/>
        </w:rPr>
        <w:t xml:space="preserve">, </w:t>
      </w:r>
      <w:r w:rsidR="00832638" w:rsidRPr="004F5839">
        <w:rPr>
          <w:rFonts w:cs="Helvetica"/>
          <w:lang w:val="en-MY"/>
        </w:rPr>
        <w:t>characterised</w:t>
      </w:r>
      <w:r w:rsidR="00E02073" w:rsidRPr="004F5839">
        <w:rPr>
          <w:rFonts w:cs="Helvetica"/>
          <w:lang w:val="en-MY"/>
        </w:rPr>
        <w:t xml:space="preserve"> by the method of manufacture i.e. subtractive, additive and the final assembly. This separation was planned as categories can be carried </w:t>
      </w:r>
      <w:r w:rsidR="005525DE" w:rsidRPr="004F5839">
        <w:rPr>
          <w:rFonts w:cs="Helvetica"/>
          <w:lang w:val="en-MY"/>
        </w:rPr>
        <w:t>out</w:t>
      </w:r>
      <w:r w:rsidR="00E02073" w:rsidRPr="004F5839">
        <w:rPr>
          <w:rFonts w:cs="Helvetica"/>
          <w:lang w:val="en-MY"/>
        </w:rPr>
        <w:t xml:space="preserve"> concurrently. </w:t>
      </w:r>
      <w:r w:rsidR="000304B7">
        <w:rPr>
          <w:rFonts w:cs="Helvetica"/>
          <w:lang w:val="en-MY"/>
        </w:rPr>
        <w:t xml:space="preserve"> Components are assigned </w:t>
      </w:r>
      <w:r w:rsidR="00AA3026">
        <w:rPr>
          <w:rFonts w:cs="Helvetica"/>
          <w:lang w:val="en-MY"/>
        </w:rPr>
        <w:t xml:space="preserve">to their respective categories </w:t>
      </w:r>
      <w:r w:rsidR="00E26EC7">
        <w:rPr>
          <w:rFonts w:cs="Helvetica"/>
          <w:lang w:val="en-MY"/>
        </w:rPr>
        <w:t>based on their</w:t>
      </w:r>
      <w:r w:rsidR="00890055">
        <w:rPr>
          <w:rFonts w:cs="Helvetica"/>
          <w:lang w:val="en-MY"/>
        </w:rPr>
        <w:t xml:space="preserve"> respective</w:t>
      </w:r>
      <w:r w:rsidR="00E26EC7">
        <w:rPr>
          <w:rFonts w:cs="Helvetica"/>
          <w:lang w:val="en-MY"/>
        </w:rPr>
        <w:t xml:space="preserve"> geometr</w:t>
      </w:r>
      <w:r w:rsidR="00890055">
        <w:rPr>
          <w:rFonts w:cs="Helvetica"/>
          <w:lang w:val="en-MY"/>
        </w:rPr>
        <w:t>ies</w:t>
      </w:r>
      <w:r w:rsidR="00E26EC7">
        <w:rPr>
          <w:rFonts w:cs="Helvetica"/>
          <w:lang w:val="en-MY"/>
        </w:rPr>
        <w:t xml:space="preserve"> and </w:t>
      </w:r>
      <w:r w:rsidR="00890055">
        <w:rPr>
          <w:rFonts w:cs="Helvetica"/>
          <w:lang w:val="en-MY"/>
        </w:rPr>
        <w:t>materials.</w:t>
      </w:r>
    </w:p>
    <w:p w14:paraId="341BF8DE" w14:textId="77777777" w:rsidR="007E7B99" w:rsidRPr="004F5839" w:rsidRDefault="007E7B99" w:rsidP="003C61B6">
      <w:pPr>
        <w:spacing w:after="0"/>
        <w:jc w:val="both"/>
        <w:rPr>
          <w:rFonts w:cs="Helvetica"/>
          <w:b/>
          <w:bCs/>
          <w:lang w:val="en-MY"/>
        </w:rPr>
      </w:pPr>
      <w:r w:rsidRPr="004F5839">
        <w:rPr>
          <w:rFonts w:cs="Helvetica"/>
          <w:b/>
          <w:bCs/>
          <w:lang w:val="en-MY"/>
        </w:rPr>
        <w:t>Additive Manufacturing</w:t>
      </w:r>
    </w:p>
    <w:p w14:paraId="7778538B" w14:textId="7ED9C37D" w:rsidR="00415A2C" w:rsidRDefault="00415A2C" w:rsidP="002D0881">
      <w:pPr>
        <w:pStyle w:val="Caption"/>
        <w:keepNext/>
        <w:spacing w:after="0"/>
      </w:pPr>
      <w:bookmarkStart w:id="147" w:name="_Ref71715060"/>
      <w:r>
        <w:t xml:space="preserve">Table </w:t>
      </w:r>
      <w:fldSimple w:instr=" SEQ Table \* ARABIC ">
        <w:r w:rsidR="005A1491">
          <w:rPr>
            <w:noProof/>
          </w:rPr>
          <w:t>10</w:t>
        </w:r>
      </w:fldSimple>
      <w:bookmarkEnd w:id="147"/>
      <w:r>
        <w:t xml:space="preserve"> Component list under additive manufacturing.</w:t>
      </w:r>
    </w:p>
    <w:tbl>
      <w:tblPr>
        <w:tblStyle w:val="TableGrid"/>
        <w:tblW w:w="93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127"/>
        <w:gridCol w:w="1275"/>
        <w:gridCol w:w="1134"/>
        <w:gridCol w:w="1979"/>
      </w:tblGrid>
      <w:tr w:rsidR="007E7B99" w:rsidRPr="004F5839" w14:paraId="3DF87DCC" w14:textId="77777777" w:rsidTr="00AD0FF1">
        <w:trPr>
          <w:jc w:val="center"/>
        </w:trPr>
        <w:tc>
          <w:tcPr>
            <w:tcW w:w="2835" w:type="dxa"/>
            <w:tcBorders>
              <w:bottom w:val="single" w:sz="4" w:space="0" w:color="auto"/>
            </w:tcBorders>
          </w:tcPr>
          <w:p w14:paraId="6BA1683C" w14:textId="77777777" w:rsidR="007E7B99" w:rsidRPr="004F5839" w:rsidRDefault="007E7B99" w:rsidP="00C76FEB">
            <w:pPr>
              <w:jc w:val="both"/>
              <w:rPr>
                <w:rFonts w:cs="Helvetica"/>
                <w:b/>
                <w:bCs/>
                <w:lang w:val="en-MY"/>
              </w:rPr>
            </w:pPr>
            <w:r w:rsidRPr="004F5839">
              <w:rPr>
                <w:rFonts w:cs="Helvetica"/>
                <w:b/>
                <w:bCs/>
                <w:lang w:val="en-MY"/>
              </w:rPr>
              <w:t>Part</w:t>
            </w:r>
          </w:p>
        </w:tc>
        <w:tc>
          <w:tcPr>
            <w:tcW w:w="2127" w:type="dxa"/>
            <w:tcBorders>
              <w:bottom w:val="single" w:sz="4" w:space="0" w:color="auto"/>
            </w:tcBorders>
          </w:tcPr>
          <w:p w14:paraId="2A28B79D" w14:textId="77777777" w:rsidR="007E7B99" w:rsidRPr="004F5839" w:rsidRDefault="007E7B99" w:rsidP="00C76FEB">
            <w:pPr>
              <w:jc w:val="both"/>
              <w:rPr>
                <w:rFonts w:cs="Helvetica"/>
                <w:b/>
                <w:bCs/>
                <w:lang w:val="en-MY"/>
              </w:rPr>
            </w:pPr>
            <w:r w:rsidRPr="004F5839">
              <w:rPr>
                <w:rFonts w:cs="Helvetica"/>
                <w:b/>
                <w:bCs/>
                <w:lang w:val="en-MY"/>
              </w:rPr>
              <w:t>Equipment</w:t>
            </w:r>
          </w:p>
        </w:tc>
        <w:tc>
          <w:tcPr>
            <w:tcW w:w="1275" w:type="dxa"/>
            <w:tcBorders>
              <w:bottom w:val="single" w:sz="4" w:space="0" w:color="auto"/>
            </w:tcBorders>
          </w:tcPr>
          <w:p w14:paraId="7718D893" w14:textId="77777777" w:rsidR="007E7B99" w:rsidRPr="004F5839" w:rsidRDefault="007E7B99" w:rsidP="00C76FEB">
            <w:pPr>
              <w:jc w:val="both"/>
              <w:rPr>
                <w:rFonts w:cs="Helvetica"/>
                <w:b/>
                <w:bCs/>
                <w:lang w:val="en-MY"/>
              </w:rPr>
            </w:pPr>
            <w:r w:rsidRPr="004F5839">
              <w:rPr>
                <w:rFonts w:cs="Helvetica"/>
                <w:b/>
                <w:bCs/>
                <w:lang w:val="en-MY"/>
              </w:rPr>
              <w:t>Material</w:t>
            </w:r>
          </w:p>
        </w:tc>
        <w:tc>
          <w:tcPr>
            <w:tcW w:w="1134" w:type="dxa"/>
            <w:tcBorders>
              <w:bottom w:val="single" w:sz="4" w:space="0" w:color="auto"/>
            </w:tcBorders>
          </w:tcPr>
          <w:p w14:paraId="0F3977BE" w14:textId="77777777" w:rsidR="007E7B99" w:rsidRPr="004F5839" w:rsidRDefault="007E7B99" w:rsidP="00C76FEB">
            <w:pPr>
              <w:jc w:val="both"/>
              <w:rPr>
                <w:rFonts w:cs="Helvetica"/>
                <w:b/>
                <w:bCs/>
                <w:lang w:val="en-MY"/>
              </w:rPr>
            </w:pPr>
            <w:r w:rsidRPr="004F5839">
              <w:rPr>
                <w:rFonts w:cs="Helvetica"/>
                <w:b/>
                <w:bCs/>
                <w:lang w:val="en-MY"/>
              </w:rPr>
              <w:t>Infill</w:t>
            </w:r>
          </w:p>
        </w:tc>
        <w:tc>
          <w:tcPr>
            <w:tcW w:w="1979" w:type="dxa"/>
            <w:tcBorders>
              <w:bottom w:val="single" w:sz="4" w:space="0" w:color="auto"/>
            </w:tcBorders>
          </w:tcPr>
          <w:p w14:paraId="2AB35CB6" w14:textId="77777777" w:rsidR="007E7B99" w:rsidRPr="004F5839" w:rsidRDefault="007E7B99" w:rsidP="00C76FEB">
            <w:pPr>
              <w:jc w:val="both"/>
              <w:rPr>
                <w:rFonts w:cs="Helvetica"/>
                <w:b/>
                <w:bCs/>
                <w:lang w:val="en-MY"/>
              </w:rPr>
            </w:pPr>
            <w:r w:rsidRPr="004F5839">
              <w:rPr>
                <w:rFonts w:cs="Helvetica"/>
                <w:b/>
                <w:bCs/>
                <w:lang w:val="en-MY"/>
              </w:rPr>
              <w:t>Estimated Time</w:t>
            </w:r>
          </w:p>
        </w:tc>
      </w:tr>
      <w:tr w:rsidR="007E7B99" w:rsidRPr="004F5839" w14:paraId="26DC2F41" w14:textId="77777777" w:rsidTr="00AD0FF1">
        <w:trPr>
          <w:jc w:val="center"/>
        </w:trPr>
        <w:tc>
          <w:tcPr>
            <w:tcW w:w="2835" w:type="dxa"/>
            <w:tcBorders>
              <w:top w:val="single" w:sz="4" w:space="0" w:color="auto"/>
            </w:tcBorders>
          </w:tcPr>
          <w:p w14:paraId="00FEC01F" w14:textId="77777777" w:rsidR="007E7B99" w:rsidRPr="004F5839" w:rsidRDefault="007E7B99" w:rsidP="00702D1E">
            <w:pPr>
              <w:spacing w:before="40" w:after="40"/>
              <w:jc w:val="both"/>
              <w:rPr>
                <w:rFonts w:cs="Helvetica"/>
                <w:lang w:val="en-MY"/>
              </w:rPr>
            </w:pPr>
            <w:r w:rsidRPr="004F5839">
              <w:rPr>
                <w:rFonts w:cs="Helvetica"/>
                <w:lang w:val="en-MY"/>
              </w:rPr>
              <w:t>Front Casing</w:t>
            </w:r>
          </w:p>
        </w:tc>
        <w:tc>
          <w:tcPr>
            <w:tcW w:w="2127" w:type="dxa"/>
            <w:tcBorders>
              <w:top w:val="single" w:sz="4" w:space="0" w:color="auto"/>
            </w:tcBorders>
          </w:tcPr>
          <w:p w14:paraId="481D23E7" w14:textId="769443E0" w:rsidR="007E7B99" w:rsidRPr="004F5839" w:rsidRDefault="0058496D" w:rsidP="00702D1E">
            <w:pPr>
              <w:spacing w:before="40" w:after="40"/>
              <w:jc w:val="both"/>
              <w:rPr>
                <w:rFonts w:cs="Helvetica"/>
                <w:lang w:val="en-MY"/>
              </w:rPr>
            </w:pPr>
            <w:r>
              <w:rPr>
                <w:rFonts w:cs="Helvetica"/>
                <w:lang w:val="en-MY"/>
              </w:rPr>
              <w:t>FDM</w:t>
            </w:r>
          </w:p>
        </w:tc>
        <w:tc>
          <w:tcPr>
            <w:tcW w:w="1275" w:type="dxa"/>
            <w:tcBorders>
              <w:top w:val="single" w:sz="4" w:space="0" w:color="auto"/>
            </w:tcBorders>
          </w:tcPr>
          <w:p w14:paraId="20F72911" w14:textId="375B42A2" w:rsidR="007E7B99" w:rsidRPr="004F5839" w:rsidRDefault="0058496D" w:rsidP="00702D1E">
            <w:pPr>
              <w:spacing w:before="40" w:after="40"/>
              <w:jc w:val="both"/>
              <w:rPr>
                <w:rFonts w:cs="Helvetica"/>
                <w:lang w:val="en-MY"/>
              </w:rPr>
            </w:pPr>
            <w:r w:rsidRPr="00842189">
              <w:rPr>
                <w:rFonts w:cs="Helvetica"/>
                <w:lang w:val="en-MY"/>
              </w:rPr>
              <w:t>ABS</w:t>
            </w:r>
          </w:p>
        </w:tc>
        <w:tc>
          <w:tcPr>
            <w:tcW w:w="1134" w:type="dxa"/>
            <w:tcBorders>
              <w:top w:val="single" w:sz="4" w:space="0" w:color="auto"/>
            </w:tcBorders>
          </w:tcPr>
          <w:p w14:paraId="44EF2F71" w14:textId="77777777" w:rsidR="007E7B99" w:rsidRPr="004F5839" w:rsidRDefault="007E7B99" w:rsidP="00702D1E">
            <w:pPr>
              <w:spacing w:before="40" w:after="40"/>
              <w:jc w:val="both"/>
              <w:rPr>
                <w:rFonts w:cs="Helvetica"/>
                <w:lang w:val="en-MY"/>
              </w:rPr>
            </w:pPr>
            <w:r w:rsidRPr="004F5839">
              <w:rPr>
                <w:rFonts w:cs="Helvetica"/>
                <w:lang w:val="en-MY"/>
              </w:rPr>
              <w:t>-</w:t>
            </w:r>
          </w:p>
        </w:tc>
        <w:tc>
          <w:tcPr>
            <w:tcW w:w="1979" w:type="dxa"/>
            <w:tcBorders>
              <w:top w:val="single" w:sz="4" w:space="0" w:color="auto"/>
            </w:tcBorders>
          </w:tcPr>
          <w:p w14:paraId="26FBD9B8" w14:textId="77777777" w:rsidR="007E7B99" w:rsidRPr="004F5839" w:rsidRDefault="007E7B99" w:rsidP="00702D1E">
            <w:pPr>
              <w:spacing w:before="40" w:after="40"/>
              <w:jc w:val="both"/>
              <w:rPr>
                <w:rFonts w:cs="Helvetica"/>
                <w:lang w:val="en-MY"/>
              </w:rPr>
            </w:pPr>
            <w:r w:rsidRPr="004F5839">
              <w:rPr>
                <w:rFonts w:cs="Helvetica"/>
                <w:lang w:val="en-MY"/>
              </w:rPr>
              <w:t>-</w:t>
            </w:r>
          </w:p>
        </w:tc>
      </w:tr>
      <w:tr w:rsidR="007E7B99" w:rsidRPr="004F5839" w14:paraId="3AADFC57" w14:textId="77777777" w:rsidTr="00AD0FF1">
        <w:trPr>
          <w:jc w:val="center"/>
        </w:trPr>
        <w:tc>
          <w:tcPr>
            <w:tcW w:w="2835" w:type="dxa"/>
          </w:tcPr>
          <w:p w14:paraId="680D880F" w14:textId="77777777" w:rsidR="007E7B99" w:rsidRPr="004F5839" w:rsidRDefault="007E7B99" w:rsidP="00702D1E">
            <w:pPr>
              <w:spacing w:before="40" w:after="40"/>
              <w:jc w:val="both"/>
              <w:rPr>
                <w:rFonts w:cs="Helvetica"/>
                <w:lang w:val="en-MY"/>
              </w:rPr>
            </w:pPr>
            <w:r w:rsidRPr="004F5839">
              <w:rPr>
                <w:rFonts w:cs="Helvetica"/>
                <w:lang w:val="en-MY"/>
              </w:rPr>
              <w:t>Rear Casing</w:t>
            </w:r>
          </w:p>
        </w:tc>
        <w:tc>
          <w:tcPr>
            <w:tcW w:w="2127" w:type="dxa"/>
          </w:tcPr>
          <w:p w14:paraId="6A29912C" w14:textId="01874AD2" w:rsidR="007E7B99" w:rsidRPr="004F5839" w:rsidRDefault="0058496D" w:rsidP="00702D1E">
            <w:pPr>
              <w:spacing w:before="40" w:after="40"/>
              <w:jc w:val="both"/>
              <w:rPr>
                <w:rFonts w:cs="Helvetica"/>
                <w:lang w:val="en-MY"/>
              </w:rPr>
            </w:pPr>
            <w:r w:rsidRPr="00AE5725">
              <w:rPr>
                <w:rFonts w:cs="Helvetica"/>
                <w:lang w:val="en-MY"/>
              </w:rPr>
              <w:t>FDM</w:t>
            </w:r>
          </w:p>
        </w:tc>
        <w:tc>
          <w:tcPr>
            <w:tcW w:w="1275" w:type="dxa"/>
          </w:tcPr>
          <w:p w14:paraId="57B32A23" w14:textId="0AAB992E" w:rsidR="007E7B99" w:rsidRPr="004F5839" w:rsidRDefault="0058496D" w:rsidP="00702D1E">
            <w:pPr>
              <w:spacing w:before="40" w:after="40"/>
              <w:jc w:val="both"/>
              <w:rPr>
                <w:rFonts w:cs="Helvetica"/>
                <w:lang w:val="en-MY"/>
              </w:rPr>
            </w:pPr>
            <w:r w:rsidRPr="00842189">
              <w:rPr>
                <w:rFonts w:cs="Helvetica"/>
                <w:lang w:val="en-MY"/>
              </w:rPr>
              <w:t>ABS</w:t>
            </w:r>
          </w:p>
        </w:tc>
        <w:tc>
          <w:tcPr>
            <w:tcW w:w="1134" w:type="dxa"/>
          </w:tcPr>
          <w:p w14:paraId="0F6462CD" w14:textId="77777777" w:rsidR="007E7B99" w:rsidRPr="004F5839" w:rsidRDefault="007E7B99" w:rsidP="00702D1E">
            <w:pPr>
              <w:spacing w:before="40" w:after="40"/>
              <w:jc w:val="both"/>
              <w:rPr>
                <w:rFonts w:cs="Helvetica"/>
                <w:lang w:val="en-MY"/>
              </w:rPr>
            </w:pPr>
            <w:r w:rsidRPr="004F5839">
              <w:rPr>
                <w:rFonts w:cs="Helvetica"/>
                <w:lang w:val="en-MY"/>
              </w:rPr>
              <w:t>-</w:t>
            </w:r>
          </w:p>
        </w:tc>
        <w:tc>
          <w:tcPr>
            <w:tcW w:w="1979" w:type="dxa"/>
          </w:tcPr>
          <w:p w14:paraId="192EFD09" w14:textId="77777777" w:rsidR="007E7B99" w:rsidRPr="004F5839" w:rsidRDefault="007E7B99" w:rsidP="00702D1E">
            <w:pPr>
              <w:spacing w:before="40" w:after="40"/>
              <w:jc w:val="both"/>
              <w:rPr>
                <w:rFonts w:cs="Helvetica"/>
                <w:lang w:val="en-MY"/>
              </w:rPr>
            </w:pPr>
            <w:r w:rsidRPr="004F5839">
              <w:rPr>
                <w:rFonts w:cs="Helvetica"/>
                <w:lang w:val="en-MY"/>
              </w:rPr>
              <w:t>-</w:t>
            </w:r>
          </w:p>
        </w:tc>
      </w:tr>
      <w:tr w:rsidR="007E7B99" w:rsidRPr="004F5839" w14:paraId="6DD8457D" w14:textId="77777777" w:rsidTr="00AD0FF1">
        <w:trPr>
          <w:jc w:val="center"/>
        </w:trPr>
        <w:tc>
          <w:tcPr>
            <w:tcW w:w="2835" w:type="dxa"/>
          </w:tcPr>
          <w:p w14:paraId="3FB666AE" w14:textId="77777777" w:rsidR="007E7B99" w:rsidRPr="004F5839" w:rsidRDefault="007E7B99" w:rsidP="00702D1E">
            <w:pPr>
              <w:spacing w:before="40" w:after="40"/>
              <w:jc w:val="both"/>
              <w:rPr>
                <w:rFonts w:cs="Helvetica"/>
                <w:lang w:val="en-MY"/>
              </w:rPr>
            </w:pPr>
            <w:r w:rsidRPr="004F5839">
              <w:rPr>
                <w:rFonts w:cs="Helvetica"/>
                <w:lang w:val="en-MY"/>
              </w:rPr>
              <w:t>Shaft Cover</w:t>
            </w:r>
          </w:p>
        </w:tc>
        <w:tc>
          <w:tcPr>
            <w:tcW w:w="2127" w:type="dxa"/>
          </w:tcPr>
          <w:p w14:paraId="538DE937" w14:textId="513403BE" w:rsidR="007E7B99" w:rsidRPr="004F5839" w:rsidRDefault="0058496D" w:rsidP="00702D1E">
            <w:pPr>
              <w:spacing w:before="40" w:after="40"/>
              <w:jc w:val="both"/>
              <w:rPr>
                <w:rFonts w:cs="Helvetica"/>
                <w:lang w:val="en-MY"/>
              </w:rPr>
            </w:pPr>
            <w:r w:rsidRPr="00AE5725">
              <w:rPr>
                <w:rFonts w:cs="Helvetica"/>
                <w:lang w:val="en-MY"/>
              </w:rPr>
              <w:t>FDM</w:t>
            </w:r>
          </w:p>
        </w:tc>
        <w:tc>
          <w:tcPr>
            <w:tcW w:w="1275" w:type="dxa"/>
          </w:tcPr>
          <w:p w14:paraId="0638D22E" w14:textId="1294AF0D" w:rsidR="007E7B99" w:rsidRPr="004F5839" w:rsidRDefault="0058496D" w:rsidP="00702D1E">
            <w:pPr>
              <w:spacing w:before="40" w:after="40"/>
              <w:jc w:val="both"/>
              <w:rPr>
                <w:rFonts w:cs="Helvetica"/>
                <w:lang w:val="en-MY"/>
              </w:rPr>
            </w:pPr>
            <w:r w:rsidRPr="00842189">
              <w:rPr>
                <w:rFonts w:cs="Helvetica"/>
                <w:lang w:val="en-MY"/>
              </w:rPr>
              <w:t>ABS</w:t>
            </w:r>
          </w:p>
        </w:tc>
        <w:tc>
          <w:tcPr>
            <w:tcW w:w="1134" w:type="dxa"/>
          </w:tcPr>
          <w:p w14:paraId="4CE3D11A" w14:textId="77777777" w:rsidR="007E7B99" w:rsidRPr="004F5839" w:rsidRDefault="007E7B99" w:rsidP="00702D1E">
            <w:pPr>
              <w:spacing w:before="40" w:after="40"/>
              <w:jc w:val="both"/>
              <w:rPr>
                <w:rFonts w:cs="Helvetica"/>
                <w:lang w:val="en-MY"/>
              </w:rPr>
            </w:pPr>
            <w:r w:rsidRPr="004F5839">
              <w:rPr>
                <w:rFonts w:cs="Helvetica"/>
                <w:lang w:val="en-MY"/>
              </w:rPr>
              <w:t>-</w:t>
            </w:r>
          </w:p>
        </w:tc>
        <w:tc>
          <w:tcPr>
            <w:tcW w:w="1979" w:type="dxa"/>
          </w:tcPr>
          <w:p w14:paraId="5AD9BA98" w14:textId="77777777" w:rsidR="007E7B99" w:rsidRPr="004F5839" w:rsidRDefault="007E7B99" w:rsidP="00702D1E">
            <w:pPr>
              <w:spacing w:before="40" w:after="40"/>
              <w:jc w:val="both"/>
              <w:rPr>
                <w:rFonts w:cs="Helvetica"/>
                <w:lang w:val="en-MY"/>
              </w:rPr>
            </w:pPr>
            <w:r w:rsidRPr="004F5839">
              <w:rPr>
                <w:rFonts w:cs="Helvetica"/>
                <w:lang w:val="en-MY"/>
              </w:rPr>
              <w:t>-</w:t>
            </w:r>
          </w:p>
        </w:tc>
      </w:tr>
      <w:tr w:rsidR="007E7B99" w:rsidRPr="004F5839" w14:paraId="5027DAB5" w14:textId="77777777" w:rsidTr="00AD0FF1">
        <w:trPr>
          <w:jc w:val="center"/>
        </w:trPr>
        <w:tc>
          <w:tcPr>
            <w:tcW w:w="2835" w:type="dxa"/>
          </w:tcPr>
          <w:p w14:paraId="1CEEB84F" w14:textId="77777777" w:rsidR="007E7B99" w:rsidRPr="004F5839" w:rsidRDefault="007E7B99" w:rsidP="00702D1E">
            <w:pPr>
              <w:spacing w:before="40" w:after="40"/>
              <w:jc w:val="both"/>
              <w:rPr>
                <w:rFonts w:cs="Helvetica"/>
                <w:lang w:val="en-MY"/>
              </w:rPr>
            </w:pPr>
            <w:r w:rsidRPr="004F5839">
              <w:rPr>
                <w:rFonts w:cs="Helvetica"/>
                <w:lang w:val="en-MY"/>
              </w:rPr>
              <w:t>Alternator Base</w:t>
            </w:r>
          </w:p>
        </w:tc>
        <w:tc>
          <w:tcPr>
            <w:tcW w:w="2127" w:type="dxa"/>
          </w:tcPr>
          <w:p w14:paraId="0D2177C2" w14:textId="3BEFD2A2" w:rsidR="007E7B99" w:rsidRPr="004F5839" w:rsidRDefault="0058496D" w:rsidP="00702D1E">
            <w:pPr>
              <w:spacing w:before="40" w:after="40"/>
              <w:jc w:val="both"/>
              <w:rPr>
                <w:rFonts w:cs="Helvetica"/>
                <w:lang w:val="en-MY"/>
              </w:rPr>
            </w:pPr>
            <w:r w:rsidRPr="00DE1DA3">
              <w:rPr>
                <w:rFonts w:cs="Helvetica"/>
                <w:lang w:val="en-MY"/>
              </w:rPr>
              <w:t>FDM</w:t>
            </w:r>
          </w:p>
        </w:tc>
        <w:tc>
          <w:tcPr>
            <w:tcW w:w="1275" w:type="dxa"/>
          </w:tcPr>
          <w:p w14:paraId="57FC04C6" w14:textId="09CA21E4" w:rsidR="007E7B99" w:rsidRPr="004F5839" w:rsidRDefault="0058496D" w:rsidP="00702D1E">
            <w:pPr>
              <w:spacing w:before="40" w:after="40"/>
              <w:jc w:val="both"/>
              <w:rPr>
                <w:rFonts w:cs="Helvetica"/>
                <w:lang w:val="en-MY"/>
              </w:rPr>
            </w:pPr>
            <w:r w:rsidRPr="00842189">
              <w:rPr>
                <w:rFonts w:cs="Helvetica"/>
                <w:lang w:val="en-MY"/>
              </w:rPr>
              <w:t>ABS</w:t>
            </w:r>
          </w:p>
        </w:tc>
        <w:tc>
          <w:tcPr>
            <w:tcW w:w="1134" w:type="dxa"/>
          </w:tcPr>
          <w:p w14:paraId="7A4FFBB7" w14:textId="77777777" w:rsidR="007E7B99" w:rsidRPr="004F5839" w:rsidRDefault="007E7B99" w:rsidP="00702D1E">
            <w:pPr>
              <w:spacing w:before="40" w:after="40"/>
              <w:jc w:val="both"/>
              <w:rPr>
                <w:rFonts w:cs="Helvetica"/>
                <w:lang w:val="en-MY"/>
              </w:rPr>
            </w:pPr>
            <w:r w:rsidRPr="004F5839">
              <w:rPr>
                <w:rFonts w:cs="Helvetica"/>
                <w:lang w:val="en-MY"/>
              </w:rPr>
              <w:t>-</w:t>
            </w:r>
          </w:p>
        </w:tc>
        <w:tc>
          <w:tcPr>
            <w:tcW w:w="1979" w:type="dxa"/>
          </w:tcPr>
          <w:p w14:paraId="697888E0" w14:textId="77777777" w:rsidR="007E7B99" w:rsidRPr="004F5839" w:rsidRDefault="007E7B99" w:rsidP="00702D1E">
            <w:pPr>
              <w:spacing w:before="40" w:after="40"/>
              <w:jc w:val="both"/>
              <w:rPr>
                <w:rFonts w:cs="Helvetica"/>
                <w:lang w:val="en-MY"/>
              </w:rPr>
            </w:pPr>
            <w:r w:rsidRPr="004F5839">
              <w:rPr>
                <w:rFonts w:cs="Helvetica"/>
                <w:lang w:val="en-MY"/>
              </w:rPr>
              <w:t>-</w:t>
            </w:r>
          </w:p>
        </w:tc>
      </w:tr>
      <w:tr w:rsidR="007E7B99" w:rsidRPr="004F5839" w14:paraId="7F0447EE" w14:textId="77777777" w:rsidTr="00AD0FF1">
        <w:trPr>
          <w:jc w:val="center"/>
        </w:trPr>
        <w:tc>
          <w:tcPr>
            <w:tcW w:w="2835" w:type="dxa"/>
          </w:tcPr>
          <w:p w14:paraId="23FE29B9" w14:textId="77777777" w:rsidR="007E7B99" w:rsidRPr="004F5839" w:rsidRDefault="007E7B99" w:rsidP="00702D1E">
            <w:pPr>
              <w:spacing w:before="40" w:after="40"/>
              <w:jc w:val="both"/>
              <w:rPr>
                <w:rFonts w:cs="Helvetica"/>
                <w:lang w:val="en-MY"/>
              </w:rPr>
            </w:pPr>
            <w:r w:rsidRPr="004F5839">
              <w:rPr>
                <w:rFonts w:cs="Helvetica"/>
                <w:lang w:val="en-MY"/>
              </w:rPr>
              <w:t>Shaft Cap</w:t>
            </w:r>
          </w:p>
        </w:tc>
        <w:tc>
          <w:tcPr>
            <w:tcW w:w="2127" w:type="dxa"/>
          </w:tcPr>
          <w:p w14:paraId="68935B1F" w14:textId="4574DD14" w:rsidR="007E7B99" w:rsidRPr="004F5839" w:rsidRDefault="007E7B99" w:rsidP="00702D1E">
            <w:pPr>
              <w:spacing w:before="40" w:after="40"/>
              <w:jc w:val="both"/>
              <w:rPr>
                <w:rFonts w:cs="Helvetica"/>
                <w:lang w:val="en-MY"/>
              </w:rPr>
            </w:pPr>
            <w:r w:rsidRPr="004F5839">
              <w:rPr>
                <w:rFonts w:cs="Helvetica"/>
                <w:lang w:val="en-MY"/>
              </w:rPr>
              <w:t>FDM</w:t>
            </w:r>
          </w:p>
        </w:tc>
        <w:tc>
          <w:tcPr>
            <w:tcW w:w="1275" w:type="dxa"/>
          </w:tcPr>
          <w:p w14:paraId="781BA7F3" w14:textId="77777777" w:rsidR="007E7B99" w:rsidRPr="004F5839" w:rsidRDefault="007E7B99" w:rsidP="00702D1E">
            <w:pPr>
              <w:spacing w:before="40" w:after="40"/>
              <w:jc w:val="both"/>
              <w:rPr>
                <w:rFonts w:cs="Helvetica"/>
                <w:lang w:val="en-MY"/>
              </w:rPr>
            </w:pPr>
            <w:r w:rsidRPr="004F5839">
              <w:rPr>
                <w:rFonts w:cs="Helvetica"/>
                <w:lang w:val="en-MY"/>
              </w:rPr>
              <w:t>ABS</w:t>
            </w:r>
          </w:p>
        </w:tc>
        <w:tc>
          <w:tcPr>
            <w:tcW w:w="1134" w:type="dxa"/>
          </w:tcPr>
          <w:p w14:paraId="58070080" w14:textId="77777777" w:rsidR="007E7B99" w:rsidRPr="004F5839" w:rsidRDefault="007E7B99" w:rsidP="00702D1E">
            <w:pPr>
              <w:spacing w:before="40" w:after="40"/>
              <w:jc w:val="both"/>
              <w:rPr>
                <w:rFonts w:cs="Helvetica"/>
                <w:lang w:val="en-MY"/>
              </w:rPr>
            </w:pPr>
            <w:r w:rsidRPr="004F5839">
              <w:rPr>
                <w:rFonts w:cs="Helvetica"/>
                <w:lang w:val="en-MY"/>
              </w:rPr>
              <w:t>80%</w:t>
            </w:r>
          </w:p>
        </w:tc>
        <w:tc>
          <w:tcPr>
            <w:tcW w:w="1979" w:type="dxa"/>
          </w:tcPr>
          <w:p w14:paraId="1FAB05A5" w14:textId="77777777" w:rsidR="007E7B99" w:rsidRPr="004F5839" w:rsidRDefault="007E7B99" w:rsidP="00702D1E">
            <w:pPr>
              <w:spacing w:before="40" w:after="40"/>
              <w:jc w:val="both"/>
              <w:rPr>
                <w:rFonts w:cs="Helvetica"/>
                <w:lang w:val="en-MY"/>
              </w:rPr>
            </w:pPr>
            <w:r w:rsidRPr="004F5839">
              <w:rPr>
                <w:rFonts w:cs="Helvetica"/>
                <w:lang w:val="en-MY"/>
              </w:rPr>
              <w:t>30 minutes</w:t>
            </w:r>
          </w:p>
        </w:tc>
      </w:tr>
      <w:tr w:rsidR="007E7B99" w:rsidRPr="004F5839" w14:paraId="4D773BAE" w14:textId="77777777" w:rsidTr="00AD0FF1">
        <w:trPr>
          <w:jc w:val="center"/>
        </w:trPr>
        <w:tc>
          <w:tcPr>
            <w:tcW w:w="2835" w:type="dxa"/>
          </w:tcPr>
          <w:p w14:paraId="6248701E" w14:textId="77777777" w:rsidR="007E7B99" w:rsidRPr="004F5839" w:rsidRDefault="007E7B99" w:rsidP="00702D1E">
            <w:pPr>
              <w:spacing w:before="40" w:after="40"/>
              <w:jc w:val="both"/>
              <w:rPr>
                <w:rFonts w:cs="Helvetica"/>
                <w:lang w:val="en-MY"/>
              </w:rPr>
            </w:pPr>
            <w:r w:rsidRPr="004F5839">
              <w:rPr>
                <w:rFonts w:cs="Helvetica"/>
                <w:lang w:val="en-MY"/>
              </w:rPr>
              <w:t>Tacho Extension</w:t>
            </w:r>
          </w:p>
        </w:tc>
        <w:tc>
          <w:tcPr>
            <w:tcW w:w="2127" w:type="dxa"/>
          </w:tcPr>
          <w:p w14:paraId="10021614" w14:textId="77777777" w:rsidR="007E7B99" w:rsidRPr="004F5839" w:rsidRDefault="007E7B99" w:rsidP="00702D1E">
            <w:pPr>
              <w:spacing w:before="40" w:after="40"/>
              <w:jc w:val="both"/>
              <w:rPr>
                <w:rFonts w:cs="Helvetica"/>
                <w:lang w:val="en-MY"/>
              </w:rPr>
            </w:pPr>
            <w:r w:rsidRPr="004F5839">
              <w:rPr>
                <w:rFonts w:cs="Helvetica"/>
                <w:lang w:val="en-MY"/>
              </w:rPr>
              <w:t>FDM</w:t>
            </w:r>
          </w:p>
        </w:tc>
        <w:tc>
          <w:tcPr>
            <w:tcW w:w="1275" w:type="dxa"/>
          </w:tcPr>
          <w:p w14:paraId="3B15B550" w14:textId="77777777" w:rsidR="007E7B99" w:rsidRPr="004F5839" w:rsidRDefault="007E7B99" w:rsidP="00702D1E">
            <w:pPr>
              <w:spacing w:before="40" w:after="40"/>
              <w:jc w:val="both"/>
              <w:rPr>
                <w:rFonts w:cs="Helvetica"/>
                <w:lang w:val="en-MY"/>
              </w:rPr>
            </w:pPr>
            <w:r w:rsidRPr="004F5839">
              <w:rPr>
                <w:rFonts w:cs="Helvetica"/>
                <w:lang w:val="en-MY"/>
              </w:rPr>
              <w:t>ABS</w:t>
            </w:r>
          </w:p>
        </w:tc>
        <w:tc>
          <w:tcPr>
            <w:tcW w:w="1134" w:type="dxa"/>
          </w:tcPr>
          <w:p w14:paraId="4AD992CE" w14:textId="77777777" w:rsidR="007E7B99" w:rsidRPr="004F5839" w:rsidRDefault="007E7B99" w:rsidP="00702D1E">
            <w:pPr>
              <w:spacing w:before="40" w:after="40"/>
              <w:jc w:val="both"/>
              <w:rPr>
                <w:rFonts w:cs="Helvetica"/>
                <w:lang w:val="en-MY"/>
              </w:rPr>
            </w:pPr>
            <w:r w:rsidRPr="004F5839">
              <w:rPr>
                <w:rFonts w:cs="Helvetica"/>
                <w:lang w:val="en-MY"/>
              </w:rPr>
              <w:t>10%</w:t>
            </w:r>
          </w:p>
        </w:tc>
        <w:tc>
          <w:tcPr>
            <w:tcW w:w="1979" w:type="dxa"/>
          </w:tcPr>
          <w:p w14:paraId="17E1D363" w14:textId="77777777" w:rsidR="007E7B99" w:rsidRPr="004F5839" w:rsidRDefault="007E7B99" w:rsidP="00702D1E">
            <w:pPr>
              <w:spacing w:before="40" w:after="40"/>
              <w:jc w:val="both"/>
              <w:rPr>
                <w:rFonts w:cs="Helvetica"/>
                <w:lang w:val="en-MY"/>
              </w:rPr>
            </w:pPr>
            <w:r w:rsidRPr="004F5839">
              <w:rPr>
                <w:rFonts w:cs="Helvetica"/>
                <w:lang w:val="en-MY"/>
              </w:rPr>
              <w:t>1.5 hours</w:t>
            </w:r>
          </w:p>
        </w:tc>
      </w:tr>
      <w:tr w:rsidR="007E7B99" w:rsidRPr="004F5839" w14:paraId="6BFC7AA6" w14:textId="77777777" w:rsidTr="00AD0FF1">
        <w:trPr>
          <w:jc w:val="center"/>
        </w:trPr>
        <w:tc>
          <w:tcPr>
            <w:tcW w:w="2835" w:type="dxa"/>
          </w:tcPr>
          <w:p w14:paraId="72395D52" w14:textId="77777777" w:rsidR="007E7B99" w:rsidRPr="004F5839" w:rsidRDefault="007E7B99" w:rsidP="00702D1E">
            <w:pPr>
              <w:spacing w:before="40" w:after="40"/>
              <w:jc w:val="both"/>
              <w:rPr>
                <w:rFonts w:cs="Helvetica"/>
                <w:lang w:val="en-MY"/>
              </w:rPr>
            </w:pPr>
            <w:r w:rsidRPr="004F5839">
              <w:rPr>
                <w:rFonts w:cs="Helvetica"/>
                <w:lang w:val="en-MY"/>
              </w:rPr>
              <w:t>Adapter</w:t>
            </w:r>
          </w:p>
        </w:tc>
        <w:tc>
          <w:tcPr>
            <w:tcW w:w="2127" w:type="dxa"/>
          </w:tcPr>
          <w:p w14:paraId="1DBE0E33" w14:textId="77777777" w:rsidR="007E7B99" w:rsidRPr="004F5839" w:rsidRDefault="007E7B99" w:rsidP="00702D1E">
            <w:pPr>
              <w:spacing w:before="40" w:after="40"/>
              <w:jc w:val="both"/>
              <w:rPr>
                <w:rFonts w:cs="Helvetica"/>
                <w:lang w:val="en-MY"/>
              </w:rPr>
            </w:pPr>
            <w:r w:rsidRPr="004F5839">
              <w:rPr>
                <w:rFonts w:cs="Helvetica"/>
                <w:lang w:val="en-MY"/>
              </w:rPr>
              <w:t>FDM</w:t>
            </w:r>
          </w:p>
        </w:tc>
        <w:tc>
          <w:tcPr>
            <w:tcW w:w="1275" w:type="dxa"/>
          </w:tcPr>
          <w:p w14:paraId="1F33744D" w14:textId="77777777" w:rsidR="007E7B99" w:rsidRPr="004F5839" w:rsidRDefault="007E7B99" w:rsidP="00702D1E">
            <w:pPr>
              <w:spacing w:before="40" w:after="40"/>
              <w:jc w:val="both"/>
              <w:rPr>
                <w:rFonts w:cs="Helvetica"/>
                <w:lang w:val="en-MY"/>
              </w:rPr>
            </w:pPr>
            <w:r w:rsidRPr="004F5839">
              <w:rPr>
                <w:rFonts w:cs="Helvetica"/>
                <w:lang w:val="en-MY"/>
              </w:rPr>
              <w:t>ABS</w:t>
            </w:r>
          </w:p>
        </w:tc>
        <w:tc>
          <w:tcPr>
            <w:tcW w:w="1134" w:type="dxa"/>
          </w:tcPr>
          <w:p w14:paraId="1401632D" w14:textId="77777777" w:rsidR="007E7B99" w:rsidRPr="004F5839" w:rsidRDefault="007E7B99" w:rsidP="00702D1E">
            <w:pPr>
              <w:spacing w:before="40" w:after="40"/>
              <w:jc w:val="both"/>
              <w:rPr>
                <w:rFonts w:cs="Helvetica"/>
                <w:lang w:val="en-MY"/>
              </w:rPr>
            </w:pPr>
            <w:r w:rsidRPr="004F5839">
              <w:rPr>
                <w:rFonts w:cs="Helvetica"/>
                <w:lang w:val="en-MY"/>
              </w:rPr>
              <w:t>90%</w:t>
            </w:r>
          </w:p>
        </w:tc>
        <w:tc>
          <w:tcPr>
            <w:tcW w:w="1979" w:type="dxa"/>
          </w:tcPr>
          <w:p w14:paraId="1446677A" w14:textId="77777777" w:rsidR="007E7B99" w:rsidRPr="004F5839" w:rsidRDefault="007E7B99" w:rsidP="00702D1E">
            <w:pPr>
              <w:spacing w:before="40" w:after="40"/>
              <w:jc w:val="both"/>
              <w:rPr>
                <w:rFonts w:cs="Helvetica"/>
                <w:lang w:val="en-MY"/>
              </w:rPr>
            </w:pPr>
            <w:r w:rsidRPr="004F5839">
              <w:rPr>
                <w:rFonts w:cs="Helvetica"/>
                <w:lang w:val="en-MY"/>
              </w:rPr>
              <w:t>16 hours</w:t>
            </w:r>
          </w:p>
        </w:tc>
      </w:tr>
    </w:tbl>
    <w:p w14:paraId="2B2799F6" w14:textId="5B5C5A10" w:rsidR="00362AE5" w:rsidRPr="004F5839" w:rsidRDefault="00362AE5" w:rsidP="00D876D7">
      <w:pPr>
        <w:spacing w:before="120"/>
        <w:jc w:val="both"/>
        <w:rPr>
          <w:rFonts w:cs="Helvetica"/>
          <w:lang w:val="en-MY"/>
        </w:rPr>
      </w:pPr>
      <w:r w:rsidRPr="004F5839">
        <w:rPr>
          <w:rFonts w:cs="Helvetica"/>
          <w:lang w:val="en-MY"/>
        </w:rPr>
        <w:t xml:space="preserve">The specific infill densities were allocated </w:t>
      </w:r>
      <w:r w:rsidR="00590C06" w:rsidRPr="004F5839">
        <w:rPr>
          <w:rFonts w:cs="Helvetica"/>
          <w:lang w:val="en-MY"/>
        </w:rPr>
        <w:t xml:space="preserve">with respect to the rigidity and strength required of the component, with </w:t>
      </w:r>
      <w:r w:rsidR="00442546" w:rsidRPr="004F5839">
        <w:rPr>
          <w:rFonts w:cs="Helvetica"/>
          <w:lang w:val="en-MY"/>
        </w:rPr>
        <w:t xml:space="preserve">high load bearing parts </w:t>
      </w:r>
      <w:r w:rsidR="002710AD" w:rsidRPr="004F5839">
        <w:rPr>
          <w:rFonts w:cs="Helvetica"/>
          <w:lang w:val="en-MY"/>
        </w:rPr>
        <w:t>printed with more infill and vice versa.</w:t>
      </w:r>
      <w:r w:rsidR="002D0881" w:rsidRPr="002D0881">
        <w:t xml:space="preserve"> </w:t>
      </w:r>
      <w:r w:rsidR="002D0881" w:rsidRPr="002D0881">
        <w:rPr>
          <w:rFonts w:cs="Helvetica"/>
          <w:lang w:val="en-MY"/>
        </w:rPr>
        <w:t>Once the two half volute casings are additively manufactured, secondary manufacturing will take place to incorporate suitable polishing techniques to remove irregularities on the internal surfaces for smoother flow.</w:t>
      </w:r>
    </w:p>
    <w:p w14:paraId="4BFD7C25" w14:textId="38F19BE2" w:rsidR="007E7B99" w:rsidRPr="003B3426" w:rsidRDefault="007E7B99" w:rsidP="003C61B6">
      <w:pPr>
        <w:spacing w:after="0"/>
        <w:jc w:val="both"/>
        <w:rPr>
          <w:rFonts w:cs="Helvetica"/>
          <w:b/>
          <w:bCs/>
          <w:lang w:val="en-MY"/>
        </w:rPr>
      </w:pPr>
      <w:r w:rsidRPr="004F5839">
        <w:rPr>
          <w:rFonts w:cs="Helvetica"/>
          <w:b/>
          <w:bCs/>
          <w:lang w:val="en-MY"/>
        </w:rPr>
        <w:t>Subtractive Manufacturing</w:t>
      </w:r>
    </w:p>
    <w:p w14:paraId="475290D7" w14:textId="22B4EA74" w:rsidR="00415A2C" w:rsidRDefault="00415A2C" w:rsidP="001F2C0C">
      <w:pPr>
        <w:pStyle w:val="Caption"/>
        <w:keepNext/>
        <w:spacing w:after="120"/>
      </w:pPr>
      <w:bookmarkStart w:id="148" w:name="_Ref71715069"/>
      <w:r>
        <w:t xml:space="preserve">Table </w:t>
      </w:r>
      <w:fldSimple w:instr=" SEQ Table \* ARABIC ">
        <w:r w:rsidR="005A1491">
          <w:rPr>
            <w:noProof/>
          </w:rPr>
          <w:t>11</w:t>
        </w:r>
      </w:fldSimple>
      <w:bookmarkEnd w:id="148"/>
      <w:r>
        <w:t xml:space="preserve"> Component list under subtractive manufacturing.</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1761"/>
        <w:gridCol w:w="1112"/>
        <w:gridCol w:w="2514"/>
        <w:gridCol w:w="1842"/>
        <w:gridCol w:w="1906"/>
      </w:tblGrid>
      <w:tr w:rsidR="007E7B99" w:rsidRPr="004F5839" w14:paraId="06D54678" w14:textId="77777777" w:rsidTr="003C61B6">
        <w:tc>
          <w:tcPr>
            <w:tcW w:w="1276" w:type="dxa"/>
            <w:tcBorders>
              <w:bottom w:val="single" w:sz="4" w:space="0" w:color="auto"/>
            </w:tcBorders>
          </w:tcPr>
          <w:p w14:paraId="56908330" w14:textId="77777777" w:rsidR="007E7B99" w:rsidRPr="004F5839" w:rsidRDefault="007E7B99" w:rsidP="00C76FEB">
            <w:pPr>
              <w:jc w:val="both"/>
              <w:rPr>
                <w:rFonts w:cs="Helvetica"/>
                <w:b/>
                <w:bCs/>
                <w:lang w:val="en-MY"/>
              </w:rPr>
            </w:pPr>
            <w:r w:rsidRPr="004F5839">
              <w:rPr>
                <w:rFonts w:cs="Helvetica"/>
                <w:b/>
                <w:bCs/>
                <w:lang w:val="en-MY"/>
              </w:rPr>
              <w:t>Part</w:t>
            </w:r>
          </w:p>
        </w:tc>
        <w:tc>
          <w:tcPr>
            <w:tcW w:w="1761" w:type="dxa"/>
            <w:tcBorders>
              <w:bottom w:val="single" w:sz="4" w:space="0" w:color="auto"/>
            </w:tcBorders>
          </w:tcPr>
          <w:p w14:paraId="0105A9EC" w14:textId="77777777" w:rsidR="007E7B99" w:rsidRPr="004F5839" w:rsidRDefault="007E7B99" w:rsidP="00C76FEB">
            <w:pPr>
              <w:jc w:val="both"/>
              <w:rPr>
                <w:rFonts w:cs="Helvetica"/>
                <w:b/>
                <w:bCs/>
                <w:lang w:val="en-MY"/>
              </w:rPr>
            </w:pPr>
            <w:r w:rsidRPr="004F5839">
              <w:rPr>
                <w:rFonts w:cs="Helvetica"/>
                <w:b/>
                <w:bCs/>
                <w:lang w:val="en-MY"/>
              </w:rPr>
              <w:t>Drawing No.</w:t>
            </w:r>
          </w:p>
        </w:tc>
        <w:tc>
          <w:tcPr>
            <w:tcW w:w="1112" w:type="dxa"/>
            <w:tcBorders>
              <w:bottom w:val="single" w:sz="4" w:space="0" w:color="auto"/>
            </w:tcBorders>
          </w:tcPr>
          <w:p w14:paraId="51548246" w14:textId="77777777" w:rsidR="007E7B99" w:rsidRPr="004F5839" w:rsidRDefault="007E7B99" w:rsidP="00C76FEB">
            <w:pPr>
              <w:jc w:val="both"/>
              <w:rPr>
                <w:rFonts w:cs="Helvetica"/>
                <w:b/>
                <w:bCs/>
                <w:lang w:val="en-MY"/>
              </w:rPr>
            </w:pPr>
            <w:r w:rsidRPr="004F5839">
              <w:rPr>
                <w:rFonts w:cs="Helvetica"/>
                <w:b/>
                <w:bCs/>
                <w:lang w:val="en-MY"/>
              </w:rPr>
              <w:t>Quantity</w:t>
            </w:r>
          </w:p>
        </w:tc>
        <w:tc>
          <w:tcPr>
            <w:tcW w:w="2514" w:type="dxa"/>
            <w:tcBorders>
              <w:bottom w:val="single" w:sz="4" w:space="0" w:color="auto"/>
            </w:tcBorders>
          </w:tcPr>
          <w:p w14:paraId="32169278" w14:textId="07B67297" w:rsidR="007E7B99" w:rsidRPr="004F5839" w:rsidRDefault="007E7B99" w:rsidP="00C76FEB">
            <w:pPr>
              <w:jc w:val="both"/>
              <w:rPr>
                <w:rFonts w:cs="Helvetica"/>
                <w:b/>
                <w:bCs/>
                <w:lang w:val="en-MY"/>
              </w:rPr>
            </w:pPr>
            <w:r w:rsidRPr="004F5839">
              <w:rPr>
                <w:rFonts w:cs="Helvetica"/>
                <w:b/>
                <w:bCs/>
                <w:lang w:val="en-MY"/>
              </w:rPr>
              <w:t>Equipment</w:t>
            </w:r>
          </w:p>
        </w:tc>
        <w:tc>
          <w:tcPr>
            <w:tcW w:w="1842" w:type="dxa"/>
            <w:tcBorders>
              <w:bottom w:val="single" w:sz="4" w:space="0" w:color="auto"/>
            </w:tcBorders>
          </w:tcPr>
          <w:p w14:paraId="26FDDF23" w14:textId="2BFFDDD4" w:rsidR="007E7B99" w:rsidRPr="004F5839" w:rsidRDefault="00702D1E" w:rsidP="00C76FEB">
            <w:pPr>
              <w:jc w:val="both"/>
              <w:rPr>
                <w:rFonts w:cs="Helvetica"/>
                <w:b/>
                <w:bCs/>
                <w:lang w:val="en-MY"/>
              </w:rPr>
            </w:pPr>
            <w:r w:rsidRPr="004F5839">
              <w:rPr>
                <w:rFonts w:cs="Helvetica"/>
                <w:b/>
                <w:bCs/>
                <w:lang w:val="en-MY"/>
              </w:rPr>
              <w:t xml:space="preserve">Base </w:t>
            </w:r>
            <w:r w:rsidR="007E7B99" w:rsidRPr="004F5839">
              <w:rPr>
                <w:rFonts w:cs="Helvetica"/>
                <w:b/>
                <w:bCs/>
                <w:lang w:val="en-MY"/>
              </w:rPr>
              <w:t>Material</w:t>
            </w:r>
          </w:p>
        </w:tc>
        <w:tc>
          <w:tcPr>
            <w:tcW w:w="1906" w:type="dxa"/>
            <w:tcBorders>
              <w:bottom w:val="single" w:sz="4" w:space="0" w:color="auto"/>
            </w:tcBorders>
          </w:tcPr>
          <w:p w14:paraId="7465F783" w14:textId="77777777" w:rsidR="007E7B99" w:rsidRPr="004F5839" w:rsidRDefault="007E7B99" w:rsidP="00C76FEB">
            <w:pPr>
              <w:jc w:val="both"/>
              <w:rPr>
                <w:rFonts w:cs="Helvetica"/>
                <w:b/>
                <w:bCs/>
                <w:lang w:val="en-MY"/>
              </w:rPr>
            </w:pPr>
            <w:r w:rsidRPr="004F5839">
              <w:rPr>
                <w:rFonts w:cs="Helvetica"/>
                <w:b/>
                <w:bCs/>
                <w:lang w:val="en-MY"/>
              </w:rPr>
              <w:t>Estimated Time</w:t>
            </w:r>
          </w:p>
        </w:tc>
      </w:tr>
      <w:tr w:rsidR="007E7B99" w:rsidRPr="004F5839" w14:paraId="4468E421" w14:textId="77777777" w:rsidTr="003C61B6">
        <w:tc>
          <w:tcPr>
            <w:tcW w:w="1276" w:type="dxa"/>
            <w:tcBorders>
              <w:top w:val="single" w:sz="4" w:space="0" w:color="auto"/>
              <w:bottom w:val="nil"/>
            </w:tcBorders>
          </w:tcPr>
          <w:p w14:paraId="3EFD1008" w14:textId="77777777" w:rsidR="007E7B99" w:rsidRPr="004F5839" w:rsidRDefault="007E7B99" w:rsidP="00B52E2A">
            <w:pPr>
              <w:spacing w:before="40" w:after="40"/>
              <w:rPr>
                <w:rFonts w:cs="Helvetica"/>
                <w:lang w:val="en-MY"/>
              </w:rPr>
            </w:pPr>
            <w:r w:rsidRPr="004F5839">
              <w:rPr>
                <w:rFonts w:cs="Helvetica"/>
                <w:lang w:val="en-MY"/>
              </w:rPr>
              <w:t>Shaft</w:t>
            </w:r>
          </w:p>
        </w:tc>
        <w:tc>
          <w:tcPr>
            <w:tcW w:w="1761" w:type="dxa"/>
            <w:tcBorders>
              <w:top w:val="single" w:sz="4" w:space="0" w:color="auto"/>
              <w:bottom w:val="nil"/>
            </w:tcBorders>
          </w:tcPr>
          <w:p w14:paraId="0D5CE3B8" w14:textId="77777777" w:rsidR="007E7B99" w:rsidRPr="004F5839" w:rsidRDefault="007E7B99" w:rsidP="00B52E2A">
            <w:pPr>
              <w:spacing w:before="40" w:after="40"/>
              <w:rPr>
                <w:rFonts w:cs="Helvetica"/>
                <w:lang w:val="en-MY"/>
              </w:rPr>
            </w:pPr>
            <w:r w:rsidRPr="004F5839">
              <w:rPr>
                <w:rFonts w:cs="Helvetica"/>
                <w:lang w:val="en-MY"/>
              </w:rPr>
              <w:t>GDP45_SH</w:t>
            </w:r>
          </w:p>
        </w:tc>
        <w:tc>
          <w:tcPr>
            <w:tcW w:w="1112" w:type="dxa"/>
            <w:tcBorders>
              <w:top w:val="single" w:sz="4" w:space="0" w:color="auto"/>
              <w:bottom w:val="nil"/>
            </w:tcBorders>
          </w:tcPr>
          <w:p w14:paraId="3F98B108" w14:textId="77777777" w:rsidR="007E7B99" w:rsidRPr="004F5839" w:rsidRDefault="007E7B99" w:rsidP="00B52E2A">
            <w:pPr>
              <w:spacing w:before="40" w:after="40"/>
              <w:rPr>
                <w:rFonts w:cs="Helvetica"/>
                <w:lang w:val="en-MY"/>
              </w:rPr>
            </w:pPr>
            <w:r w:rsidRPr="004F5839">
              <w:rPr>
                <w:rFonts w:cs="Helvetica"/>
                <w:lang w:val="en-MY"/>
              </w:rPr>
              <w:t>1</w:t>
            </w:r>
          </w:p>
        </w:tc>
        <w:tc>
          <w:tcPr>
            <w:tcW w:w="2514" w:type="dxa"/>
            <w:tcBorders>
              <w:top w:val="single" w:sz="4" w:space="0" w:color="auto"/>
              <w:bottom w:val="nil"/>
            </w:tcBorders>
          </w:tcPr>
          <w:p w14:paraId="5FCC59AB" w14:textId="77777777" w:rsidR="007E7B99" w:rsidRPr="004F5839" w:rsidRDefault="007E7B99" w:rsidP="00B52E2A">
            <w:pPr>
              <w:spacing w:before="40" w:after="40"/>
              <w:rPr>
                <w:rFonts w:cs="Helvetica"/>
                <w:lang w:val="en-MY"/>
              </w:rPr>
            </w:pPr>
            <w:r w:rsidRPr="004F5839">
              <w:rPr>
                <w:rFonts w:cs="Helvetica"/>
                <w:lang w:val="en-MY"/>
              </w:rPr>
              <w:t>Lathe, CNC Mill</w:t>
            </w:r>
          </w:p>
        </w:tc>
        <w:tc>
          <w:tcPr>
            <w:tcW w:w="1842" w:type="dxa"/>
            <w:tcBorders>
              <w:top w:val="single" w:sz="4" w:space="0" w:color="auto"/>
              <w:bottom w:val="nil"/>
            </w:tcBorders>
          </w:tcPr>
          <w:p w14:paraId="3D98E630" w14:textId="77777777" w:rsidR="007E7B99" w:rsidRPr="004F5839" w:rsidRDefault="007E7B99" w:rsidP="00B52E2A">
            <w:pPr>
              <w:spacing w:before="40" w:after="40"/>
              <w:rPr>
                <w:rFonts w:cs="Helvetica"/>
                <w:lang w:val="en-MY"/>
              </w:rPr>
            </w:pPr>
            <w:r w:rsidRPr="004F5839">
              <w:rPr>
                <w:rFonts w:cs="Helvetica"/>
                <w:lang w:val="en-MY"/>
              </w:rPr>
              <w:t>Stainless steel rod (20 mm)</w:t>
            </w:r>
          </w:p>
        </w:tc>
        <w:tc>
          <w:tcPr>
            <w:tcW w:w="1906" w:type="dxa"/>
            <w:tcBorders>
              <w:top w:val="single" w:sz="4" w:space="0" w:color="auto"/>
              <w:bottom w:val="nil"/>
            </w:tcBorders>
          </w:tcPr>
          <w:p w14:paraId="2DC39CF3" w14:textId="77777777" w:rsidR="007E7B99" w:rsidRPr="004F5839" w:rsidRDefault="007E7B99" w:rsidP="00B52E2A">
            <w:pPr>
              <w:spacing w:before="40" w:after="40"/>
              <w:rPr>
                <w:rFonts w:cs="Helvetica"/>
                <w:lang w:val="en-MY"/>
              </w:rPr>
            </w:pPr>
            <w:r w:rsidRPr="004F5839">
              <w:rPr>
                <w:rFonts w:cs="Helvetica"/>
                <w:lang w:val="en-MY"/>
              </w:rPr>
              <w:t>2 hours</w:t>
            </w:r>
          </w:p>
        </w:tc>
      </w:tr>
      <w:tr w:rsidR="007E7B99" w:rsidRPr="004F5839" w14:paraId="4BDECDE9" w14:textId="77777777" w:rsidTr="003C61B6">
        <w:tc>
          <w:tcPr>
            <w:tcW w:w="1276" w:type="dxa"/>
            <w:tcBorders>
              <w:top w:val="nil"/>
              <w:bottom w:val="nil"/>
            </w:tcBorders>
          </w:tcPr>
          <w:p w14:paraId="07049544" w14:textId="77777777" w:rsidR="007E7B99" w:rsidRPr="004F5839" w:rsidRDefault="007E7B99" w:rsidP="00B52E2A">
            <w:pPr>
              <w:spacing w:before="40" w:after="40"/>
              <w:rPr>
                <w:rFonts w:cs="Helvetica"/>
                <w:lang w:val="en-MY"/>
              </w:rPr>
            </w:pPr>
            <w:r w:rsidRPr="004F5839">
              <w:rPr>
                <w:rFonts w:cs="Helvetica"/>
                <w:lang w:val="en-MY"/>
              </w:rPr>
              <w:t>Threaded Ring</w:t>
            </w:r>
          </w:p>
        </w:tc>
        <w:tc>
          <w:tcPr>
            <w:tcW w:w="1761" w:type="dxa"/>
            <w:tcBorders>
              <w:top w:val="nil"/>
              <w:bottom w:val="nil"/>
            </w:tcBorders>
          </w:tcPr>
          <w:p w14:paraId="55DF0BEC" w14:textId="77777777" w:rsidR="007E7B99" w:rsidRPr="004F5839" w:rsidRDefault="007E7B99" w:rsidP="00B52E2A">
            <w:pPr>
              <w:spacing w:before="40" w:after="40"/>
              <w:rPr>
                <w:rFonts w:cs="Helvetica"/>
                <w:lang w:val="en-MY"/>
              </w:rPr>
            </w:pPr>
            <w:r w:rsidRPr="004F5839">
              <w:rPr>
                <w:rFonts w:cs="Helvetica"/>
                <w:lang w:val="en-MY"/>
              </w:rPr>
              <w:t>GDP45_TR</w:t>
            </w:r>
          </w:p>
        </w:tc>
        <w:tc>
          <w:tcPr>
            <w:tcW w:w="1112" w:type="dxa"/>
            <w:tcBorders>
              <w:top w:val="nil"/>
              <w:bottom w:val="nil"/>
            </w:tcBorders>
          </w:tcPr>
          <w:p w14:paraId="68D93BBE" w14:textId="0A7F1C70" w:rsidR="007E7B99" w:rsidRPr="004F5839" w:rsidRDefault="00BC3609" w:rsidP="00B52E2A">
            <w:pPr>
              <w:spacing w:before="40" w:after="40"/>
              <w:rPr>
                <w:rFonts w:cs="Helvetica"/>
                <w:lang w:val="en-MY"/>
              </w:rPr>
            </w:pPr>
            <w:r>
              <w:rPr>
                <w:rFonts w:cs="Helvetica"/>
                <w:lang w:val="en-MY"/>
              </w:rPr>
              <w:t>1</w:t>
            </w:r>
          </w:p>
        </w:tc>
        <w:tc>
          <w:tcPr>
            <w:tcW w:w="2514" w:type="dxa"/>
            <w:tcBorders>
              <w:top w:val="nil"/>
              <w:bottom w:val="nil"/>
            </w:tcBorders>
          </w:tcPr>
          <w:p w14:paraId="70D5CE26" w14:textId="2E09AF1E" w:rsidR="007E7B99" w:rsidRPr="004F5839" w:rsidRDefault="007E7B99" w:rsidP="00B52E2A">
            <w:pPr>
              <w:spacing w:before="40" w:after="40"/>
              <w:rPr>
                <w:rFonts w:cs="Helvetica"/>
                <w:lang w:val="en-MY"/>
              </w:rPr>
            </w:pPr>
            <w:r w:rsidRPr="004F5839">
              <w:rPr>
                <w:rFonts w:cs="Helvetica"/>
                <w:lang w:val="en-MY"/>
              </w:rPr>
              <w:t>Bore, CNC Mill</w:t>
            </w:r>
          </w:p>
        </w:tc>
        <w:tc>
          <w:tcPr>
            <w:tcW w:w="1842" w:type="dxa"/>
            <w:tcBorders>
              <w:top w:val="nil"/>
              <w:bottom w:val="nil"/>
            </w:tcBorders>
          </w:tcPr>
          <w:p w14:paraId="555277BF" w14:textId="77777777" w:rsidR="007E7B99" w:rsidRPr="004F5839" w:rsidRDefault="007E7B99" w:rsidP="00B52E2A">
            <w:pPr>
              <w:spacing w:before="40" w:after="40"/>
              <w:rPr>
                <w:rFonts w:cs="Helvetica"/>
                <w:lang w:val="en-MY"/>
              </w:rPr>
            </w:pPr>
            <w:r w:rsidRPr="004F5839">
              <w:rPr>
                <w:rFonts w:cs="Helvetica"/>
                <w:lang w:val="en-MY"/>
              </w:rPr>
              <w:t>Stainless steel rod (16 mm)</w:t>
            </w:r>
          </w:p>
        </w:tc>
        <w:tc>
          <w:tcPr>
            <w:tcW w:w="1906" w:type="dxa"/>
            <w:tcBorders>
              <w:top w:val="nil"/>
              <w:bottom w:val="nil"/>
            </w:tcBorders>
          </w:tcPr>
          <w:p w14:paraId="57C8C29C" w14:textId="77777777" w:rsidR="007E7B99" w:rsidRPr="004F5839" w:rsidRDefault="007E7B99" w:rsidP="00B52E2A">
            <w:pPr>
              <w:spacing w:before="40" w:after="40"/>
              <w:rPr>
                <w:rFonts w:cs="Helvetica"/>
                <w:lang w:val="en-MY"/>
              </w:rPr>
            </w:pPr>
            <w:r w:rsidRPr="004F5839">
              <w:rPr>
                <w:rFonts w:cs="Helvetica"/>
                <w:lang w:val="en-MY"/>
              </w:rPr>
              <w:t>1 hour</w:t>
            </w:r>
          </w:p>
        </w:tc>
      </w:tr>
      <w:tr w:rsidR="007E7B99" w:rsidRPr="004F5839" w14:paraId="6F2B6615" w14:textId="77777777" w:rsidTr="003C61B6">
        <w:tc>
          <w:tcPr>
            <w:tcW w:w="1276" w:type="dxa"/>
            <w:tcBorders>
              <w:top w:val="nil"/>
              <w:bottom w:val="nil"/>
            </w:tcBorders>
          </w:tcPr>
          <w:p w14:paraId="3D8E4B6C" w14:textId="4E2CCDA3" w:rsidR="007E7B99" w:rsidRPr="004F5839" w:rsidRDefault="007E7B99" w:rsidP="00B52E2A">
            <w:pPr>
              <w:spacing w:before="40" w:after="40"/>
              <w:rPr>
                <w:rFonts w:cs="Helvetica"/>
                <w:lang w:val="en-MY"/>
              </w:rPr>
            </w:pPr>
            <w:r w:rsidRPr="004F5839">
              <w:rPr>
                <w:rFonts w:cs="Helvetica"/>
                <w:lang w:val="en-MY"/>
              </w:rPr>
              <w:t>Dis</w:t>
            </w:r>
            <w:r w:rsidR="004B79E1">
              <w:rPr>
                <w:rFonts w:cs="Helvetica"/>
                <w:lang w:val="en-MY"/>
              </w:rPr>
              <w:t>c</w:t>
            </w:r>
          </w:p>
        </w:tc>
        <w:tc>
          <w:tcPr>
            <w:tcW w:w="1761" w:type="dxa"/>
            <w:tcBorders>
              <w:top w:val="nil"/>
              <w:bottom w:val="nil"/>
            </w:tcBorders>
          </w:tcPr>
          <w:p w14:paraId="16F037AB" w14:textId="77777777" w:rsidR="007E7B99" w:rsidRPr="004F5839" w:rsidRDefault="007E7B99" w:rsidP="00B52E2A">
            <w:pPr>
              <w:spacing w:before="40" w:after="40"/>
              <w:rPr>
                <w:rFonts w:cs="Helvetica"/>
                <w:lang w:val="en-MY"/>
              </w:rPr>
            </w:pPr>
            <w:r w:rsidRPr="004F5839">
              <w:rPr>
                <w:rFonts w:cs="Helvetica"/>
                <w:lang w:val="en-MY"/>
              </w:rPr>
              <w:t>GDP45_D</w:t>
            </w:r>
          </w:p>
        </w:tc>
        <w:tc>
          <w:tcPr>
            <w:tcW w:w="1112" w:type="dxa"/>
            <w:tcBorders>
              <w:top w:val="nil"/>
              <w:bottom w:val="nil"/>
            </w:tcBorders>
          </w:tcPr>
          <w:p w14:paraId="18944EE6" w14:textId="00845604" w:rsidR="007E7B99" w:rsidRPr="004F5839" w:rsidRDefault="00091CFF" w:rsidP="00B52E2A">
            <w:pPr>
              <w:spacing w:before="40" w:after="40"/>
              <w:rPr>
                <w:rFonts w:cs="Helvetica"/>
                <w:lang w:val="en-MY"/>
              </w:rPr>
            </w:pPr>
            <w:r>
              <w:rPr>
                <w:rFonts w:cs="Helvetica"/>
                <w:lang w:val="en-MY"/>
              </w:rPr>
              <w:t>5</w:t>
            </w:r>
          </w:p>
        </w:tc>
        <w:tc>
          <w:tcPr>
            <w:tcW w:w="2514" w:type="dxa"/>
            <w:tcBorders>
              <w:top w:val="nil"/>
              <w:bottom w:val="nil"/>
            </w:tcBorders>
          </w:tcPr>
          <w:p w14:paraId="0CA394BD" w14:textId="77777777" w:rsidR="007E7B99" w:rsidRPr="004F5839" w:rsidRDefault="007E7B99" w:rsidP="00B52E2A">
            <w:pPr>
              <w:spacing w:before="40" w:after="40"/>
              <w:rPr>
                <w:rFonts w:cs="Helvetica"/>
                <w:lang w:val="en-MY"/>
              </w:rPr>
            </w:pPr>
            <w:r w:rsidRPr="004F5839">
              <w:rPr>
                <w:rFonts w:cs="Helvetica"/>
                <w:lang w:val="en-MY"/>
              </w:rPr>
              <w:t>Waterjet Cutter (MAXIEM 1515)</w:t>
            </w:r>
          </w:p>
        </w:tc>
        <w:tc>
          <w:tcPr>
            <w:tcW w:w="1842" w:type="dxa"/>
            <w:tcBorders>
              <w:top w:val="nil"/>
              <w:bottom w:val="nil"/>
            </w:tcBorders>
          </w:tcPr>
          <w:p w14:paraId="7A8DDF90" w14:textId="77777777" w:rsidR="007E7B99" w:rsidRPr="004F5839" w:rsidRDefault="007E7B99" w:rsidP="00B52E2A">
            <w:pPr>
              <w:spacing w:before="40" w:after="40"/>
              <w:rPr>
                <w:rFonts w:cs="Helvetica"/>
                <w:lang w:val="en-MY"/>
              </w:rPr>
            </w:pPr>
            <w:r w:rsidRPr="004F5839">
              <w:rPr>
                <w:rFonts w:cs="Helvetica"/>
                <w:lang w:val="en-MY"/>
              </w:rPr>
              <w:t>Stainless steel sheet (0.8 mm)</w:t>
            </w:r>
          </w:p>
        </w:tc>
        <w:tc>
          <w:tcPr>
            <w:tcW w:w="1906" w:type="dxa"/>
            <w:tcBorders>
              <w:top w:val="nil"/>
              <w:bottom w:val="nil"/>
            </w:tcBorders>
          </w:tcPr>
          <w:p w14:paraId="2FC68D67" w14:textId="6239C635" w:rsidR="007E7B99" w:rsidRPr="004F5839" w:rsidRDefault="00C61BE1" w:rsidP="00B52E2A">
            <w:pPr>
              <w:spacing w:before="40" w:after="40"/>
              <w:rPr>
                <w:rFonts w:cs="Helvetica"/>
                <w:lang w:val="en-MY"/>
              </w:rPr>
            </w:pPr>
            <w:r>
              <w:rPr>
                <w:rFonts w:cs="Helvetica"/>
                <w:lang w:val="en-MY"/>
              </w:rPr>
              <w:t>2</w:t>
            </w:r>
            <w:r w:rsidR="007E7B99" w:rsidRPr="004F5839">
              <w:rPr>
                <w:rFonts w:cs="Helvetica"/>
                <w:lang w:val="en-MY"/>
              </w:rPr>
              <w:t xml:space="preserve"> hours</w:t>
            </w:r>
          </w:p>
        </w:tc>
      </w:tr>
      <w:tr w:rsidR="007E7B99" w:rsidRPr="004F5839" w14:paraId="711B9CEA" w14:textId="77777777" w:rsidTr="003C61B6">
        <w:tc>
          <w:tcPr>
            <w:tcW w:w="1276" w:type="dxa"/>
            <w:tcBorders>
              <w:top w:val="nil"/>
              <w:bottom w:val="nil"/>
            </w:tcBorders>
          </w:tcPr>
          <w:p w14:paraId="6EF82046" w14:textId="35B625BD" w:rsidR="007E7B99" w:rsidRPr="004F5839" w:rsidRDefault="007E7B99" w:rsidP="00B52E2A">
            <w:pPr>
              <w:spacing w:before="40" w:after="40"/>
              <w:rPr>
                <w:rFonts w:cs="Helvetica"/>
                <w:lang w:val="en-MY"/>
              </w:rPr>
            </w:pPr>
            <w:r w:rsidRPr="004F5839">
              <w:rPr>
                <w:rFonts w:cs="Helvetica"/>
                <w:lang w:val="en-MY"/>
              </w:rPr>
              <w:t>Spacers</w:t>
            </w:r>
          </w:p>
        </w:tc>
        <w:tc>
          <w:tcPr>
            <w:tcW w:w="1761" w:type="dxa"/>
            <w:tcBorders>
              <w:top w:val="nil"/>
              <w:bottom w:val="nil"/>
            </w:tcBorders>
          </w:tcPr>
          <w:p w14:paraId="3FFB05F4" w14:textId="1A7DFB61" w:rsidR="007E7B99" w:rsidRPr="004F5839" w:rsidRDefault="007E7B99" w:rsidP="00B52E2A">
            <w:pPr>
              <w:spacing w:before="40" w:after="40"/>
              <w:rPr>
                <w:rFonts w:cs="Helvetica"/>
                <w:lang w:val="en-MY"/>
              </w:rPr>
            </w:pPr>
            <w:r w:rsidRPr="004F5839">
              <w:rPr>
                <w:rFonts w:cs="Helvetica"/>
                <w:lang w:val="en-MY"/>
              </w:rPr>
              <w:t>GDP45_Spacer</w:t>
            </w:r>
          </w:p>
        </w:tc>
        <w:tc>
          <w:tcPr>
            <w:tcW w:w="1112" w:type="dxa"/>
            <w:tcBorders>
              <w:top w:val="nil"/>
              <w:bottom w:val="nil"/>
            </w:tcBorders>
          </w:tcPr>
          <w:p w14:paraId="1C204A78" w14:textId="2C73D552" w:rsidR="007E7B99" w:rsidRPr="004F5839" w:rsidRDefault="00091CFF" w:rsidP="00B52E2A">
            <w:pPr>
              <w:spacing w:before="40" w:after="40"/>
              <w:rPr>
                <w:rFonts w:cs="Helvetica"/>
                <w:lang w:val="en-MY"/>
              </w:rPr>
            </w:pPr>
            <w:r>
              <w:rPr>
                <w:rFonts w:cs="Helvetica"/>
                <w:lang w:val="en-MY"/>
              </w:rPr>
              <w:t>4</w:t>
            </w:r>
          </w:p>
        </w:tc>
        <w:tc>
          <w:tcPr>
            <w:tcW w:w="2514" w:type="dxa"/>
            <w:tcBorders>
              <w:top w:val="nil"/>
              <w:bottom w:val="nil"/>
            </w:tcBorders>
          </w:tcPr>
          <w:p w14:paraId="1DD5957E" w14:textId="3A75C1B4" w:rsidR="007E7B99" w:rsidRPr="004F5839" w:rsidRDefault="007E7B99" w:rsidP="00B52E2A">
            <w:pPr>
              <w:spacing w:before="40" w:after="40"/>
              <w:rPr>
                <w:rFonts w:cs="Helvetica"/>
                <w:lang w:val="en-MY"/>
              </w:rPr>
            </w:pPr>
            <w:r w:rsidRPr="004F5839">
              <w:rPr>
                <w:rFonts w:cs="Helvetica"/>
                <w:lang w:val="en-MY"/>
              </w:rPr>
              <w:t>Waterjet Cutter (MAXIEM 1515</w:t>
            </w:r>
            <w:r w:rsidR="003C61B6">
              <w:rPr>
                <w:rFonts w:cs="Helvetica"/>
                <w:lang w:val="en-MY"/>
              </w:rPr>
              <w:t>)</w:t>
            </w:r>
          </w:p>
        </w:tc>
        <w:tc>
          <w:tcPr>
            <w:tcW w:w="1842" w:type="dxa"/>
            <w:tcBorders>
              <w:top w:val="nil"/>
              <w:bottom w:val="nil"/>
            </w:tcBorders>
          </w:tcPr>
          <w:p w14:paraId="25D4C995" w14:textId="77777777" w:rsidR="007E7B99" w:rsidRPr="004F5839" w:rsidRDefault="007E7B99" w:rsidP="00B52E2A">
            <w:pPr>
              <w:spacing w:before="40" w:after="40"/>
              <w:rPr>
                <w:rFonts w:cs="Helvetica"/>
                <w:lang w:val="en-MY"/>
              </w:rPr>
            </w:pPr>
            <w:r w:rsidRPr="004F5839">
              <w:rPr>
                <w:rFonts w:cs="Helvetica"/>
                <w:lang w:val="en-MY"/>
              </w:rPr>
              <w:t>Stainless steel shims (0.2 mm)</w:t>
            </w:r>
          </w:p>
        </w:tc>
        <w:tc>
          <w:tcPr>
            <w:tcW w:w="1906" w:type="dxa"/>
            <w:tcBorders>
              <w:top w:val="nil"/>
              <w:bottom w:val="nil"/>
            </w:tcBorders>
          </w:tcPr>
          <w:p w14:paraId="6F46258E" w14:textId="77777777" w:rsidR="007E7B99" w:rsidRPr="004F5839" w:rsidRDefault="007E7B99" w:rsidP="00B52E2A">
            <w:pPr>
              <w:spacing w:before="40" w:after="40"/>
              <w:rPr>
                <w:rFonts w:cs="Helvetica"/>
                <w:lang w:val="en-MY"/>
              </w:rPr>
            </w:pPr>
            <w:r w:rsidRPr="004F5839">
              <w:rPr>
                <w:rFonts w:cs="Helvetica"/>
                <w:lang w:val="en-MY"/>
              </w:rPr>
              <w:t>1 hour</w:t>
            </w:r>
          </w:p>
        </w:tc>
      </w:tr>
      <w:tr w:rsidR="007E7B99" w:rsidRPr="004F5839" w14:paraId="1EF067A5" w14:textId="77777777" w:rsidTr="003C61B6">
        <w:tc>
          <w:tcPr>
            <w:tcW w:w="1276" w:type="dxa"/>
            <w:tcBorders>
              <w:top w:val="nil"/>
              <w:bottom w:val="nil"/>
            </w:tcBorders>
          </w:tcPr>
          <w:p w14:paraId="4B5F9F3D" w14:textId="77777777" w:rsidR="007E7B99" w:rsidRPr="004F5839" w:rsidRDefault="007E7B99" w:rsidP="00B52E2A">
            <w:pPr>
              <w:spacing w:before="40" w:after="40"/>
              <w:rPr>
                <w:rFonts w:cs="Helvetica"/>
                <w:lang w:val="en-MY"/>
              </w:rPr>
            </w:pPr>
            <w:r w:rsidRPr="004F5839">
              <w:rPr>
                <w:rFonts w:cs="Helvetica"/>
                <w:lang w:val="en-MY"/>
              </w:rPr>
              <w:t>Shaft Connector</w:t>
            </w:r>
          </w:p>
        </w:tc>
        <w:tc>
          <w:tcPr>
            <w:tcW w:w="1761" w:type="dxa"/>
            <w:tcBorders>
              <w:top w:val="nil"/>
              <w:bottom w:val="nil"/>
            </w:tcBorders>
          </w:tcPr>
          <w:p w14:paraId="2E6CC618" w14:textId="77777777" w:rsidR="007E7B99" w:rsidRPr="004F5839" w:rsidRDefault="007E7B99" w:rsidP="00B52E2A">
            <w:pPr>
              <w:spacing w:before="40" w:after="40"/>
              <w:rPr>
                <w:rFonts w:cs="Helvetica"/>
                <w:lang w:val="en-MY"/>
              </w:rPr>
            </w:pPr>
            <w:r w:rsidRPr="004F5839">
              <w:rPr>
                <w:rFonts w:cs="Helvetica"/>
                <w:lang w:val="en-MY"/>
              </w:rPr>
              <w:t>GDP45_SCON</w:t>
            </w:r>
          </w:p>
        </w:tc>
        <w:tc>
          <w:tcPr>
            <w:tcW w:w="1112" w:type="dxa"/>
            <w:tcBorders>
              <w:top w:val="nil"/>
              <w:bottom w:val="nil"/>
            </w:tcBorders>
          </w:tcPr>
          <w:p w14:paraId="1DF865E1" w14:textId="77777777" w:rsidR="007E7B99" w:rsidRPr="004F5839" w:rsidRDefault="007E7B99" w:rsidP="00B52E2A">
            <w:pPr>
              <w:spacing w:before="40" w:after="40"/>
              <w:rPr>
                <w:rFonts w:cs="Helvetica"/>
                <w:lang w:val="en-MY"/>
              </w:rPr>
            </w:pPr>
            <w:r w:rsidRPr="004F5839">
              <w:rPr>
                <w:rFonts w:cs="Helvetica"/>
                <w:lang w:val="en-MY"/>
              </w:rPr>
              <w:t>1</w:t>
            </w:r>
          </w:p>
        </w:tc>
        <w:tc>
          <w:tcPr>
            <w:tcW w:w="2514" w:type="dxa"/>
            <w:tcBorders>
              <w:top w:val="nil"/>
              <w:bottom w:val="nil"/>
            </w:tcBorders>
          </w:tcPr>
          <w:p w14:paraId="5D693670" w14:textId="77777777" w:rsidR="007E7B99" w:rsidRPr="004F5839" w:rsidRDefault="007E7B99" w:rsidP="00B52E2A">
            <w:pPr>
              <w:spacing w:before="40" w:after="40"/>
              <w:rPr>
                <w:rFonts w:cs="Helvetica"/>
                <w:lang w:val="en-MY"/>
              </w:rPr>
            </w:pPr>
            <w:r w:rsidRPr="004F5839">
              <w:rPr>
                <w:rFonts w:cs="Helvetica"/>
                <w:lang w:val="en-MY"/>
              </w:rPr>
              <w:t>Bore, CNC Mill</w:t>
            </w:r>
          </w:p>
        </w:tc>
        <w:tc>
          <w:tcPr>
            <w:tcW w:w="1842" w:type="dxa"/>
            <w:tcBorders>
              <w:top w:val="nil"/>
              <w:bottom w:val="nil"/>
            </w:tcBorders>
          </w:tcPr>
          <w:p w14:paraId="285A4E64" w14:textId="77777777" w:rsidR="007E7B99" w:rsidRPr="004F5839" w:rsidRDefault="007E7B99" w:rsidP="00B52E2A">
            <w:pPr>
              <w:spacing w:before="40" w:after="40"/>
              <w:rPr>
                <w:rFonts w:cs="Helvetica"/>
                <w:lang w:val="en-MY"/>
              </w:rPr>
            </w:pPr>
            <w:r w:rsidRPr="004F5839">
              <w:rPr>
                <w:rFonts w:cs="Helvetica"/>
                <w:lang w:val="en-MY"/>
              </w:rPr>
              <w:t>Stainless steel rod (20 mm)</w:t>
            </w:r>
          </w:p>
        </w:tc>
        <w:tc>
          <w:tcPr>
            <w:tcW w:w="1906" w:type="dxa"/>
            <w:tcBorders>
              <w:top w:val="nil"/>
              <w:bottom w:val="nil"/>
            </w:tcBorders>
          </w:tcPr>
          <w:p w14:paraId="2B7E14CB" w14:textId="77777777" w:rsidR="007E7B99" w:rsidRPr="004F5839" w:rsidRDefault="007E7B99" w:rsidP="00B52E2A">
            <w:pPr>
              <w:spacing w:before="40" w:after="40"/>
              <w:rPr>
                <w:rFonts w:cs="Helvetica"/>
                <w:lang w:val="en-MY"/>
              </w:rPr>
            </w:pPr>
            <w:r w:rsidRPr="004F5839">
              <w:rPr>
                <w:rFonts w:cs="Helvetica"/>
                <w:lang w:val="en-MY"/>
              </w:rPr>
              <w:t>2 hours</w:t>
            </w:r>
          </w:p>
        </w:tc>
      </w:tr>
      <w:tr w:rsidR="007E7B99" w:rsidRPr="004F5839" w14:paraId="78F37632" w14:textId="77777777" w:rsidTr="003C61B6">
        <w:tc>
          <w:tcPr>
            <w:tcW w:w="1276" w:type="dxa"/>
            <w:tcBorders>
              <w:top w:val="nil"/>
              <w:bottom w:val="nil"/>
            </w:tcBorders>
          </w:tcPr>
          <w:p w14:paraId="07C4EBC1" w14:textId="77777777" w:rsidR="007E7B99" w:rsidRPr="004F5839" w:rsidRDefault="007E7B99" w:rsidP="00B52E2A">
            <w:pPr>
              <w:spacing w:before="40" w:after="40"/>
              <w:rPr>
                <w:rFonts w:cs="Helvetica"/>
                <w:lang w:val="en-MY"/>
              </w:rPr>
            </w:pPr>
            <w:r w:rsidRPr="004F5839">
              <w:rPr>
                <w:rFonts w:cs="Helvetica"/>
                <w:lang w:val="en-MY"/>
              </w:rPr>
              <w:t>Main Platform</w:t>
            </w:r>
          </w:p>
        </w:tc>
        <w:tc>
          <w:tcPr>
            <w:tcW w:w="1761" w:type="dxa"/>
            <w:tcBorders>
              <w:top w:val="nil"/>
              <w:bottom w:val="nil"/>
            </w:tcBorders>
          </w:tcPr>
          <w:p w14:paraId="2894F12E" w14:textId="77777777" w:rsidR="007E7B99" w:rsidRPr="004F5839" w:rsidRDefault="007E7B99" w:rsidP="00B52E2A">
            <w:pPr>
              <w:spacing w:before="40" w:after="40"/>
              <w:rPr>
                <w:rFonts w:cs="Helvetica"/>
                <w:lang w:val="en-MY"/>
              </w:rPr>
            </w:pPr>
            <w:r w:rsidRPr="004F5839">
              <w:rPr>
                <w:rFonts w:cs="Helvetica"/>
                <w:lang w:val="en-MY"/>
              </w:rPr>
              <w:t>GDP45_P</w:t>
            </w:r>
          </w:p>
        </w:tc>
        <w:tc>
          <w:tcPr>
            <w:tcW w:w="1112" w:type="dxa"/>
            <w:tcBorders>
              <w:top w:val="nil"/>
              <w:bottom w:val="nil"/>
            </w:tcBorders>
          </w:tcPr>
          <w:p w14:paraId="74F52FAC" w14:textId="63E3CB81" w:rsidR="007E7B99" w:rsidRPr="004F5839" w:rsidRDefault="007E7B99" w:rsidP="00B52E2A">
            <w:pPr>
              <w:spacing w:before="40" w:after="40"/>
              <w:rPr>
                <w:rFonts w:cs="Helvetica"/>
                <w:lang w:val="en-MY"/>
              </w:rPr>
            </w:pPr>
            <w:r w:rsidRPr="004F5839">
              <w:rPr>
                <w:rFonts w:cs="Helvetica"/>
                <w:lang w:val="en-MY"/>
              </w:rPr>
              <w:t>1</w:t>
            </w:r>
          </w:p>
        </w:tc>
        <w:tc>
          <w:tcPr>
            <w:tcW w:w="2514" w:type="dxa"/>
            <w:tcBorders>
              <w:top w:val="nil"/>
              <w:bottom w:val="nil"/>
            </w:tcBorders>
          </w:tcPr>
          <w:p w14:paraId="7D32E200" w14:textId="77777777" w:rsidR="007E7B99" w:rsidRPr="004F5839" w:rsidRDefault="007E7B99" w:rsidP="00B52E2A">
            <w:pPr>
              <w:spacing w:before="40" w:after="40"/>
              <w:rPr>
                <w:rFonts w:cs="Helvetica"/>
                <w:lang w:val="en-MY"/>
              </w:rPr>
            </w:pPr>
            <w:r w:rsidRPr="004F5839">
              <w:rPr>
                <w:rFonts w:cs="Helvetica"/>
                <w:lang w:val="en-MY"/>
              </w:rPr>
              <w:t>Pillar drill, Saw</w:t>
            </w:r>
          </w:p>
        </w:tc>
        <w:tc>
          <w:tcPr>
            <w:tcW w:w="1842" w:type="dxa"/>
            <w:tcBorders>
              <w:top w:val="nil"/>
              <w:bottom w:val="nil"/>
            </w:tcBorders>
          </w:tcPr>
          <w:p w14:paraId="24151868" w14:textId="77777777" w:rsidR="007E7B99" w:rsidRPr="004F5839" w:rsidRDefault="007E7B99" w:rsidP="00B52E2A">
            <w:pPr>
              <w:spacing w:before="40" w:after="40"/>
              <w:rPr>
                <w:rFonts w:cs="Helvetica"/>
                <w:lang w:val="en-MY"/>
              </w:rPr>
            </w:pPr>
            <w:r w:rsidRPr="004F5839">
              <w:rPr>
                <w:rFonts w:cs="Helvetica"/>
                <w:lang w:val="en-MY"/>
              </w:rPr>
              <w:t>Plank wood (recycled)</w:t>
            </w:r>
          </w:p>
        </w:tc>
        <w:tc>
          <w:tcPr>
            <w:tcW w:w="1906" w:type="dxa"/>
            <w:tcBorders>
              <w:top w:val="nil"/>
              <w:bottom w:val="nil"/>
            </w:tcBorders>
          </w:tcPr>
          <w:p w14:paraId="585611BD" w14:textId="77777777" w:rsidR="007E7B99" w:rsidRPr="004F5839" w:rsidRDefault="007E7B99" w:rsidP="00B52E2A">
            <w:pPr>
              <w:spacing w:before="40" w:after="40"/>
              <w:rPr>
                <w:rFonts w:cs="Helvetica"/>
                <w:lang w:val="en-MY"/>
              </w:rPr>
            </w:pPr>
            <w:r w:rsidRPr="004F5839">
              <w:rPr>
                <w:rFonts w:cs="Helvetica"/>
                <w:lang w:val="en-MY"/>
              </w:rPr>
              <w:t>1 hour</w:t>
            </w:r>
          </w:p>
        </w:tc>
      </w:tr>
      <w:tr w:rsidR="007E7B99" w:rsidRPr="004F5839" w14:paraId="335EFD5D" w14:textId="77777777" w:rsidTr="003C61B6">
        <w:tc>
          <w:tcPr>
            <w:tcW w:w="1276" w:type="dxa"/>
            <w:tcBorders>
              <w:top w:val="nil"/>
              <w:bottom w:val="nil"/>
            </w:tcBorders>
          </w:tcPr>
          <w:p w14:paraId="2F0A43A4" w14:textId="77777777" w:rsidR="007E7B99" w:rsidRPr="004F5839" w:rsidRDefault="007E7B99" w:rsidP="00B52E2A">
            <w:pPr>
              <w:spacing w:before="40" w:after="40"/>
              <w:rPr>
                <w:rFonts w:cs="Helvetica"/>
                <w:lang w:val="en-MY"/>
              </w:rPr>
            </w:pPr>
            <w:r w:rsidRPr="004F5839">
              <w:rPr>
                <w:rFonts w:cs="Helvetica"/>
                <w:lang w:val="en-MY"/>
              </w:rPr>
              <w:t>Flowmeter Support</w:t>
            </w:r>
          </w:p>
        </w:tc>
        <w:tc>
          <w:tcPr>
            <w:tcW w:w="1761" w:type="dxa"/>
            <w:tcBorders>
              <w:top w:val="nil"/>
              <w:bottom w:val="nil"/>
            </w:tcBorders>
          </w:tcPr>
          <w:p w14:paraId="37D1BE93" w14:textId="77777777" w:rsidR="007E7B99" w:rsidRPr="004F5839" w:rsidRDefault="007E7B99" w:rsidP="00B52E2A">
            <w:pPr>
              <w:spacing w:before="40" w:after="40"/>
              <w:rPr>
                <w:rFonts w:cs="Helvetica"/>
                <w:lang w:val="en-MY"/>
              </w:rPr>
            </w:pPr>
            <w:r w:rsidRPr="004F5839">
              <w:rPr>
                <w:rFonts w:cs="Helvetica"/>
                <w:lang w:val="en-MY"/>
              </w:rPr>
              <w:t>GDP45_SU</w:t>
            </w:r>
          </w:p>
        </w:tc>
        <w:tc>
          <w:tcPr>
            <w:tcW w:w="1112" w:type="dxa"/>
            <w:tcBorders>
              <w:top w:val="nil"/>
              <w:bottom w:val="nil"/>
            </w:tcBorders>
          </w:tcPr>
          <w:p w14:paraId="0488D8A2" w14:textId="77777777" w:rsidR="007E7B99" w:rsidRPr="004F5839" w:rsidRDefault="007E7B99" w:rsidP="00B52E2A">
            <w:pPr>
              <w:spacing w:before="40" w:after="40"/>
              <w:rPr>
                <w:rFonts w:cs="Helvetica"/>
                <w:lang w:val="en-MY"/>
              </w:rPr>
            </w:pPr>
            <w:r w:rsidRPr="004F5839">
              <w:rPr>
                <w:rFonts w:cs="Helvetica"/>
                <w:lang w:val="en-MY"/>
              </w:rPr>
              <w:t>1</w:t>
            </w:r>
          </w:p>
        </w:tc>
        <w:tc>
          <w:tcPr>
            <w:tcW w:w="2514" w:type="dxa"/>
            <w:tcBorders>
              <w:top w:val="nil"/>
              <w:bottom w:val="nil"/>
            </w:tcBorders>
          </w:tcPr>
          <w:p w14:paraId="10EB806B" w14:textId="77777777" w:rsidR="007E7B99" w:rsidRPr="004F5839" w:rsidRDefault="007E7B99" w:rsidP="00B52E2A">
            <w:pPr>
              <w:spacing w:before="40" w:after="40"/>
              <w:rPr>
                <w:rFonts w:cs="Helvetica"/>
                <w:lang w:val="en-MY"/>
              </w:rPr>
            </w:pPr>
            <w:r w:rsidRPr="004F5839">
              <w:rPr>
                <w:rFonts w:cs="Helvetica"/>
                <w:lang w:val="en-MY"/>
              </w:rPr>
              <w:t>Pillar drill, Saw</w:t>
            </w:r>
          </w:p>
        </w:tc>
        <w:tc>
          <w:tcPr>
            <w:tcW w:w="1842" w:type="dxa"/>
            <w:tcBorders>
              <w:top w:val="nil"/>
              <w:bottom w:val="nil"/>
            </w:tcBorders>
          </w:tcPr>
          <w:p w14:paraId="35AA39E0" w14:textId="77777777" w:rsidR="007E7B99" w:rsidRPr="004F5839" w:rsidRDefault="007E7B99" w:rsidP="00B52E2A">
            <w:pPr>
              <w:spacing w:before="40" w:after="40"/>
              <w:rPr>
                <w:rFonts w:cs="Helvetica"/>
                <w:lang w:val="en-MY"/>
              </w:rPr>
            </w:pPr>
            <w:r w:rsidRPr="004F5839">
              <w:rPr>
                <w:rFonts w:cs="Helvetica"/>
                <w:lang w:val="en-MY"/>
              </w:rPr>
              <w:t>Wood block (recycled)</w:t>
            </w:r>
          </w:p>
        </w:tc>
        <w:tc>
          <w:tcPr>
            <w:tcW w:w="1906" w:type="dxa"/>
            <w:tcBorders>
              <w:top w:val="nil"/>
              <w:bottom w:val="nil"/>
            </w:tcBorders>
          </w:tcPr>
          <w:p w14:paraId="5E7B1845" w14:textId="77777777" w:rsidR="007E7B99" w:rsidRPr="004F5839" w:rsidRDefault="007E7B99" w:rsidP="00B52E2A">
            <w:pPr>
              <w:spacing w:before="40" w:after="40"/>
              <w:rPr>
                <w:rFonts w:cs="Helvetica"/>
                <w:lang w:val="en-MY"/>
              </w:rPr>
            </w:pPr>
            <w:r w:rsidRPr="004F5839">
              <w:rPr>
                <w:rFonts w:cs="Helvetica"/>
                <w:lang w:val="en-MY"/>
              </w:rPr>
              <w:t>1 hour</w:t>
            </w:r>
          </w:p>
        </w:tc>
      </w:tr>
    </w:tbl>
    <w:p w14:paraId="0625C18D" w14:textId="1DB139A8" w:rsidR="00F375AE" w:rsidRDefault="00D336FB" w:rsidP="00933B19">
      <w:pPr>
        <w:pStyle w:val="Heading2"/>
        <w:rPr>
          <w:rFonts w:cs="Helvetica"/>
          <w:b w:val="0"/>
          <w:lang w:val="en-MY"/>
        </w:rPr>
      </w:pPr>
      <w:bookmarkStart w:id="149" w:name="_Toc72326856"/>
      <w:r>
        <w:rPr>
          <w:lang w:val="en-MY"/>
        </w:rPr>
        <w:lastRenderedPageBreak/>
        <w:t xml:space="preserve">7.2 </w:t>
      </w:r>
      <w:r w:rsidR="00F375AE" w:rsidRPr="00F375AE">
        <w:rPr>
          <w:lang w:val="en-MY"/>
        </w:rPr>
        <w:t>Experimentation</w:t>
      </w:r>
      <w:bookmarkEnd w:id="149"/>
    </w:p>
    <w:p w14:paraId="0384CA14" w14:textId="08E8CF4E" w:rsidR="00AA56EF" w:rsidRDefault="00AA56EF" w:rsidP="00AA56EF">
      <w:pPr>
        <w:jc w:val="both"/>
        <w:rPr>
          <w:rFonts w:cs="Helvetica"/>
          <w:lang w:val="en-GB"/>
        </w:rPr>
      </w:pPr>
      <w:r>
        <w:rPr>
          <w:rFonts w:cs="Helvetica"/>
          <w:noProof/>
          <w:lang w:val="en-GB"/>
        </w:rPr>
        <mc:AlternateContent>
          <mc:Choice Requires="wpg">
            <w:drawing>
              <wp:anchor distT="0" distB="0" distL="114300" distR="114300" simplePos="0" relativeHeight="251658296" behindDoc="0" locked="0" layoutInCell="1" allowOverlap="1" wp14:anchorId="374B9821" wp14:editId="5A350077">
                <wp:simplePos x="0" y="0"/>
                <wp:positionH relativeFrom="column">
                  <wp:posOffset>3175</wp:posOffset>
                </wp:positionH>
                <wp:positionV relativeFrom="paragraph">
                  <wp:posOffset>30480</wp:posOffset>
                </wp:positionV>
                <wp:extent cx="2733675" cy="2493645"/>
                <wp:effectExtent l="0" t="0" r="9525" b="1905"/>
                <wp:wrapSquare wrapText="bothSides"/>
                <wp:docPr id="2127253802" name="Group 2127253802"/>
                <wp:cNvGraphicFramePr/>
                <a:graphic xmlns:a="http://schemas.openxmlformats.org/drawingml/2006/main">
                  <a:graphicData uri="http://schemas.microsoft.com/office/word/2010/wordprocessingGroup">
                    <wpg:wgp>
                      <wpg:cNvGrpSpPr/>
                      <wpg:grpSpPr>
                        <a:xfrm>
                          <a:off x="0" y="0"/>
                          <a:ext cx="2733675" cy="2493645"/>
                          <a:chOff x="0" y="0"/>
                          <a:chExt cx="2733675" cy="2493645"/>
                        </a:xfrm>
                      </wpg:grpSpPr>
                      <pic:pic xmlns:pic="http://schemas.openxmlformats.org/drawingml/2006/picture">
                        <pic:nvPicPr>
                          <pic:cNvPr id="20" name="Picture 20"/>
                          <pic:cNvPicPr>
                            <a:picLocks noChangeAspect="1"/>
                          </pic:cNvPicPr>
                        </pic:nvPicPr>
                        <pic:blipFill rotWithShape="1">
                          <a:blip r:embed="rId154" cstate="print">
                            <a:extLst>
                              <a:ext uri="{28A0092B-C50C-407E-A947-70E740481C1C}">
                                <a14:useLocalDpi xmlns:a14="http://schemas.microsoft.com/office/drawing/2010/main" val="0"/>
                              </a:ext>
                            </a:extLst>
                          </a:blip>
                          <a:srcRect l="7068" t="6542" r="11936" b="2893"/>
                          <a:stretch/>
                        </pic:blipFill>
                        <pic:spPr bwMode="auto">
                          <a:xfrm>
                            <a:off x="0" y="0"/>
                            <a:ext cx="2733675" cy="2327910"/>
                          </a:xfrm>
                          <a:prstGeom prst="rect">
                            <a:avLst/>
                          </a:prstGeom>
                          <a:ln>
                            <a:noFill/>
                          </a:ln>
                          <a:extLst>
                            <a:ext uri="{53640926-AAD7-44D8-BBD7-CCE9431645EC}">
                              <a14:shadowObscured xmlns:a14="http://schemas.microsoft.com/office/drawing/2010/main"/>
                            </a:ext>
                          </a:extLst>
                        </pic:spPr>
                      </pic:pic>
                      <wps:wsp>
                        <wps:cNvPr id="234" name="Text Box 234"/>
                        <wps:cNvSpPr txBox="1"/>
                        <wps:spPr>
                          <a:xfrm>
                            <a:off x="0" y="2362200"/>
                            <a:ext cx="2733675" cy="131445"/>
                          </a:xfrm>
                          <a:prstGeom prst="rect">
                            <a:avLst/>
                          </a:prstGeom>
                          <a:solidFill>
                            <a:prstClr val="white"/>
                          </a:solidFill>
                          <a:ln>
                            <a:noFill/>
                          </a:ln>
                        </wps:spPr>
                        <wps:txbx>
                          <w:txbxContent>
                            <w:p w14:paraId="0E016672" w14:textId="1489B9C5" w:rsidR="00AA56EF" w:rsidRPr="00DF7422" w:rsidRDefault="00AA56EF" w:rsidP="00AA56EF">
                              <w:pPr>
                                <w:pStyle w:val="Caption"/>
                                <w:spacing w:after="0"/>
                                <w:jc w:val="center"/>
                                <w:rPr>
                                  <w:rFonts w:ascii="Times New Roman" w:hAnsi="Times New Roman" w:cs="Times New Roman"/>
                                  <w:noProof/>
                                </w:rPr>
                              </w:pPr>
                              <w:bookmarkStart w:id="150" w:name="_Ref71478237"/>
                              <w:r>
                                <w:t xml:space="preserve">Figure </w:t>
                              </w:r>
                              <w:fldSimple w:instr=" SEQ Figure \* ARABIC ">
                                <w:r w:rsidR="005A1491">
                                  <w:rPr>
                                    <w:noProof/>
                                  </w:rPr>
                                  <w:t>49</w:t>
                                </w:r>
                              </w:fldSimple>
                              <w:bookmarkEnd w:id="150"/>
                              <w:r>
                                <w:t xml:space="preserve"> Schematic of electronics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B9821" id="Group 2127253802" o:spid="_x0000_s1222" style="position:absolute;left:0;text-align:left;margin-left:.25pt;margin-top:2.4pt;width:215.25pt;height:196.35pt;z-index:251658296;mso-position-horizontal-relative:text;mso-position-vertical-relative:text" coordsize="27336,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">
                <v:shape id="Picture 20" o:spid="_x0000_s1223" type="#_x0000_t75" style="position:absolute;width:27336;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">
                  <v:imagedata r:id="rId155" o:title="" croptop="4287f" cropbottom="1896f" cropleft="4632f" cropright="7822f"/>
                </v:shape>
                <v:shape id="Text Box 234" o:spid="_x0000_s1224" type="#_x0000_t202" style="position:absolute;top:23622;width:2733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14:paraId="0E016672" w14:textId="1489B9C5" w:rsidR="00AA56EF" w:rsidRPr="00DF7422" w:rsidRDefault="00AA56EF" w:rsidP="00AA56EF">
                        <w:pPr>
                          <w:pStyle w:val="Caption"/>
                          <w:spacing w:after="0"/>
                          <w:jc w:val="center"/>
                          <w:rPr>
                            <w:rFonts w:ascii="Times New Roman" w:hAnsi="Times New Roman" w:cs="Times New Roman"/>
                            <w:noProof/>
                          </w:rPr>
                        </w:pPr>
                        <w:bookmarkStart w:id="151" w:name="_Ref71478237"/>
                        <w:r>
                          <w:t xml:space="preserve">Figure </w:t>
                        </w:r>
                        <w:fldSimple w:instr=" SEQ Figure \* ARABIC ">
                          <w:r w:rsidR="005A1491">
                            <w:rPr>
                              <w:noProof/>
                            </w:rPr>
                            <w:t>49</w:t>
                          </w:r>
                        </w:fldSimple>
                        <w:bookmarkEnd w:id="151"/>
                        <w:r>
                          <w:t xml:space="preserve"> Schematic of electronics setup.</w:t>
                        </w:r>
                      </w:p>
                    </w:txbxContent>
                  </v:textbox>
                </v:shape>
                <w10:wrap type="square"/>
              </v:group>
            </w:pict>
          </mc:Fallback>
        </mc:AlternateContent>
      </w:r>
      <w:r>
        <w:rPr>
          <w:rFonts w:cs="Helvetica"/>
          <w:lang w:val="en-GB"/>
        </w:rPr>
        <w:t xml:space="preserve">As to properly benchmark designs choices and parameters, the prototype was to be outfitted with a series of sensors and the accompanying electronics required to process and record data. </w:t>
      </w:r>
      <w:r>
        <w:rPr>
          <w:rFonts w:cs="Helvetica"/>
          <w:highlight w:val="yellow"/>
          <w:lang w:val="en-GB"/>
        </w:rPr>
        <w:fldChar w:fldCharType="begin"/>
      </w:r>
      <w:r>
        <w:rPr>
          <w:rFonts w:cs="Helvetica"/>
          <w:lang w:val="en-GB"/>
        </w:rPr>
        <w:instrText xml:space="preserve"> REF _Ref71478237 \h </w:instrText>
      </w:r>
      <w:r>
        <w:rPr>
          <w:rFonts w:cs="Helvetica"/>
          <w:highlight w:val="yellow"/>
          <w:lang w:val="en-GB"/>
        </w:rPr>
      </w:r>
      <w:r>
        <w:rPr>
          <w:rFonts w:cs="Helvetica"/>
          <w:highlight w:val="yellow"/>
          <w:lang w:val="en-GB"/>
        </w:rPr>
        <w:fldChar w:fldCharType="separate"/>
      </w:r>
      <w:r w:rsidR="005A1491">
        <w:t xml:space="preserve">Figure </w:t>
      </w:r>
      <w:r w:rsidR="005A1491">
        <w:rPr>
          <w:noProof/>
        </w:rPr>
        <w:t>49</w:t>
      </w:r>
      <w:r>
        <w:rPr>
          <w:rFonts w:cs="Helvetica"/>
          <w:highlight w:val="yellow"/>
          <w:lang w:val="en-GB"/>
        </w:rPr>
        <w:fldChar w:fldCharType="end"/>
      </w:r>
      <w:r>
        <w:rPr>
          <w:rFonts w:cs="Helvetica"/>
          <w:lang w:val="en-GB"/>
        </w:rPr>
        <w:t xml:space="preserve"> shows the assortment of sensors used and their positions on the prototype assembly:</w:t>
      </w:r>
    </w:p>
    <w:p w14:paraId="18492202" w14:textId="1F5ECF9D" w:rsidR="00AA56EF" w:rsidRDefault="00AA56EF" w:rsidP="00AA56EF">
      <w:pPr>
        <w:pStyle w:val="ListParagraph"/>
        <w:numPr>
          <w:ilvl w:val="0"/>
          <w:numId w:val="43"/>
        </w:numPr>
        <w:rPr>
          <w:rFonts w:cs="Helvetica"/>
          <w:lang w:val="en-GB"/>
        </w:rPr>
      </w:pPr>
      <w:r>
        <w:rPr>
          <w:rFonts w:cs="Helvetica"/>
          <w:lang w:val="en-GB"/>
        </w:rPr>
        <w:t>Flowmeter to measure incoming flow rate.</w:t>
      </w:r>
    </w:p>
    <w:p w14:paraId="48AA57CE" w14:textId="68ACB758" w:rsidR="00AA56EF" w:rsidRDefault="00AA56EF" w:rsidP="00AA56EF">
      <w:pPr>
        <w:pStyle w:val="ListParagraph"/>
        <w:numPr>
          <w:ilvl w:val="0"/>
          <w:numId w:val="43"/>
        </w:numPr>
        <w:rPr>
          <w:rFonts w:cs="Helvetica"/>
          <w:lang w:val="en-GB"/>
        </w:rPr>
      </w:pPr>
      <w:r>
        <w:rPr>
          <w:rFonts w:cs="Helvetica"/>
          <w:lang w:val="en-GB"/>
        </w:rPr>
        <w:t>Tachometer to measure shaft speed.</w:t>
      </w:r>
    </w:p>
    <w:p w14:paraId="49F752B3" w14:textId="2149B166" w:rsidR="00AA56EF" w:rsidRDefault="00AA56EF" w:rsidP="00AA56EF">
      <w:pPr>
        <w:pStyle w:val="ListParagraph"/>
        <w:numPr>
          <w:ilvl w:val="0"/>
          <w:numId w:val="43"/>
        </w:numPr>
        <w:rPr>
          <w:rFonts w:cs="Helvetica"/>
          <w:lang w:val="en-GB"/>
        </w:rPr>
      </w:pPr>
      <w:r>
        <w:rPr>
          <w:rFonts w:cs="Helvetica"/>
          <w:lang w:val="en-GB"/>
        </w:rPr>
        <w:t>Pressure probes for inlet and outlet pressures.</w:t>
      </w:r>
    </w:p>
    <w:p w14:paraId="709E7F2F" w14:textId="0D0CE1B2" w:rsidR="00AA56EF" w:rsidRPr="00AA56EF" w:rsidRDefault="00AA56EF" w:rsidP="00D336FB">
      <w:pPr>
        <w:rPr>
          <w:rFonts w:cs="Helvetica"/>
          <w:lang w:val="en-GB"/>
        </w:rPr>
      </w:pPr>
      <w:r>
        <w:rPr>
          <w:rFonts w:cs="Helvetica"/>
          <w:lang w:val="en-GB"/>
        </w:rPr>
        <w:t xml:space="preserve">The sensors are corroborated by a central Arduino Uno unit attached to the setup as shown in </w:t>
      </w:r>
      <w:r>
        <w:rPr>
          <w:rFonts w:cs="Helvetica"/>
          <w:highlight w:val="yellow"/>
          <w:lang w:val="en-GB"/>
        </w:rPr>
        <w:fldChar w:fldCharType="begin"/>
      </w:r>
      <w:r>
        <w:rPr>
          <w:rFonts w:cs="Helvetica"/>
          <w:lang w:val="en-GB"/>
        </w:rPr>
        <w:instrText xml:space="preserve"> REF _Ref71714424 \h </w:instrText>
      </w:r>
      <w:r>
        <w:rPr>
          <w:rFonts w:cs="Helvetica"/>
          <w:highlight w:val="yellow"/>
          <w:lang w:val="en-GB"/>
        </w:rPr>
      </w:r>
      <w:r>
        <w:rPr>
          <w:rFonts w:cs="Helvetica"/>
          <w:highlight w:val="yellow"/>
          <w:lang w:val="en-GB"/>
        </w:rPr>
        <w:fldChar w:fldCharType="separate"/>
      </w:r>
      <w:r w:rsidR="005A1491">
        <w:t xml:space="preserve">Figure </w:t>
      </w:r>
      <w:r w:rsidR="005A1491">
        <w:rPr>
          <w:noProof/>
        </w:rPr>
        <w:t>50</w:t>
      </w:r>
      <w:r>
        <w:rPr>
          <w:rFonts w:cs="Helvetica"/>
          <w:highlight w:val="yellow"/>
          <w:lang w:val="en-GB"/>
        </w:rPr>
        <w:fldChar w:fldCharType="end"/>
      </w:r>
      <w:r>
        <w:rPr>
          <w:rFonts w:cs="Helvetica"/>
          <w:lang w:val="en-GB"/>
        </w:rPr>
        <w:t>.</w:t>
      </w:r>
    </w:p>
    <w:p w14:paraId="53B7880C" w14:textId="1497020E" w:rsidR="00AA56EF" w:rsidRPr="005B4A9A" w:rsidRDefault="005B4A9A" w:rsidP="00AD7841">
      <w:pPr>
        <w:jc w:val="both"/>
        <w:rPr>
          <w:rFonts w:cs="Helvetica"/>
        </w:rPr>
      </w:pPr>
      <w:r w:rsidRPr="005B4A9A">
        <w:rPr>
          <w:rFonts w:cs="Helvetica"/>
        </w:rPr>
        <w:t xml:space="preserve">Several physical quantities were important to be measured in our experiment if manufacturing was pursued. An Arduino R1 was chosen to be the data acquisition tool for running the experiments. </w:t>
      </w:r>
      <w:r w:rsidR="00942740">
        <w:rPr>
          <w:rFonts w:cs="Helvetica"/>
          <w:highlight w:val="yellow"/>
        </w:rPr>
        <w:fldChar w:fldCharType="begin"/>
      </w:r>
      <w:r w:rsidR="00942740">
        <w:rPr>
          <w:rFonts w:cs="Helvetica"/>
        </w:rPr>
        <w:instrText xml:space="preserve"> REF _Ref71478279 \h </w:instrText>
      </w:r>
      <w:r w:rsidR="00942740">
        <w:rPr>
          <w:rFonts w:cs="Helvetica"/>
          <w:highlight w:val="yellow"/>
        </w:rPr>
      </w:r>
      <w:r w:rsidR="00942740">
        <w:rPr>
          <w:rFonts w:cs="Helvetica"/>
          <w:highlight w:val="yellow"/>
        </w:rPr>
        <w:fldChar w:fldCharType="separate"/>
      </w:r>
      <w:r w:rsidR="005A1491">
        <w:t xml:space="preserve">Table </w:t>
      </w:r>
      <w:r w:rsidR="005A1491">
        <w:rPr>
          <w:noProof/>
        </w:rPr>
        <w:t>12</w:t>
      </w:r>
      <w:r w:rsidR="00942740">
        <w:rPr>
          <w:rFonts w:cs="Helvetica"/>
          <w:highlight w:val="yellow"/>
        </w:rPr>
        <w:fldChar w:fldCharType="end"/>
      </w:r>
      <w:r w:rsidR="00E41B3E">
        <w:rPr>
          <w:rFonts w:cs="Helvetica"/>
        </w:rPr>
        <w:t xml:space="preserve"> </w:t>
      </w:r>
      <w:r w:rsidRPr="005B4A9A">
        <w:rPr>
          <w:rFonts w:cs="Helvetica"/>
        </w:rPr>
        <w:t>lists the physical quantities to be measured and the sensor used for it.</w:t>
      </w:r>
    </w:p>
    <w:p w14:paraId="569C9DE7" w14:textId="2F04C81C" w:rsidR="00E41B3E" w:rsidRPr="00E41B3E" w:rsidRDefault="00942740" w:rsidP="001F2C0C">
      <w:pPr>
        <w:pStyle w:val="Caption"/>
        <w:keepNext/>
        <w:spacing w:after="120"/>
      </w:pPr>
      <w:bookmarkStart w:id="152" w:name="_Ref71478279"/>
      <w:r>
        <w:t xml:space="preserve">Table </w:t>
      </w:r>
      <w:fldSimple w:instr=" SEQ Table \* ARABIC ">
        <w:r w:rsidR="005A1491">
          <w:rPr>
            <w:noProof/>
          </w:rPr>
          <w:t>12</w:t>
        </w:r>
      </w:fldSimple>
      <w:bookmarkEnd w:id="152"/>
      <w:r>
        <w:t xml:space="preserve"> </w:t>
      </w:r>
      <w:r w:rsidR="00415A2C">
        <w:t>Physical quantities measured and the sensors employed.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3544"/>
        <w:gridCol w:w="2835"/>
      </w:tblGrid>
      <w:tr w:rsidR="005B4A9A" w:rsidRPr="005B4A9A" w14:paraId="3C8642DA" w14:textId="77777777" w:rsidTr="00C93CA7">
        <w:trPr>
          <w:jc w:val="center"/>
        </w:trPr>
        <w:tc>
          <w:tcPr>
            <w:tcW w:w="3544" w:type="dxa"/>
            <w:tcBorders>
              <w:bottom w:val="single" w:sz="4" w:space="0" w:color="auto"/>
            </w:tcBorders>
          </w:tcPr>
          <w:p w14:paraId="7FCEF785" w14:textId="77777777" w:rsidR="005B4A9A" w:rsidRPr="005B4A9A" w:rsidRDefault="005B4A9A" w:rsidP="005B4A9A">
            <w:pPr>
              <w:rPr>
                <w:rFonts w:cs="Helvetica"/>
                <w:b/>
                <w:bCs/>
              </w:rPr>
            </w:pPr>
            <w:r w:rsidRPr="005B4A9A">
              <w:rPr>
                <w:rFonts w:cs="Helvetica"/>
                <w:b/>
                <w:bCs/>
              </w:rPr>
              <w:t>Physical Quantity</w:t>
            </w:r>
          </w:p>
        </w:tc>
        <w:tc>
          <w:tcPr>
            <w:tcW w:w="3544" w:type="dxa"/>
            <w:tcBorders>
              <w:bottom w:val="single" w:sz="4" w:space="0" w:color="auto"/>
            </w:tcBorders>
          </w:tcPr>
          <w:p w14:paraId="41FA9C08" w14:textId="77777777" w:rsidR="005B4A9A" w:rsidRPr="005B4A9A" w:rsidRDefault="005B4A9A" w:rsidP="005B4A9A">
            <w:pPr>
              <w:rPr>
                <w:rFonts w:cs="Helvetica"/>
                <w:b/>
                <w:bCs/>
              </w:rPr>
            </w:pPr>
            <w:r w:rsidRPr="005B4A9A">
              <w:rPr>
                <w:rFonts w:cs="Helvetica"/>
                <w:b/>
                <w:bCs/>
              </w:rPr>
              <w:t>Sensor</w:t>
            </w:r>
          </w:p>
        </w:tc>
        <w:tc>
          <w:tcPr>
            <w:tcW w:w="2835" w:type="dxa"/>
            <w:tcBorders>
              <w:bottom w:val="single" w:sz="4" w:space="0" w:color="auto"/>
            </w:tcBorders>
          </w:tcPr>
          <w:p w14:paraId="4640BC57" w14:textId="77777777" w:rsidR="005B4A9A" w:rsidRPr="005B4A9A" w:rsidRDefault="005B4A9A" w:rsidP="005B4A9A">
            <w:pPr>
              <w:rPr>
                <w:rFonts w:cs="Helvetica"/>
                <w:b/>
                <w:bCs/>
              </w:rPr>
            </w:pPr>
            <w:r w:rsidRPr="005B4A9A">
              <w:rPr>
                <w:rFonts w:cs="Helvetica"/>
                <w:b/>
                <w:bCs/>
              </w:rPr>
              <w:t xml:space="preserve">Sensor Model ID. </w:t>
            </w:r>
          </w:p>
        </w:tc>
      </w:tr>
      <w:tr w:rsidR="005B4A9A" w:rsidRPr="005B4A9A" w14:paraId="12F1CD57" w14:textId="77777777" w:rsidTr="00C93CA7">
        <w:trPr>
          <w:jc w:val="center"/>
        </w:trPr>
        <w:tc>
          <w:tcPr>
            <w:tcW w:w="3544" w:type="dxa"/>
            <w:tcBorders>
              <w:top w:val="single" w:sz="4" w:space="0" w:color="auto"/>
            </w:tcBorders>
          </w:tcPr>
          <w:p w14:paraId="05BF7898" w14:textId="77777777" w:rsidR="005B4A9A" w:rsidRPr="005B4A9A" w:rsidRDefault="005B4A9A" w:rsidP="005B4A9A">
            <w:pPr>
              <w:rPr>
                <w:rFonts w:cs="Helvetica"/>
              </w:rPr>
            </w:pPr>
            <w:r w:rsidRPr="005B4A9A">
              <w:rPr>
                <w:rFonts w:cs="Helvetica"/>
              </w:rPr>
              <w:t>Inlet absolute pressure (Pa)</w:t>
            </w:r>
          </w:p>
        </w:tc>
        <w:tc>
          <w:tcPr>
            <w:tcW w:w="3544" w:type="dxa"/>
            <w:tcBorders>
              <w:top w:val="single" w:sz="4" w:space="0" w:color="auto"/>
            </w:tcBorders>
          </w:tcPr>
          <w:p w14:paraId="1D821911" w14:textId="77777777" w:rsidR="005B4A9A" w:rsidRPr="005B4A9A" w:rsidRDefault="005B4A9A" w:rsidP="005B4A9A">
            <w:pPr>
              <w:rPr>
                <w:rFonts w:cs="Helvetica"/>
              </w:rPr>
            </w:pPr>
            <w:r w:rsidRPr="005B4A9A">
              <w:rPr>
                <w:rFonts w:cs="Helvetica"/>
              </w:rPr>
              <w:t>Absolute Pressure Sensor</w:t>
            </w:r>
          </w:p>
        </w:tc>
        <w:tc>
          <w:tcPr>
            <w:tcW w:w="2835" w:type="dxa"/>
            <w:tcBorders>
              <w:top w:val="single" w:sz="4" w:space="0" w:color="auto"/>
            </w:tcBorders>
          </w:tcPr>
          <w:p w14:paraId="23085D58" w14:textId="77777777" w:rsidR="005B4A9A" w:rsidRPr="005B4A9A" w:rsidRDefault="005B4A9A" w:rsidP="005B4A9A">
            <w:pPr>
              <w:rPr>
                <w:rFonts w:cs="Helvetica"/>
              </w:rPr>
            </w:pPr>
            <w:r w:rsidRPr="005B4A9A">
              <w:rPr>
                <w:rFonts w:cs="Helvetica"/>
              </w:rPr>
              <w:t>MPX4250AP/MPX5700GP</w:t>
            </w:r>
          </w:p>
        </w:tc>
      </w:tr>
      <w:tr w:rsidR="005B4A9A" w:rsidRPr="005B4A9A" w14:paraId="291548C2" w14:textId="77777777" w:rsidTr="00C93CA7">
        <w:trPr>
          <w:jc w:val="center"/>
        </w:trPr>
        <w:tc>
          <w:tcPr>
            <w:tcW w:w="3544" w:type="dxa"/>
          </w:tcPr>
          <w:p w14:paraId="615F4A4F" w14:textId="77777777" w:rsidR="005B4A9A" w:rsidRPr="005B4A9A" w:rsidRDefault="005B4A9A" w:rsidP="005B4A9A">
            <w:pPr>
              <w:rPr>
                <w:rFonts w:cs="Helvetica"/>
              </w:rPr>
            </w:pPr>
            <w:r w:rsidRPr="005B4A9A">
              <w:rPr>
                <w:rFonts w:cs="Helvetica"/>
              </w:rPr>
              <w:t>Flow rate (m</w:t>
            </w:r>
            <w:r w:rsidRPr="005B4A9A">
              <w:rPr>
                <w:rFonts w:cs="Helvetica"/>
                <w:vertAlign w:val="superscript"/>
              </w:rPr>
              <w:t>3</w:t>
            </w:r>
            <w:r w:rsidRPr="005B4A9A">
              <w:rPr>
                <w:rFonts w:cs="Helvetica"/>
              </w:rPr>
              <w:t>/s)</w:t>
            </w:r>
          </w:p>
        </w:tc>
        <w:tc>
          <w:tcPr>
            <w:tcW w:w="3544" w:type="dxa"/>
          </w:tcPr>
          <w:p w14:paraId="1FB2B263" w14:textId="49983B3F" w:rsidR="005B4A9A" w:rsidRPr="005B4A9A" w:rsidRDefault="005B4A9A" w:rsidP="005B4A9A">
            <w:pPr>
              <w:rPr>
                <w:rFonts w:cs="Helvetica"/>
              </w:rPr>
            </w:pPr>
            <w:r w:rsidRPr="005B4A9A">
              <w:rPr>
                <w:rFonts w:cs="Helvetica"/>
              </w:rPr>
              <w:t>Flowmeter</w:t>
            </w:r>
          </w:p>
        </w:tc>
        <w:tc>
          <w:tcPr>
            <w:tcW w:w="2835" w:type="dxa"/>
          </w:tcPr>
          <w:p w14:paraId="257232D8" w14:textId="77777777" w:rsidR="005B4A9A" w:rsidRPr="005B4A9A" w:rsidRDefault="005B4A9A" w:rsidP="005B4A9A">
            <w:pPr>
              <w:rPr>
                <w:rFonts w:cs="Helvetica"/>
              </w:rPr>
            </w:pPr>
            <w:r w:rsidRPr="005B4A9A">
              <w:rPr>
                <w:rFonts w:cs="Helvetica"/>
              </w:rPr>
              <w:t>YF-DN50</w:t>
            </w:r>
          </w:p>
        </w:tc>
      </w:tr>
      <w:tr w:rsidR="005B4A9A" w:rsidRPr="005B4A9A" w14:paraId="4A78795E" w14:textId="77777777" w:rsidTr="00C93CA7">
        <w:trPr>
          <w:jc w:val="center"/>
        </w:trPr>
        <w:tc>
          <w:tcPr>
            <w:tcW w:w="3544" w:type="dxa"/>
          </w:tcPr>
          <w:p w14:paraId="30950E79" w14:textId="77777777" w:rsidR="005B4A9A" w:rsidRPr="005B4A9A" w:rsidRDefault="005B4A9A" w:rsidP="005B4A9A">
            <w:pPr>
              <w:rPr>
                <w:rFonts w:cs="Helvetica"/>
              </w:rPr>
            </w:pPr>
            <w:r w:rsidRPr="005B4A9A">
              <w:rPr>
                <w:rFonts w:cs="Helvetica"/>
              </w:rPr>
              <w:t>RPM of turbine</w:t>
            </w:r>
          </w:p>
        </w:tc>
        <w:tc>
          <w:tcPr>
            <w:tcW w:w="3544" w:type="dxa"/>
          </w:tcPr>
          <w:p w14:paraId="6159032F" w14:textId="403EA936" w:rsidR="005B4A9A" w:rsidRPr="005B4A9A" w:rsidRDefault="005B4A9A" w:rsidP="005B4A9A">
            <w:pPr>
              <w:rPr>
                <w:rFonts w:cs="Helvetica"/>
              </w:rPr>
            </w:pPr>
            <w:r w:rsidRPr="005B4A9A">
              <w:rPr>
                <w:rFonts w:cs="Helvetica"/>
              </w:rPr>
              <w:t xml:space="preserve">Tachometer / </w:t>
            </w:r>
            <w:r w:rsidR="00231346">
              <w:rPr>
                <w:rFonts w:cs="Helvetica"/>
              </w:rPr>
              <w:t>Infrared (IR) Sensor</w:t>
            </w:r>
          </w:p>
        </w:tc>
        <w:tc>
          <w:tcPr>
            <w:tcW w:w="2835" w:type="dxa"/>
          </w:tcPr>
          <w:p w14:paraId="2EDC0A00" w14:textId="77777777" w:rsidR="005B4A9A" w:rsidRPr="005B4A9A" w:rsidRDefault="005B4A9A" w:rsidP="005B4A9A">
            <w:pPr>
              <w:rPr>
                <w:rFonts w:cs="Helvetica"/>
              </w:rPr>
            </w:pPr>
            <w:r w:rsidRPr="005B4A9A">
              <w:rPr>
                <w:rFonts w:cs="Helvetica"/>
              </w:rPr>
              <w:t>YF-S201</w:t>
            </w:r>
          </w:p>
        </w:tc>
      </w:tr>
      <w:tr w:rsidR="005B4A9A" w:rsidRPr="005B4A9A" w14:paraId="1A29270D" w14:textId="77777777" w:rsidTr="00C93CA7">
        <w:trPr>
          <w:jc w:val="center"/>
        </w:trPr>
        <w:tc>
          <w:tcPr>
            <w:tcW w:w="3544" w:type="dxa"/>
          </w:tcPr>
          <w:p w14:paraId="0AD4DD0C" w14:textId="77777777" w:rsidR="005B4A9A" w:rsidRPr="005B4A9A" w:rsidRDefault="005B4A9A" w:rsidP="005B4A9A">
            <w:pPr>
              <w:rPr>
                <w:rFonts w:cs="Helvetica"/>
              </w:rPr>
            </w:pPr>
            <w:r w:rsidRPr="005B4A9A">
              <w:rPr>
                <w:rFonts w:cs="Helvetica"/>
              </w:rPr>
              <w:t>Power extracted from alternator</w:t>
            </w:r>
          </w:p>
        </w:tc>
        <w:tc>
          <w:tcPr>
            <w:tcW w:w="3544" w:type="dxa"/>
          </w:tcPr>
          <w:p w14:paraId="2330DD4B" w14:textId="77777777" w:rsidR="005B4A9A" w:rsidRPr="005B4A9A" w:rsidRDefault="005B4A9A" w:rsidP="005B4A9A">
            <w:pPr>
              <w:rPr>
                <w:rFonts w:cs="Helvetica"/>
              </w:rPr>
            </w:pPr>
            <w:r w:rsidRPr="005B4A9A">
              <w:rPr>
                <w:rFonts w:cs="Helvetica"/>
              </w:rPr>
              <w:t>Resistor circuit + Multimeter</w:t>
            </w:r>
          </w:p>
        </w:tc>
        <w:tc>
          <w:tcPr>
            <w:tcW w:w="2835" w:type="dxa"/>
          </w:tcPr>
          <w:p w14:paraId="24A6481C" w14:textId="77777777" w:rsidR="005B4A9A" w:rsidRPr="005B4A9A" w:rsidRDefault="005B4A9A" w:rsidP="005B4A9A">
            <w:pPr>
              <w:jc w:val="center"/>
              <w:rPr>
                <w:rFonts w:cs="Helvetica"/>
              </w:rPr>
            </w:pPr>
            <w:r w:rsidRPr="005B4A9A">
              <w:rPr>
                <w:rFonts w:cs="Helvetica"/>
              </w:rPr>
              <w:t>-</w:t>
            </w:r>
          </w:p>
        </w:tc>
      </w:tr>
    </w:tbl>
    <w:p w14:paraId="37CBDF23" w14:textId="4BF32F01" w:rsidR="005B4A9A" w:rsidRPr="005B4A9A" w:rsidRDefault="005B4A9A" w:rsidP="00AD7841">
      <w:pPr>
        <w:spacing w:before="120"/>
        <w:jc w:val="both"/>
        <w:rPr>
          <w:rFonts w:cs="Helvetica"/>
        </w:rPr>
      </w:pPr>
      <w:r w:rsidRPr="00716E20">
        <w:rPr>
          <w:rFonts w:cs="Helvetica"/>
        </w:rPr>
        <w:t>An absolute pressure sensor was chosen as it could be assumed that the inlet absolute pressure would be equal to the pressure drop across the turbine. The</w:t>
      </w:r>
      <w:r w:rsidRPr="005B4A9A">
        <w:rPr>
          <w:rFonts w:cs="Helvetica"/>
        </w:rPr>
        <w:t xml:space="preserve"> pressure sensor would be fitted via a pressure tap method at the entrance into the volute casing. The flowmeter chosen would be able to measure the flow rate of water into the turbine and withstand the water pressure through it. This flowmeter has a rotor that rotates at different speeds depending on the speed of water flowing through it. A Hall effect sensor inside the flowmeter would record the changes in the speed of rotor to determine the flow rate. </w:t>
      </w:r>
      <w:r w:rsidR="00231346" w:rsidRPr="00716E20">
        <w:rPr>
          <w:rFonts w:cs="Helvetica"/>
        </w:rPr>
        <w:t>An infrared</w:t>
      </w:r>
      <w:r w:rsidRPr="00716E20">
        <w:rPr>
          <w:rFonts w:cs="Helvetica"/>
        </w:rPr>
        <w:t xml:space="preserve"> sensor was to be </w:t>
      </w:r>
      <w:r w:rsidR="00716E20" w:rsidRPr="00716E20">
        <w:rPr>
          <w:rFonts w:cs="Helvetica"/>
        </w:rPr>
        <w:t>used in tandem with reflective tape placed on the shaft to act as</w:t>
      </w:r>
      <w:r w:rsidRPr="00716E20">
        <w:rPr>
          <w:rFonts w:cs="Helvetica"/>
        </w:rPr>
        <w:t xml:space="preserve"> </w:t>
      </w:r>
      <w:r w:rsidR="00716E20" w:rsidRPr="00716E20">
        <w:rPr>
          <w:rFonts w:cs="Helvetica"/>
        </w:rPr>
        <w:t xml:space="preserve">a make-shift </w:t>
      </w:r>
      <w:r w:rsidRPr="00716E20">
        <w:rPr>
          <w:rFonts w:cs="Helvetica"/>
        </w:rPr>
        <w:t xml:space="preserve">tachometer </w:t>
      </w:r>
      <w:r w:rsidR="00716E20" w:rsidRPr="00716E20">
        <w:rPr>
          <w:rFonts w:cs="Helvetica"/>
        </w:rPr>
        <w:t>for measuring</w:t>
      </w:r>
      <w:r w:rsidRPr="00716E20">
        <w:rPr>
          <w:rFonts w:cs="Helvetica"/>
        </w:rPr>
        <w:t xml:space="preserve"> RPM. Th</w:t>
      </w:r>
      <w:r w:rsidR="00231346" w:rsidRPr="00716E20">
        <w:rPr>
          <w:rFonts w:cs="Helvetica"/>
        </w:rPr>
        <w:t>is</w:t>
      </w:r>
      <w:r w:rsidR="00231346">
        <w:rPr>
          <w:rFonts w:cs="Helvetica"/>
        </w:rPr>
        <w:t xml:space="preserve"> infrared</w:t>
      </w:r>
      <w:r w:rsidRPr="005B4A9A">
        <w:rPr>
          <w:rFonts w:cs="Helvetica"/>
        </w:rPr>
        <w:t xml:space="preserve"> sensor would be aimed towards a reflective tape that is </w:t>
      </w:r>
      <w:r w:rsidR="00B42D20">
        <w:rPr>
          <w:rFonts w:cs="Helvetica"/>
        </w:rPr>
        <w:t>placed</w:t>
      </w:r>
      <w:r w:rsidRPr="005B4A9A">
        <w:rPr>
          <w:rFonts w:cs="Helvetica"/>
        </w:rPr>
        <w:t xml:space="preserve"> on the turbine shaft to detect the RPM. In addition, a tachometer was also purchased to validate the measurements from the Hall effect sensor. Lastly, a multimeter was obtained to measure the current across a resistor circuit to obtain the power extracted from the alternator. This reading would be manually done without the need of connecting to our Arduino. The power extracted would be using the formula below.</w:t>
      </w:r>
    </w:p>
    <w:p w14:paraId="4A65FA7A" w14:textId="77777777" w:rsidR="008963CD" w:rsidRDefault="005B4A9A" w:rsidP="00150BA8">
      <w:pPr>
        <w:spacing w:before="120"/>
        <w:jc w:val="both"/>
        <w:rPr>
          <w:rFonts w:ascii="Times New Roman" w:hAnsi="Times New Roman" w:cs="Times New Roman"/>
        </w:rPr>
      </w:pPr>
      <m:oMathPara>
        <m:oMath>
          <m:r>
            <m:rPr>
              <m:sty m:val="p"/>
            </m:rPr>
            <w:rPr>
              <w:rFonts w:ascii="Cambria Math" w:hAnsi="Cambria Math" w:cs="Times New Roman"/>
            </w:rPr>
            <m:t>P, (</m:t>
          </m:r>
          <m:r>
            <w:rPr>
              <w:rFonts w:ascii="Cambria Math" w:hAnsi="Cambria Math" w:cs="Times New Roman"/>
            </w:rPr>
            <m:t>Power</m:t>
          </m:r>
          <m:r>
            <m:rPr>
              <m:sty m:val="p"/>
            </m:rPr>
            <w:rPr>
              <w:rFonts w:ascii="Cambria Math" w:hAnsi="Cambria Math" w:cs="Times New Roman"/>
            </w:rPr>
            <m:t>)</m:t>
          </m:r>
          <m: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I</m:t>
              </m:r>
            </m:e>
            <m:sup>
              <m:r>
                <m:rPr>
                  <m:sty m:val="p"/>
                </m:rPr>
                <w:rPr>
                  <w:rFonts w:ascii="Cambria Math" w:hAnsi="Cambria Math" w:cs="Times New Roman"/>
                </w:rPr>
                <m:t>2</m:t>
              </m:r>
            </m:sup>
          </m:sSup>
          <m:r>
            <w:rPr>
              <w:rFonts w:ascii="Cambria Math" w:hAnsi="Cambria Math" w:cs="Times New Roman"/>
            </w:rPr>
            <m:t xml:space="preserve"> </m:t>
          </m:r>
          <m:d>
            <m:dPr>
              <m:ctrlPr>
                <w:rPr>
                  <w:rFonts w:ascii="Cambria Math" w:hAnsi="Cambria Math" w:cs="Times New Roman"/>
                  <w:i/>
                  <w:iCs/>
                </w:rPr>
              </m:ctrlPr>
            </m:dPr>
            <m:e>
              <m:r>
                <w:rPr>
                  <w:rFonts w:ascii="Cambria Math" w:hAnsi="Cambria Math" w:cs="Times New Roman"/>
                </w:rPr>
                <m:t>measured Current</m:t>
              </m:r>
            </m:e>
          </m:d>
          <m:r>
            <w:rPr>
              <w:rFonts w:ascii="Cambria Math" w:hAnsi="Cambria Math" w:cs="Times New Roman"/>
            </w:rPr>
            <m:t>×</m:t>
          </m:r>
          <m:r>
            <m:rPr>
              <m:sty m:val="p"/>
            </m:rPr>
            <w:rPr>
              <w:rFonts w:ascii="Cambria Math" w:hAnsi="Cambria Math" w:cs="Times New Roman"/>
            </w:rPr>
            <m:t xml:space="preserve">R </m:t>
          </m:r>
          <m:r>
            <w:rPr>
              <w:rFonts w:ascii="Cambria Math" w:hAnsi="Cambria Math" w:cs="Times New Roman"/>
            </w:rPr>
            <m:t>(Resistance of resistor)</m:t>
          </m:r>
        </m:oMath>
      </m:oMathPara>
    </w:p>
    <w:p w14:paraId="43469616" w14:textId="77777777" w:rsidR="00DE2B3B" w:rsidRDefault="007A6300" w:rsidP="00150BA8">
      <w:pPr>
        <w:spacing w:before="120"/>
        <w:jc w:val="both"/>
        <w:rPr>
          <w:noProof/>
        </w:rPr>
      </w:pPr>
      <w:r>
        <w:rPr>
          <w:rFonts w:cs="Helvetica"/>
          <w:lang w:val="en-MY"/>
        </w:rPr>
        <w:t xml:space="preserve">Before the shift towards computational work, arrangements have been made with lab technicians </w:t>
      </w:r>
      <w:r w:rsidR="00F10F1B">
        <w:rPr>
          <w:rFonts w:cs="Helvetica"/>
          <w:lang w:val="en-MY"/>
        </w:rPr>
        <w:t xml:space="preserve">in securing the test site, a jacuzzi pump capable of producing the required mass flow rates, and </w:t>
      </w:r>
      <w:r w:rsidR="009F23DB">
        <w:rPr>
          <w:rFonts w:cs="Helvetica"/>
          <w:lang w:val="en-MY"/>
        </w:rPr>
        <w:t>test bench.</w:t>
      </w:r>
    </w:p>
    <w:p w14:paraId="136D540B" w14:textId="49EAC7BF" w:rsidR="005B4A9A" w:rsidRPr="00150BA8" w:rsidRDefault="00DE2B3B" w:rsidP="00150BA8">
      <w:pPr>
        <w:spacing w:before="120"/>
        <w:jc w:val="both"/>
        <w:rPr>
          <w:rFonts w:ascii="Times New Roman" w:hAnsi="Times New Roman" w:cs="Times New Roman"/>
        </w:rPr>
      </w:pPr>
      <w:r>
        <w:rPr>
          <w:noProof/>
        </w:rPr>
        <mc:AlternateContent>
          <mc:Choice Requires="wps">
            <w:drawing>
              <wp:anchor distT="0" distB="0" distL="114300" distR="114300" simplePos="0" relativeHeight="251658285" behindDoc="0" locked="0" layoutInCell="1" allowOverlap="1" wp14:anchorId="4F8D673F" wp14:editId="7663CD80">
                <wp:simplePos x="0" y="0"/>
                <wp:positionH relativeFrom="column">
                  <wp:posOffset>4050031</wp:posOffset>
                </wp:positionH>
                <wp:positionV relativeFrom="paragraph">
                  <wp:posOffset>4069233</wp:posOffset>
                </wp:positionV>
                <wp:extent cx="387705" cy="629107"/>
                <wp:effectExtent l="0" t="25400" r="6350" b="44450"/>
                <wp:wrapNone/>
                <wp:docPr id="243" name="Arrow: Down 243"/>
                <wp:cNvGraphicFramePr/>
                <a:graphic xmlns:a="http://schemas.openxmlformats.org/drawingml/2006/main">
                  <a:graphicData uri="http://schemas.microsoft.com/office/word/2010/wordprocessingShape">
                    <wps:wsp>
                      <wps:cNvSpPr/>
                      <wps:spPr>
                        <a:xfrm rot="16200000">
                          <a:off x="0" y="0"/>
                          <a:ext cx="387705" cy="629107"/>
                        </a:xfrm>
                        <a:prstGeom prst="down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82BAE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43" o:spid="_x0000_s1026" type="#_x0000_t67" style="position:absolute;margin-left:318.9pt;margin-top:320.4pt;width:30.55pt;height:49.55pt;rotation:-90;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" adj="14944" fillcolor="red" strokecolor="black [3213]" strokeweight="1pt"/>
            </w:pict>
          </mc:Fallback>
        </mc:AlternateContent>
      </w:r>
      <w:r>
        <w:rPr>
          <w:noProof/>
        </w:rPr>
        <mc:AlternateContent>
          <mc:Choice Requires="wps">
            <w:drawing>
              <wp:anchor distT="0" distB="0" distL="114300" distR="114300" simplePos="0" relativeHeight="251658284" behindDoc="0" locked="0" layoutInCell="1" allowOverlap="1" wp14:anchorId="3B92EABD" wp14:editId="1F724FDF">
                <wp:simplePos x="0" y="0"/>
                <wp:positionH relativeFrom="column">
                  <wp:posOffset>1704594</wp:posOffset>
                </wp:positionH>
                <wp:positionV relativeFrom="paragraph">
                  <wp:posOffset>2930525</wp:posOffset>
                </wp:positionV>
                <wp:extent cx="387705" cy="629107"/>
                <wp:effectExtent l="19050" t="0" r="12700" b="38100"/>
                <wp:wrapNone/>
                <wp:docPr id="242" name="Arrow: Down 242"/>
                <wp:cNvGraphicFramePr/>
                <a:graphic xmlns:a="http://schemas.openxmlformats.org/drawingml/2006/main">
                  <a:graphicData uri="http://schemas.microsoft.com/office/word/2010/wordprocessingShape">
                    <wps:wsp>
                      <wps:cNvSpPr/>
                      <wps:spPr>
                        <a:xfrm>
                          <a:off x="0" y="0"/>
                          <a:ext cx="387705" cy="629107"/>
                        </a:xfrm>
                        <a:prstGeom prst="down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1E141" id="Arrow: Down 242" o:spid="_x0000_s1026" type="#_x0000_t67" style="position:absolute;margin-left:134.2pt;margin-top:230.75pt;width:30.55pt;height:49.55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" adj="14944" fillcolor="red" strokecolor="black [3213]" strokeweight="1pt"/>
            </w:pict>
          </mc:Fallback>
        </mc:AlternateContent>
      </w:r>
      <w:r>
        <w:rPr>
          <w:noProof/>
        </w:rPr>
        <mc:AlternateContent>
          <mc:Choice Requires="wps">
            <w:drawing>
              <wp:anchor distT="0" distB="0" distL="114300" distR="114300" simplePos="0" relativeHeight="251658283" behindDoc="0" locked="0" layoutInCell="1" allowOverlap="1" wp14:anchorId="1A73F53F" wp14:editId="676F6CBA">
                <wp:simplePos x="0" y="0"/>
                <wp:positionH relativeFrom="column">
                  <wp:posOffset>5118354</wp:posOffset>
                </wp:positionH>
                <wp:positionV relativeFrom="paragraph">
                  <wp:posOffset>1092200</wp:posOffset>
                </wp:positionV>
                <wp:extent cx="387705" cy="629107"/>
                <wp:effectExtent l="12700" t="25400" r="25400" b="44450"/>
                <wp:wrapNone/>
                <wp:docPr id="241" name="Arrow: Down 241"/>
                <wp:cNvGraphicFramePr/>
                <a:graphic xmlns:a="http://schemas.openxmlformats.org/drawingml/2006/main">
                  <a:graphicData uri="http://schemas.microsoft.com/office/word/2010/wordprocessingShape">
                    <wps:wsp>
                      <wps:cNvSpPr/>
                      <wps:spPr>
                        <a:xfrm rot="5400000">
                          <a:off x="0" y="0"/>
                          <a:ext cx="387705" cy="629107"/>
                        </a:xfrm>
                        <a:prstGeom prst="down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92B50" id="Arrow: Down 241" o:spid="_x0000_s1026" type="#_x0000_t67" style="position:absolute;margin-left:403pt;margin-top:86pt;width:30.55pt;height:49.55pt;rotation:90;z-index:251658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" adj="14944" fillcolor="red" strokecolor="black [3213]" strokeweight="1pt"/>
            </w:pict>
          </mc:Fallback>
        </mc:AlternateContent>
      </w:r>
      <w:r>
        <w:rPr>
          <w:noProof/>
        </w:rPr>
        <mc:AlternateContent>
          <mc:Choice Requires="wps">
            <w:drawing>
              <wp:anchor distT="0" distB="0" distL="114300" distR="114300" simplePos="0" relativeHeight="251658282" behindDoc="0" locked="0" layoutInCell="1" allowOverlap="1" wp14:anchorId="4F151576" wp14:editId="263EF4BA">
                <wp:simplePos x="0" y="0"/>
                <wp:positionH relativeFrom="column">
                  <wp:posOffset>1633601</wp:posOffset>
                </wp:positionH>
                <wp:positionV relativeFrom="paragraph">
                  <wp:posOffset>332740</wp:posOffset>
                </wp:positionV>
                <wp:extent cx="387705" cy="629107"/>
                <wp:effectExtent l="19050" t="0" r="12700" b="38100"/>
                <wp:wrapNone/>
                <wp:docPr id="240" name="Arrow: Down 240"/>
                <wp:cNvGraphicFramePr/>
                <a:graphic xmlns:a="http://schemas.openxmlformats.org/drawingml/2006/main">
                  <a:graphicData uri="http://schemas.microsoft.com/office/word/2010/wordprocessingShape">
                    <wps:wsp>
                      <wps:cNvSpPr/>
                      <wps:spPr>
                        <a:xfrm>
                          <a:off x="0" y="0"/>
                          <a:ext cx="387705" cy="629107"/>
                        </a:xfrm>
                        <a:prstGeom prst="down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B82151" id="Arrow: Down 240" o:spid="_x0000_s1026" type="#_x0000_t67" style="position:absolute;margin-left:128.65pt;margin-top:26.2pt;width:30.55pt;height:49.55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" adj="14944" fillcolor="red" strokecolor="black [3213]" strokeweight="1pt"/>
            </w:pict>
          </mc:Fallback>
        </mc:AlternateContent>
      </w:r>
      <w:r w:rsidR="00AA56EF">
        <w:rPr>
          <w:noProof/>
        </w:rPr>
        <mc:AlternateContent>
          <mc:Choice Requires="wpg">
            <w:drawing>
              <wp:inline distT="0" distB="0" distL="0" distR="0" wp14:anchorId="161F847A" wp14:editId="5229ED79">
                <wp:extent cx="6050161" cy="5572531"/>
                <wp:effectExtent l="0" t="0" r="8255" b="9525"/>
                <wp:docPr id="2127253760" name="Group 2127253760"/>
                <wp:cNvGraphicFramePr/>
                <a:graphic xmlns:a="http://schemas.openxmlformats.org/drawingml/2006/main">
                  <a:graphicData uri="http://schemas.microsoft.com/office/word/2010/wordprocessingGroup">
                    <wpg:wgp>
                      <wpg:cNvGrpSpPr/>
                      <wpg:grpSpPr>
                        <a:xfrm>
                          <a:off x="0" y="0"/>
                          <a:ext cx="6050161" cy="5572531"/>
                          <a:chOff x="0" y="-45442"/>
                          <a:chExt cx="6050161" cy="5572531"/>
                        </a:xfrm>
                      </wpg:grpSpPr>
                      <wps:wsp>
                        <wps:cNvPr id="2127253735" name="Text Box 2"/>
                        <wps:cNvSpPr txBox="1">
                          <a:spLocks noChangeArrowheads="1"/>
                        </wps:cNvSpPr>
                        <wps:spPr bwMode="auto">
                          <a:xfrm>
                            <a:off x="0" y="95693"/>
                            <a:ext cx="368300" cy="304800"/>
                          </a:xfrm>
                          <a:prstGeom prst="rect">
                            <a:avLst/>
                          </a:prstGeom>
                          <a:noFill/>
                          <a:ln w="9525">
                            <a:noFill/>
                            <a:miter lim="800000"/>
                            <a:headEnd/>
                            <a:tailEnd/>
                          </a:ln>
                        </wps:spPr>
                        <wps:txbx>
                          <w:txbxContent>
                            <w:p w14:paraId="4E5095A0" w14:textId="77777777" w:rsidR="00AA56EF" w:rsidRPr="00F27EA7" w:rsidRDefault="00AA56EF" w:rsidP="00AA56EF">
                              <w:pPr>
                                <w:rPr>
                                  <w:b/>
                                  <w:bCs/>
                                  <w:sz w:val="28"/>
                                  <w:szCs w:val="28"/>
                                </w:rPr>
                              </w:pPr>
                              <w:r w:rsidRPr="00F27EA7">
                                <w:rPr>
                                  <w:b/>
                                  <w:bCs/>
                                  <w:sz w:val="28"/>
                                  <w:szCs w:val="28"/>
                                </w:rPr>
                                <w:t>a</w:t>
                              </w:r>
                              <w:r>
                                <w:rPr>
                                  <w:b/>
                                  <w:bCs/>
                                  <w:sz w:val="28"/>
                                  <w:szCs w:val="28"/>
                                </w:rPr>
                                <w:t>)</w:t>
                              </w:r>
                            </w:p>
                          </w:txbxContent>
                        </wps:txbx>
                        <wps:bodyPr rot="0" vert="horz" wrap="square" lIns="91440" tIns="45720" rIns="91440" bIns="45720" anchor="t" anchorCtr="0">
                          <a:noAutofit/>
                        </wps:bodyPr>
                      </wps:wsp>
                      <wps:wsp>
                        <wps:cNvPr id="2127253736" name="Text Box 2"/>
                        <wps:cNvSpPr txBox="1">
                          <a:spLocks noChangeArrowheads="1"/>
                        </wps:cNvSpPr>
                        <wps:spPr bwMode="auto">
                          <a:xfrm>
                            <a:off x="3072814" y="82403"/>
                            <a:ext cx="368300" cy="304800"/>
                          </a:xfrm>
                          <a:prstGeom prst="rect">
                            <a:avLst/>
                          </a:prstGeom>
                          <a:noFill/>
                          <a:ln w="9525">
                            <a:noFill/>
                            <a:miter lim="800000"/>
                            <a:headEnd/>
                            <a:tailEnd/>
                          </a:ln>
                        </wps:spPr>
                        <wps:txbx>
                          <w:txbxContent>
                            <w:p w14:paraId="0488F053" w14:textId="77777777" w:rsidR="00AA56EF" w:rsidRPr="00F27EA7" w:rsidRDefault="00AA56EF" w:rsidP="00AA56EF">
                              <w:pPr>
                                <w:rPr>
                                  <w:b/>
                                  <w:bCs/>
                                  <w:sz w:val="28"/>
                                  <w:szCs w:val="28"/>
                                </w:rPr>
                              </w:pPr>
                              <w:r>
                                <w:rPr>
                                  <w:b/>
                                  <w:bCs/>
                                  <w:sz w:val="28"/>
                                  <w:szCs w:val="28"/>
                                </w:rPr>
                                <w:t>b)</w:t>
                              </w:r>
                            </w:p>
                          </w:txbxContent>
                        </wps:txbx>
                        <wps:bodyPr rot="0" vert="horz" wrap="square" lIns="91440" tIns="45720" rIns="91440" bIns="45720" anchor="t" anchorCtr="0">
                          <a:noAutofit/>
                        </wps:bodyPr>
                      </wps:wsp>
                      <wps:wsp>
                        <wps:cNvPr id="2127253737" name="Text Box 2"/>
                        <wps:cNvSpPr txBox="1">
                          <a:spLocks noChangeArrowheads="1"/>
                        </wps:cNvSpPr>
                        <wps:spPr bwMode="auto">
                          <a:xfrm>
                            <a:off x="74428" y="2806952"/>
                            <a:ext cx="368300" cy="304800"/>
                          </a:xfrm>
                          <a:prstGeom prst="rect">
                            <a:avLst/>
                          </a:prstGeom>
                          <a:noFill/>
                          <a:ln w="9525">
                            <a:noFill/>
                            <a:miter lim="800000"/>
                            <a:headEnd/>
                            <a:tailEnd/>
                          </a:ln>
                        </wps:spPr>
                        <wps:txbx>
                          <w:txbxContent>
                            <w:p w14:paraId="1478416C" w14:textId="77777777" w:rsidR="00AA56EF" w:rsidRPr="00F27EA7" w:rsidRDefault="00AA56EF" w:rsidP="00AA56EF">
                              <w:pPr>
                                <w:rPr>
                                  <w:b/>
                                  <w:bCs/>
                                  <w:sz w:val="28"/>
                                  <w:szCs w:val="28"/>
                                </w:rPr>
                              </w:pPr>
                              <w:r>
                                <w:rPr>
                                  <w:b/>
                                  <w:bCs/>
                                  <w:sz w:val="28"/>
                                  <w:szCs w:val="28"/>
                                </w:rPr>
                                <w:t>c)</w:t>
                              </w:r>
                            </w:p>
                          </w:txbxContent>
                        </wps:txbx>
                        <wps:bodyPr rot="0" vert="horz" wrap="square" lIns="91440" tIns="45720" rIns="91440" bIns="45720" anchor="t" anchorCtr="0">
                          <a:noAutofit/>
                        </wps:bodyPr>
                      </wps:wsp>
                      <wps:wsp>
                        <wps:cNvPr id="2127253738" name="Text Box 2"/>
                        <wps:cNvSpPr txBox="1">
                          <a:spLocks noChangeArrowheads="1"/>
                        </wps:cNvSpPr>
                        <wps:spPr bwMode="auto">
                          <a:xfrm>
                            <a:off x="3072791" y="2806996"/>
                            <a:ext cx="368300" cy="304800"/>
                          </a:xfrm>
                          <a:prstGeom prst="rect">
                            <a:avLst/>
                          </a:prstGeom>
                          <a:noFill/>
                          <a:ln w="9525">
                            <a:noFill/>
                            <a:miter lim="800000"/>
                            <a:headEnd/>
                            <a:tailEnd/>
                          </a:ln>
                        </wps:spPr>
                        <wps:txbx>
                          <w:txbxContent>
                            <w:p w14:paraId="64729896" w14:textId="77777777" w:rsidR="00AA56EF" w:rsidRPr="00F27EA7" w:rsidRDefault="00AA56EF" w:rsidP="00AA56EF">
                              <w:pPr>
                                <w:rPr>
                                  <w:b/>
                                  <w:bCs/>
                                  <w:sz w:val="28"/>
                                  <w:szCs w:val="28"/>
                                </w:rPr>
                              </w:pPr>
                              <w:r>
                                <w:rPr>
                                  <w:b/>
                                  <w:bCs/>
                                  <w:sz w:val="28"/>
                                  <w:szCs w:val="28"/>
                                </w:rPr>
                                <w:t>d)</w:t>
                              </w:r>
                            </w:p>
                          </w:txbxContent>
                        </wps:txbx>
                        <wps:bodyPr rot="0" vert="horz" wrap="square" lIns="91440" tIns="45720" rIns="91440" bIns="45720" anchor="t" anchorCtr="0">
                          <a:noAutofit/>
                        </wps:bodyPr>
                      </wps:wsp>
                      <pic:pic xmlns:pic="http://schemas.openxmlformats.org/drawingml/2006/picture">
                        <pic:nvPicPr>
                          <pic:cNvPr id="28" name="Picture 28"/>
                          <pic:cNvPicPr>
                            <a:picLocks noChangeAspect="1"/>
                          </pic:cNvPicPr>
                        </pic:nvPicPr>
                        <pic:blipFill rotWithShape="1">
                          <a:blip r:embed="rId156">
                            <a:extLst>
                              <a:ext uri="{28A0092B-C50C-407E-A947-70E740481C1C}">
                                <a14:useLocalDpi xmlns:a14="http://schemas.microsoft.com/office/drawing/2010/main" val="0"/>
                              </a:ext>
                            </a:extLst>
                          </a:blip>
                          <a:srcRect l="44651" t="14019" r="36475" b="62382"/>
                          <a:stretch/>
                        </pic:blipFill>
                        <pic:spPr bwMode="auto">
                          <a:xfrm>
                            <a:off x="470163" y="-45442"/>
                            <a:ext cx="2700000" cy="270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157" cstate="print">
                            <a:extLst>
                              <a:ext uri="{28A0092B-C50C-407E-A947-70E740481C1C}">
                                <a14:useLocalDpi xmlns:a14="http://schemas.microsoft.com/office/drawing/2010/main" val="0"/>
                              </a:ext>
                            </a:extLst>
                          </a:blip>
                          <a:srcRect l="12921" t="28518" r="57641" b="34673"/>
                          <a:stretch/>
                        </pic:blipFill>
                        <pic:spPr bwMode="auto">
                          <a:xfrm>
                            <a:off x="3350161" y="-45056"/>
                            <a:ext cx="2700000" cy="270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149" cstate="print">
                            <a:extLst>
                              <a:ext uri="{28A0092B-C50C-407E-A947-70E740481C1C}">
                                <a14:useLocalDpi xmlns:a14="http://schemas.microsoft.com/office/drawing/2010/main" val="0"/>
                              </a:ext>
                            </a:extLst>
                          </a:blip>
                          <a:srcRect l="55676" t="23781" r="19249" b="44867"/>
                          <a:stretch/>
                        </pic:blipFill>
                        <pic:spPr bwMode="auto">
                          <a:xfrm>
                            <a:off x="3350160" y="2827089"/>
                            <a:ext cx="2700000" cy="270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158" cstate="print">
                            <a:extLst>
                              <a:ext uri="{28A0092B-C50C-407E-A947-70E740481C1C}">
                                <a14:useLocalDpi xmlns:a14="http://schemas.microsoft.com/office/drawing/2010/main" val="0"/>
                              </a:ext>
                            </a:extLst>
                          </a:blip>
                          <a:srcRect l="57292" t="7818" r="13273" b="55374"/>
                          <a:stretch/>
                        </pic:blipFill>
                        <pic:spPr bwMode="auto">
                          <a:xfrm>
                            <a:off x="470161" y="2826228"/>
                            <a:ext cx="2700000" cy="27000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61F847A" id="Group 2127253760" o:spid="_x0000_s1225" style="width:476.4pt;height:438.8pt;mso-position-horizontal-relative:char;mso-position-vertical-relative:line" coordorigin=",-454" coordsize="60501,55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xxkZ9KfQeePWgTV00V6KKKb6en6swLFFFFI6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Jxzn1/pTKkk7fj/So6DGXxMsUUUUGw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TWOB79v8+1AXtuMc849P6/5FMooo7ef/DfoYN3dyxRRRQb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l/T86jqxRQQ4N7y/D/gleirFIen4f59f5U7/&#10;AJW/G4vZ+f4f8EWiii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SHofpS0&#10;h6H6Y/z/APqoA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PQ/5/wAf&#10;5Gig0AFFJn/OD/n/ACfQ0ZHv+R/woC4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BooNADccf/q9s9vbp07ccYNuPzz0Hb8P89qQOO/6Z/w/z+lODZ/yf6gUa9ibxdrWvbS3b+un&#10;r5i0UUUF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BooPQ/5/x/lQBHuX+7+gpd6j&#10;oCPwFPoo+X5k2fdf+A+nn5f1pZm8e/8An8aN49/8/jT6KB2l3/D/AIP9X9BAc84P40tFFA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Q9D9KWg9D/n/H+RoAKKKKACiiigAooooAKKKKACiiig&#10;AooooAKKKP8APf8Az/n2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D0P8An/H+RooPQ/5/x/k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PQ/5/wAf5Gig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&#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B5GM0A&#10;EdTRRQAUUUUAB3dhQM96KKACiiigAooooAKKKKACiiigAooooAKKKKACiiigAooooAKKKKACiiig&#10;AooooAKKKKACiiigAooooAKKKKACiiigAooooAKKKKACiiigAooooAKKKKACiiigAooooAKKKKAC&#10;iiigAooooAKKKKACiiigAooooAKKKKACiiigAooooAKKKKACiiigAooooAKKKKACiiigAooooAay&#10;E96PLPrTqKAG7DTXjPUmpM01m54NAuUdRRRQ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CM8Go2T1qSm&#10;yUAO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bJTqbJQAhZvWlQknrRuXpinAg8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slOpslAB8npQGUdKdgelGB6UAN3ijeKGwP4acAPS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yU6myUAOJx1pNy+tKQD1owPSgBNy+tLRgelFACbl9aNy+tLgelGB6UAFJuX1paMD0o&#10;ATcvrRuX1pcD0pMc9BQAbl9aNy+tKQOwpoU96AH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kp1NkoAd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2SnU2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TJHGcGiigD/9lQSwMECgAAAAAA&#10;AAAhAHBB2uAdIgMAHSIDABUAAABkcnMvbWVkaWEvaW1hZ2UzLmpwZWf/2P/gABBKRklGAAEBAQDc&#10;ANwAAP/bAEMAAgEBAQEBAgEBAQICAgICBAMCAgICBQQEAwQGBQYGBgUGBgYHCQgGBwkHBgYICwgJ&#10;CgoKCgoGCAsMCwoMCQoKCv/bAEMBAgICAgICBQMDBQoHBgcKCgoKCgoKCgoKCgoKCgoKCgoKCgoK&#10;CgoKCgoKCgoKCgoKCgoKCgoKCgoKCgoKCgoKCv/AABEIBMIF8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FgOtFBGetAEZZc9aKD1ooAk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z1ooPWigB3me1KrFjSZSl68hqAFooGe5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jPWig9aKAHYX+6aAQOimnUUAJu/wBk0oOeQKAT3Wig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z1ooPWigCSjJ9KKKADJ9KOfSiigAyfSjn0oooAMn0oyfSiigAyfSjJ9KMc5ooAOfS&#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Iz1ooPWigCS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jPWig9aKAJ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r3un2OowNa39nFNG3DRzRhlP4Gq2heF&#10;vDfhiGSDw3oNnp8c0hklSzt1jDsf4iFAya0aKm0dx3ewUUUVQgooooAKKKKACiiigAooooAKKKKA&#10;CiiigAooooAKKKKACiiigAooooAKKKKACiiigAooooAKKKKACiiigAooooAKKKKACiiigAooooAK&#10;KKKACiiigAooooAKKKKACiiigAooooAKKKKACoyCDipKa470ClsNooooIJKKKKDQ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gjIxRRQBHRStw3FJQZklFFFB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XbHAoAaTk5ooooMySiiig0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rFugFNqSigLEdHI6ipKa/WgnlHUUUUF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NfrTq&#10;a/WgB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fM9qFYk9KEX+KnYx0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BIHU0ANCsOhpVGBik2CjYKAHUU3av96lCgc0AL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1+tOpr9aAHUU&#10;UUABAPU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TX606mv1oA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WUk5F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">
                <v:shape id="Text Box 2" o:spid="_x0000_s1226" type="#_x0000_t202" style="position:absolute;top:956;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" filled="f" stroked="f">
                  <v:textbox>
                    <w:txbxContent>
                      <w:p w14:paraId="4E5095A0" w14:textId="77777777" w:rsidR="00AA56EF" w:rsidRPr="00F27EA7" w:rsidRDefault="00AA56EF" w:rsidP="00AA56EF">
                        <w:pPr>
                          <w:rPr>
                            <w:b/>
                            <w:bCs/>
                            <w:sz w:val="28"/>
                            <w:szCs w:val="28"/>
                          </w:rPr>
                        </w:pPr>
                        <w:r w:rsidRPr="00F27EA7">
                          <w:rPr>
                            <w:b/>
                            <w:bCs/>
                            <w:sz w:val="28"/>
                            <w:szCs w:val="28"/>
                          </w:rPr>
                          <w:t>a</w:t>
                        </w:r>
                        <w:r>
                          <w:rPr>
                            <w:b/>
                            <w:bCs/>
                            <w:sz w:val="28"/>
                            <w:szCs w:val="28"/>
                          </w:rPr>
                          <w:t>)</w:t>
                        </w:r>
                      </w:p>
                    </w:txbxContent>
                  </v:textbox>
                </v:shape>
                <v:shape id="Text Box 2" o:spid="_x0000_s1227" type="#_x0000_t202" style="position:absolute;left:30728;top:824;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" filled="f" stroked="f">
                  <v:textbox>
                    <w:txbxContent>
                      <w:p w14:paraId="0488F053" w14:textId="77777777" w:rsidR="00AA56EF" w:rsidRPr="00F27EA7" w:rsidRDefault="00AA56EF" w:rsidP="00AA56EF">
                        <w:pPr>
                          <w:rPr>
                            <w:b/>
                            <w:bCs/>
                            <w:sz w:val="28"/>
                            <w:szCs w:val="28"/>
                          </w:rPr>
                        </w:pPr>
                        <w:r>
                          <w:rPr>
                            <w:b/>
                            <w:bCs/>
                            <w:sz w:val="28"/>
                            <w:szCs w:val="28"/>
                          </w:rPr>
                          <w:t>b)</w:t>
                        </w:r>
                      </w:p>
                    </w:txbxContent>
                  </v:textbox>
                </v:shape>
                <v:shape id="Text Box 2" o:spid="_x0000_s1228" type="#_x0000_t202" style="position:absolute;left:744;top:28069;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" filled="f" stroked="f">
                  <v:textbox>
                    <w:txbxContent>
                      <w:p w14:paraId="1478416C" w14:textId="77777777" w:rsidR="00AA56EF" w:rsidRPr="00F27EA7" w:rsidRDefault="00AA56EF" w:rsidP="00AA56EF">
                        <w:pPr>
                          <w:rPr>
                            <w:b/>
                            <w:bCs/>
                            <w:sz w:val="28"/>
                            <w:szCs w:val="28"/>
                          </w:rPr>
                        </w:pPr>
                        <w:r>
                          <w:rPr>
                            <w:b/>
                            <w:bCs/>
                            <w:sz w:val="28"/>
                            <w:szCs w:val="28"/>
                          </w:rPr>
                          <w:t>c)</w:t>
                        </w:r>
                      </w:p>
                    </w:txbxContent>
                  </v:textbox>
                </v:shape>
                <v:shape id="Text Box 2" o:spid="_x0000_s1229" type="#_x0000_t202" style="position:absolute;left:30727;top:28069;width:368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" filled="f" stroked="f">
                  <v:textbox>
                    <w:txbxContent>
                      <w:p w14:paraId="64729896" w14:textId="77777777" w:rsidR="00AA56EF" w:rsidRPr="00F27EA7" w:rsidRDefault="00AA56EF" w:rsidP="00AA56EF">
                        <w:pPr>
                          <w:rPr>
                            <w:b/>
                            <w:bCs/>
                            <w:sz w:val="28"/>
                            <w:szCs w:val="28"/>
                          </w:rPr>
                        </w:pPr>
                        <w:r>
                          <w:rPr>
                            <w:b/>
                            <w:bCs/>
                            <w:sz w:val="28"/>
                            <w:szCs w:val="28"/>
                          </w:rPr>
                          <w:t>d)</w:t>
                        </w:r>
                      </w:p>
                    </w:txbxContent>
                  </v:textbox>
                </v:shape>
                <v:shape id="Picture 28" o:spid="_x0000_s1230" type="#_x0000_t75" style="position:absolute;left:4701;top:-454;width:27000;height:2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">
                  <v:imagedata r:id="rId159" o:title="" croptop="9187f" cropbottom="40883f" cropleft="29262f" cropright="23904f"/>
                </v:shape>
                <v:shape id="Picture 30" o:spid="_x0000_s1231" type="#_x0000_t75" style="position:absolute;left:33501;top:-450;width:27000;height:2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">
                  <v:imagedata r:id="rId160" o:title="" croptop="18690f" cropbottom="22723f" cropleft="8468f" cropright="37776f"/>
                </v:shape>
                <v:shape id="Picture 29" o:spid="_x0000_s1232" type="#_x0000_t75" style="position:absolute;left:33501;top:28270;width:27000;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">
                  <v:imagedata r:id="rId150" o:title="" croptop="15585f" cropbottom="29404f" cropleft="36488f" cropright="12615f"/>
                </v:shape>
                <v:shape id="Picture 31" o:spid="_x0000_s1233" type="#_x0000_t75" style="position:absolute;left:4701;top:28262;width:27000;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">
                  <v:imagedata r:id="rId161" o:title="" croptop="5124f" cropbottom="36290f" cropleft="37547f" cropright="8699f"/>
                </v:shape>
                <w10:anchorlock/>
              </v:group>
            </w:pict>
          </mc:Fallback>
        </mc:AlternateContent>
      </w:r>
    </w:p>
    <w:p w14:paraId="3D615B4E" w14:textId="4EFDB70A" w:rsidR="00314768" w:rsidRDefault="00314768" w:rsidP="00314768">
      <w:pPr>
        <w:spacing w:after="0"/>
        <w:rPr>
          <w:lang w:val="en-MY"/>
        </w:rPr>
      </w:pPr>
      <w:bookmarkStart w:id="153" w:name="_Ref71541549"/>
      <w:bookmarkStart w:id="154" w:name="_Ref71541556"/>
      <w:r>
        <w:rPr>
          <w:noProof/>
        </w:rPr>
        <mc:AlternateContent>
          <mc:Choice Requires="wps">
            <w:drawing>
              <wp:anchor distT="0" distB="0" distL="114300" distR="114300" simplePos="0" relativeHeight="251658255" behindDoc="0" locked="0" layoutInCell="1" allowOverlap="1" wp14:anchorId="2A29E9D6" wp14:editId="0CE60477">
                <wp:simplePos x="0" y="0"/>
                <wp:positionH relativeFrom="column">
                  <wp:posOffset>437951</wp:posOffset>
                </wp:positionH>
                <wp:positionV relativeFrom="paragraph">
                  <wp:posOffset>10795</wp:posOffset>
                </wp:positionV>
                <wp:extent cx="5581015" cy="635"/>
                <wp:effectExtent l="0" t="0" r="635" b="3810"/>
                <wp:wrapSquare wrapText="bothSides"/>
                <wp:docPr id="2127253756" name="Text Box 2127253756"/>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06F12504" w14:textId="6B5C8078" w:rsidR="00CC3B9A" w:rsidRPr="006303F7" w:rsidRDefault="00CC3B9A" w:rsidP="0094797C">
                            <w:pPr>
                              <w:pStyle w:val="Caption"/>
                              <w:spacing w:after="0"/>
                              <w:jc w:val="both"/>
                              <w:rPr>
                                <w:rFonts w:cs="Helvetica"/>
                                <w:bCs/>
                                <w:noProof/>
                                <w:color w:val="auto"/>
                              </w:rPr>
                            </w:pPr>
                            <w:bookmarkStart w:id="155" w:name="_Ref71714424"/>
                            <w:r>
                              <w:t xml:space="preserve">Figure </w:t>
                            </w:r>
                            <w:fldSimple w:instr=" SEQ Figure \* ARABIC ">
                              <w:r w:rsidR="005A1491">
                                <w:rPr>
                                  <w:noProof/>
                                </w:rPr>
                                <w:t>50</w:t>
                              </w:r>
                            </w:fldSimple>
                            <w:bookmarkEnd w:id="155"/>
                            <w:r>
                              <w:t xml:space="preserve"> </w:t>
                            </w:r>
                            <w:r w:rsidR="00954075">
                              <w:t>(</w:t>
                            </w:r>
                            <w:r w:rsidRPr="00A7342E">
                              <w:t xml:space="preserve">a) Flowmeter attachment to the </w:t>
                            </w:r>
                            <w:r w:rsidR="002B6DF0">
                              <w:t>adaptor</w:t>
                            </w:r>
                            <w:r w:rsidRPr="00A7342E">
                              <w:t xml:space="preserve">. </w:t>
                            </w:r>
                            <w:r w:rsidR="00954075">
                              <w:t>(</w:t>
                            </w:r>
                            <w:r w:rsidRPr="00A7342E">
                              <w:t xml:space="preserve">b) Arduino Uno. </w:t>
                            </w:r>
                            <w:r w:rsidR="00954075">
                              <w:t>(</w:t>
                            </w:r>
                            <w:r w:rsidRPr="00A7342E">
                              <w:t xml:space="preserve">c) </w:t>
                            </w:r>
                            <w:r w:rsidR="002B6DF0">
                              <w:t>Pressure pro</w:t>
                            </w:r>
                            <w:r w:rsidR="00F61F5F">
                              <w:t>be emb</w:t>
                            </w:r>
                            <w:r w:rsidR="000B4850">
                              <w:t>edded in the inlet</w:t>
                            </w:r>
                            <w:r w:rsidRPr="00A7342E">
                              <w:t xml:space="preserve">. d) </w:t>
                            </w:r>
                            <w:r w:rsidR="00463134">
                              <w:t>Tachometer on the outside of the alternator.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29E9D6" id="Text Box 2127253756" o:spid="_x0000_s1234" type="#_x0000_t202" style="position:absolute;margin-left:34.5pt;margin-top:.85pt;width:439.45pt;height:.0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" stroked="f">
                <v:textbox style="mso-fit-shape-to-text:t" inset="0,0,0,0">
                  <w:txbxContent>
                    <w:p w14:paraId="06F12504" w14:textId="6B5C8078" w:rsidR="00CC3B9A" w:rsidRPr="006303F7" w:rsidRDefault="00CC3B9A" w:rsidP="0094797C">
                      <w:pPr>
                        <w:pStyle w:val="Caption"/>
                        <w:spacing w:after="0"/>
                        <w:jc w:val="both"/>
                        <w:rPr>
                          <w:rFonts w:cs="Helvetica"/>
                          <w:bCs/>
                          <w:noProof/>
                          <w:color w:val="auto"/>
                        </w:rPr>
                      </w:pPr>
                      <w:bookmarkStart w:id="156" w:name="_Ref71714424"/>
                      <w:r>
                        <w:t xml:space="preserve">Figure </w:t>
                      </w:r>
                      <w:fldSimple w:instr=" SEQ Figure \* ARABIC ">
                        <w:r w:rsidR="005A1491">
                          <w:rPr>
                            <w:noProof/>
                          </w:rPr>
                          <w:t>50</w:t>
                        </w:r>
                      </w:fldSimple>
                      <w:bookmarkEnd w:id="156"/>
                      <w:r>
                        <w:t xml:space="preserve"> </w:t>
                      </w:r>
                      <w:r w:rsidR="00954075">
                        <w:t>(</w:t>
                      </w:r>
                      <w:r w:rsidRPr="00A7342E">
                        <w:t xml:space="preserve">a) Flowmeter attachment to the </w:t>
                      </w:r>
                      <w:r w:rsidR="002B6DF0">
                        <w:t>adaptor</w:t>
                      </w:r>
                      <w:r w:rsidRPr="00A7342E">
                        <w:t xml:space="preserve">. </w:t>
                      </w:r>
                      <w:r w:rsidR="00954075">
                        <w:t>(</w:t>
                      </w:r>
                      <w:r w:rsidRPr="00A7342E">
                        <w:t xml:space="preserve">b) Arduino Uno. </w:t>
                      </w:r>
                      <w:r w:rsidR="00954075">
                        <w:t>(</w:t>
                      </w:r>
                      <w:r w:rsidRPr="00A7342E">
                        <w:t xml:space="preserve">c) </w:t>
                      </w:r>
                      <w:r w:rsidR="002B6DF0">
                        <w:t>Pressure pro</w:t>
                      </w:r>
                      <w:r w:rsidR="00F61F5F">
                        <w:t>be emb</w:t>
                      </w:r>
                      <w:r w:rsidR="000B4850">
                        <w:t>edded in the inlet</w:t>
                      </w:r>
                      <w:r w:rsidRPr="00A7342E">
                        <w:t xml:space="preserve">. d) </w:t>
                      </w:r>
                      <w:r w:rsidR="00463134">
                        <w:t>Tachometer on the outside of the alternator.</w:t>
                      </w:r>
                    </w:p>
                  </w:txbxContent>
                </v:textbox>
                <w10:wrap type="square"/>
              </v:shape>
            </w:pict>
          </mc:Fallback>
        </mc:AlternateContent>
      </w:r>
    </w:p>
    <w:p w14:paraId="6927F281" w14:textId="77777777" w:rsidR="00314768" w:rsidRDefault="00314768" w:rsidP="00314768">
      <w:pPr>
        <w:spacing w:after="0"/>
      </w:pPr>
    </w:p>
    <w:p w14:paraId="55CB5EAD" w14:textId="29B4F1C7" w:rsidR="00226914" w:rsidRPr="00226914" w:rsidRDefault="00B445FC" w:rsidP="008D18D7">
      <w:pPr>
        <w:pStyle w:val="Heading2"/>
        <w:rPr>
          <w:lang w:val="en-MY"/>
        </w:rPr>
      </w:pPr>
      <w:bookmarkStart w:id="157" w:name="_Toc72326857"/>
      <w:r w:rsidRPr="004F5839">
        <w:rPr>
          <w:lang w:val="en-MY"/>
        </w:rPr>
        <w:t>7.</w:t>
      </w:r>
      <w:r w:rsidR="00643398">
        <w:rPr>
          <w:lang w:val="en-MY"/>
        </w:rPr>
        <w:t>3</w:t>
      </w:r>
      <w:r w:rsidR="0041116F" w:rsidRPr="004F5839">
        <w:rPr>
          <w:lang w:val="en-MY"/>
        </w:rPr>
        <w:t xml:space="preserve"> Material Selection</w:t>
      </w:r>
      <w:bookmarkEnd w:id="153"/>
      <w:bookmarkEnd w:id="154"/>
      <w:bookmarkEnd w:id="157"/>
    </w:p>
    <w:p w14:paraId="7232CFBF" w14:textId="49A193D5" w:rsidR="00916F4F" w:rsidRPr="004F5839" w:rsidRDefault="00F64E2B" w:rsidP="008D18D7">
      <w:pPr>
        <w:jc w:val="both"/>
        <w:rPr>
          <w:rFonts w:cs="Helvetica"/>
          <w:lang w:val="en-MY"/>
        </w:rPr>
      </w:pPr>
      <w:r w:rsidRPr="004F5839">
        <w:rPr>
          <w:rFonts w:cs="Helvetica"/>
          <w:lang w:val="en-MY"/>
        </w:rPr>
        <w:t>This se</w:t>
      </w:r>
      <w:r w:rsidR="0010753F" w:rsidRPr="004F5839">
        <w:rPr>
          <w:rFonts w:cs="Helvetica"/>
          <w:lang w:val="en-MY"/>
        </w:rPr>
        <w:t xml:space="preserve">ction </w:t>
      </w:r>
      <w:r w:rsidR="001C745B" w:rsidRPr="004F5839">
        <w:rPr>
          <w:rFonts w:cs="Helvetica"/>
          <w:lang w:val="en-MY"/>
        </w:rPr>
        <w:t>covers</w:t>
      </w:r>
      <w:r w:rsidR="0010753F" w:rsidRPr="004F5839">
        <w:rPr>
          <w:rFonts w:cs="Helvetica"/>
          <w:lang w:val="en-MY"/>
        </w:rPr>
        <w:t xml:space="preserve"> the</w:t>
      </w:r>
      <w:r w:rsidR="00BF02BE" w:rsidRPr="004F5839">
        <w:rPr>
          <w:rFonts w:cs="Helvetica"/>
          <w:lang w:val="en-MY"/>
        </w:rPr>
        <w:t xml:space="preserve"> proposed</w:t>
      </w:r>
      <w:r w:rsidR="0010753F" w:rsidRPr="004F5839">
        <w:rPr>
          <w:rFonts w:cs="Helvetica"/>
          <w:lang w:val="en-MY"/>
        </w:rPr>
        <w:t xml:space="preserve"> </w:t>
      </w:r>
      <w:r w:rsidR="004F7289" w:rsidRPr="004F5839">
        <w:rPr>
          <w:rFonts w:cs="Helvetica"/>
          <w:lang w:val="en-MY"/>
        </w:rPr>
        <w:t>material choices</w:t>
      </w:r>
      <w:r w:rsidR="00B14255" w:rsidRPr="004F5839">
        <w:rPr>
          <w:rFonts w:cs="Helvetica"/>
          <w:lang w:val="en-MY"/>
        </w:rPr>
        <w:t xml:space="preserve"> and justifications</w:t>
      </w:r>
      <w:r w:rsidR="004F7289" w:rsidRPr="004F5839">
        <w:rPr>
          <w:rFonts w:cs="Helvetica"/>
          <w:lang w:val="en-MY"/>
        </w:rPr>
        <w:t xml:space="preserve"> </w:t>
      </w:r>
      <w:r w:rsidR="001C745B" w:rsidRPr="004F5839">
        <w:rPr>
          <w:rFonts w:cs="Helvetica"/>
          <w:lang w:val="en-MY"/>
        </w:rPr>
        <w:t xml:space="preserve">for the various components </w:t>
      </w:r>
      <w:r w:rsidR="00BF02BE" w:rsidRPr="004F5839">
        <w:rPr>
          <w:rFonts w:cs="Helvetica"/>
          <w:lang w:val="en-MY"/>
        </w:rPr>
        <w:t>in a</w:t>
      </w:r>
      <w:r w:rsidR="007873E0" w:rsidRPr="004F5839">
        <w:rPr>
          <w:rFonts w:cs="Helvetica"/>
          <w:lang w:val="en-MY"/>
        </w:rPr>
        <w:t xml:space="preserve"> commercial </w:t>
      </w:r>
      <w:r w:rsidR="00413858">
        <w:rPr>
          <w:rFonts w:cs="Helvetica"/>
          <w:lang w:val="en-MY"/>
        </w:rPr>
        <w:t>Tesla Turbine</w:t>
      </w:r>
      <w:r w:rsidR="00A25171" w:rsidRPr="004F5839">
        <w:rPr>
          <w:rFonts w:cs="Helvetica"/>
          <w:lang w:val="en-MY"/>
        </w:rPr>
        <w:t>.</w:t>
      </w:r>
    </w:p>
    <w:p w14:paraId="27475AC2" w14:textId="3F3B1846" w:rsidR="0034003E" w:rsidRPr="004F5839" w:rsidRDefault="0096631D" w:rsidP="008D18D7">
      <w:pPr>
        <w:jc w:val="both"/>
        <w:rPr>
          <w:rFonts w:cs="Helvetica"/>
          <w:lang w:val="en-MY"/>
        </w:rPr>
      </w:pPr>
      <w:r w:rsidRPr="004F5839">
        <w:rPr>
          <w:rFonts w:cs="Helvetica"/>
          <w:lang w:val="en-MY"/>
        </w:rPr>
        <w:t>A</w:t>
      </w:r>
      <w:r w:rsidR="007A296E" w:rsidRPr="004F5839">
        <w:rPr>
          <w:rFonts w:cs="Helvetica"/>
          <w:lang w:val="en-MY"/>
        </w:rPr>
        <w:t xml:space="preserve"> </w:t>
      </w:r>
      <w:r w:rsidRPr="004F5839">
        <w:rPr>
          <w:rFonts w:cs="Helvetica"/>
          <w:lang w:val="en-MY"/>
        </w:rPr>
        <w:t>review was conducted into</w:t>
      </w:r>
      <w:r w:rsidR="007A296E" w:rsidRPr="004F5839">
        <w:rPr>
          <w:rFonts w:cs="Helvetica"/>
          <w:lang w:val="en-MY"/>
        </w:rPr>
        <w:t xml:space="preserve"> the materials used </w:t>
      </w:r>
      <w:r w:rsidRPr="004F5839">
        <w:rPr>
          <w:rFonts w:cs="Helvetica"/>
          <w:lang w:val="en-MY"/>
        </w:rPr>
        <w:t>for hydropower applications</w:t>
      </w:r>
      <w:r w:rsidR="004A6FA3" w:rsidRPr="004F5839">
        <w:rPr>
          <w:rFonts w:cs="Helvetica"/>
          <w:lang w:val="en-MY"/>
        </w:rPr>
        <w:t xml:space="preserve"> </w:t>
      </w:r>
      <w:r w:rsidR="00F92E75" w:rsidRPr="004F5839">
        <w:rPr>
          <w:rFonts w:cs="Helvetica"/>
          <w:lang w:val="en-MY"/>
        </w:rPr>
        <w:t xml:space="preserve">to determine the underlying characteristics </w:t>
      </w:r>
      <w:r w:rsidR="00984055" w:rsidRPr="004F5839">
        <w:rPr>
          <w:rFonts w:cs="Helvetica"/>
          <w:lang w:val="en-MY"/>
        </w:rPr>
        <w:t xml:space="preserve">and </w:t>
      </w:r>
      <w:r w:rsidR="00276A3F" w:rsidRPr="004F5839">
        <w:rPr>
          <w:rFonts w:cs="Helvetica"/>
          <w:lang w:val="en-MY"/>
        </w:rPr>
        <w:t>their</w:t>
      </w:r>
      <w:r w:rsidR="00984055" w:rsidRPr="004F5839">
        <w:rPr>
          <w:rFonts w:cs="Helvetica"/>
          <w:lang w:val="en-MY"/>
        </w:rPr>
        <w:t xml:space="preserve"> implications on the performance and lifespan of turbines.</w:t>
      </w:r>
      <w:r w:rsidRPr="004F5839">
        <w:rPr>
          <w:rFonts w:cs="Helvetica"/>
          <w:lang w:val="en-MY"/>
        </w:rPr>
        <w:t xml:space="preserve"> </w:t>
      </w:r>
      <w:r w:rsidR="00754A43" w:rsidRPr="004F5839">
        <w:rPr>
          <w:rFonts w:cs="Helvetica"/>
          <w:lang w:val="en-MY"/>
        </w:rPr>
        <w:t xml:space="preserve">Kumar </w:t>
      </w:r>
      <w:r w:rsidR="00E920D1" w:rsidRPr="00E920D1">
        <w:rPr>
          <w:rFonts w:cs="Helvetica"/>
          <w:i/>
          <w:lang w:val="en-MY"/>
        </w:rPr>
        <w:t>et al.</w:t>
      </w:r>
      <w:r w:rsidR="00754A43" w:rsidRPr="004F5839">
        <w:rPr>
          <w:rFonts w:cs="Helvetica"/>
          <w:lang w:val="en-MY"/>
        </w:rPr>
        <w:t xml:space="preserve"> </w:t>
      </w:r>
      <w:r w:rsidR="009F0260" w:rsidRPr="004F5839">
        <w:rPr>
          <w:rFonts w:cs="Helvetica"/>
          <w:lang w:val="en-MY"/>
        </w:rPr>
        <w:t xml:space="preserve">investigated the mechanical properties and corrosion behaviour </w:t>
      </w:r>
      <w:r w:rsidR="00C25DD4" w:rsidRPr="004F5839">
        <w:rPr>
          <w:rFonts w:cs="Helvetica"/>
          <w:lang w:val="en-MY"/>
        </w:rPr>
        <w:t>in stainless steels for hydroelectric plant applications and recommends the use of Nitronic 60</w:t>
      </w:r>
      <w:r w:rsidR="00327404" w:rsidRPr="004F5839">
        <w:rPr>
          <w:rFonts w:cs="Helvetica"/>
          <w:lang w:val="en-MY"/>
        </w:rPr>
        <w:t xml:space="preserve"> due to its desirable pitting resistance, tensile strength, and yield strength. </w:t>
      </w:r>
      <w:r w:rsidR="00443B0B" w:rsidRPr="004F5839">
        <w:rPr>
          <w:rFonts w:cs="Helvetica"/>
          <w:lang w:val="en-MY"/>
        </w:rPr>
        <w:t>Its attractiveness is further compounded by its weldability which allows for ad hoc repairs and replacements</w:t>
      </w:r>
      <w:r w:rsidR="000714C0" w:rsidRPr="004F5839">
        <w:rPr>
          <w:rFonts w:cs="Helvetica"/>
          <w:lang w:val="en-MY"/>
        </w:rPr>
        <w:t xml:space="preserve"> without the need for scrapping large components</w:t>
      </w:r>
      <w:r w:rsidR="0087034D" w:rsidRPr="004F5839">
        <w:rPr>
          <w:rFonts w:cs="Helvetica"/>
          <w:lang w:val="en-MY"/>
        </w:rPr>
        <w:t xml:space="preserve"> </w:t>
      </w:r>
      <w:r w:rsidR="0087034D" w:rsidRPr="004F5839">
        <w:rPr>
          <w:rFonts w:cs="Helvetica"/>
          <w:lang w:val="en-MY"/>
        </w:rPr>
        <w:fldChar w:fldCharType="begin" w:fldLock="1"/>
      </w:r>
      <w:r w:rsidR="00E1737D">
        <w:rPr>
          <w:rFonts w:cs="Helvetica"/>
          <w:lang w:val="en-MY"/>
        </w:rPr>
        <w:instrText>ADDIN CSL_CITATION {"citationItems":[{"id":"ITEM-1","itemData":{"author":[{"dropping-particle":"","family":"Kumar","given":"Ashok","non-dropping-particle":"","parse-names":false,"suffix":""},{"dropping-particle":"","family":"Odeh","given":"Ali A","non-dropping-particle":"","parse-names":false,"suffix":""}],"id":"ITEM-1","issued":{"date-parts":[["1989"]]},"title":"Mechanical Properties and Corrosion Behavior of Stainless Steels for Locks, Dams, and Hydroelectric Plant Applications","type":"article-journal"},"uris":["http://www.mendeley.com/documents/?uuid=dff35453-432d-48e5-a1b0-f6bba4110397","http://www.mendeley.com/documents/?uuid=363d3329-a8ec-4a0f-879c-3eeaa1c5f3cf"]}],"mendeley":{"formattedCitation":"[87]","plainTextFormattedCitation":"[87]","previouslyFormattedCitation":"[87]"},"properties":{"noteIndex":0},"schema":"https://github.com/citation-style-language/schema/raw/master/csl-citation.json"}</w:instrText>
      </w:r>
      <w:r w:rsidR="0087034D" w:rsidRPr="004F5839">
        <w:rPr>
          <w:rFonts w:cs="Helvetica"/>
          <w:lang w:val="en-MY"/>
        </w:rPr>
        <w:fldChar w:fldCharType="separate"/>
      </w:r>
      <w:r w:rsidR="00ED703F" w:rsidRPr="00ED703F">
        <w:rPr>
          <w:rFonts w:cs="Helvetica"/>
          <w:noProof/>
          <w:lang w:val="en-MY"/>
        </w:rPr>
        <w:t>[87]</w:t>
      </w:r>
      <w:r w:rsidR="0087034D" w:rsidRPr="004F5839">
        <w:rPr>
          <w:rFonts w:cs="Helvetica"/>
          <w:lang w:val="en-MY"/>
        </w:rPr>
        <w:fldChar w:fldCharType="end"/>
      </w:r>
      <w:r w:rsidR="000714C0" w:rsidRPr="004F5839">
        <w:rPr>
          <w:rFonts w:cs="Helvetica"/>
          <w:lang w:val="en-MY"/>
        </w:rPr>
        <w:t>.</w:t>
      </w:r>
      <w:r w:rsidR="0054308C" w:rsidRPr="004F5839">
        <w:rPr>
          <w:rFonts w:cs="Helvetica"/>
          <w:lang w:val="en-MY"/>
        </w:rPr>
        <w:t xml:space="preserve"> </w:t>
      </w:r>
    </w:p>
    <w:p w14:paraId="43E59E42" w14:textId="18DD7184" w:rsidR="007A296E" w:rsidRPr="004F5839" w:rsidRDefault="000714C0" w:rsidP="008D18D7">
      <w:pPr>
        <w:jc w:val="both"/>
        <w:rPr>
          <w:rFonts w:cs="Helvetica"/>
          <w:lang w:val="en-MY"/>
        </w:rPr>
      </w:pPr>
      <w:r w:rsidRPr="004F5839">
        <w:rPr>
          <w:rFonts w:cs="Helvetica"/>
          <w:lang w:val="en-MY"/>
        </w:rPr>
        <w:t xml:space="preserve">However, it </w:t>
      </w:r>
      <w:r w:rsidR="00012CFD">
        <w:rPr>
          <w:rFonts w:cs="Helvetica"/>
          <w:lang w:val="en-MY"/>
        </w:rPr>
        <w:t>was</w:t>
      </w:r>
      <w:r w:rsidRPr="004F5839">
        <w:rPr>
          <w:rFonts w:cs="Helvetica"/>
          <w:lang w:val="en-MY"/>
        </w:rPr>
        <w:t xml:space="preserve"> noted that the stresses </w:t>
      </w:r>
      <w:r w:rsidR="0087034D" w:rsidRPr="004F5839">
        <w:rPr>
          <w:rFonts w:cs="Helvetica"/>
          <w:lang w:val="en-MY"/>
        </w:rPr>
        <w:t xml:space="preserve">observed in large hydroelectric applications are </w:t>
      </w:r>
      <w:r w:rsidR="0074677E" w:rsidRPr="004F5839">
        <w:rPr>
          <w:rFonts w:cs="Helvetica"/>
          <w:lang w:val="en-MY"/>
        </w:rPr>
        <w:t xml:space="preserve">far from those </w:t>
      </w:r>
      <w:r w:rsidR="00F52B55" w:rsidRPr="004F5839">
        <w:rPr>
          <w:rFonts w:cs="Helvetica"/>
          <w:lang w:val="en-MY"/>
        </w:rPr>
        <w:t xml:space="preserve">at a pico-hydro scale. Hence, other studies </w:t>
      </w:r>
      <w:r w:rsidR="001D0347" w:rsidRPr="004F5839">
        <w:rPr>
          <w:rFonts w:cs="Helvetica"/>
          <w:lang w:val="en-MY"/>
        </w:rPr>
        <w:t xml:space="preserve">prioritising smaller scale turbines </w:t>
      </w:r>
      <w:r w:rsidR="0034003E" w:rsidRPr="004F5839">
        <w:rPr>
          <w:rFonts w:cs="Helvetica"/>
          <w:lang w:val="en-MY"/>
        </w:rPr>
        <w:t>were</w:t>
      </w:r>
      <w:r w:rsidR="001D0347" w:rsidRPr="004F5839">
        <w:rPr>
          <w:rFonts w:cs="Helvetica"/>
          <w:lang w:val="en-MY"/>
        </w:rPr>
        <w:t xml:space="preserve"> reviewed as well. </w:t>
      </w:r>
      <w:r w:rsidR="00AE5CDE" w:rsidRPr="004F5839">
        <w:rPr>
          <w:rFonts w:cs="Helvetica"/>
          <w:lang w:val="en-MY"/>
        </w:rPr>
        <w:t xml:space="preserve">It </w:t>
      </w:r>
      <w:r w:rsidR="00D14E0F">
        <w:rPr>
          <w:rFonts w:cs="Helvetica"/>
          <w:lang w:val="en-MY"/>
        </w:rPr>
        <w:t>was also</w:t>
      </w:r>
      <w:r w:rsidR="00F419FE" w:rsidRPr="004F5839">
        <w:rPr>
          <w:rFonts w:cs="Helvetica"/>
          <w:lang w:val="en-MY"/>
        </w:rPr>
        <w:t xml:space="preserve"> noted that </w:t>
      </w:r>
      <w:r w:rsidR="005F35CB" w:rsidRPr="004F5839">
        <w:rPr>
          <w:rFonts w:cs="Helvetica"/>
          <w:lang w:val="en-MY"/>
        </w:rPr>
        <w:t>there are limited studies in</w:t>
      </w:r>
      <w:r w:rsidR="00402C4A" w:rsidRPr="004F5839">
        <w:rPr>
          <w:rFonts w:cs="Helvetica"/>
          <w:lang w:val="en-MY"/>
        </w:rPr>
        <w:t xml:space="preserve"> materials performance of such hydropower scale, </w:t>
      </w:r>
      <w:r w:rsidR="00DE70A4" w:rsidRPr="004F5839">
        <w:rPr>
          <w:rFonts w:cs="Helvetica"/>
          <w:lang w:val="en-MY"/>
        </w:rPr>
        <w:t xml:space="preserve">lesser so for the </w:t>
      </w:r>
      <w:r w:rsidR="00413858">
        <w:rPr>
          <w:rFonts w:cs="Helvetica"/>
          <w:lang w:val="en-MY"/>
        </w:rPr>
        <w:t>Tesla Turbine</w:t>
      </w:r>
      <w:r w:rsidR="00DE70A4" w:rsidRPr="004F5839">
        <w:rPr>
          <w:rFonts w:cs="Helvetica"/>
          <w:lang w:val="en-MY"/>
        </w:rPr>
        <w:t>. M</w:t>
      </w:r>
      <w:r w:rsidR="004C053C" w:rsidRPr="004F5839">
        <w:rPr>
          <w:rFonts w:cs="Helvetica"/>
          <w:lang w:val="en-MY"/>
        </w:rPr>
        <w:t xml:space="preserve">any testing setups are </w:t>
      </w:r>
      <w:r w:rsidR="00817310" w:rsidRPr="004F5839">
        <w:rPr>
          <w:rFonts w:cs="Helvetica"/>
          <w:lang w:val="en-MY"/>
        </w:rPr>
        <w:t>designed</w:t>
      </w:r>
      <w:r w:rsidR="004C053C" w:rsidRPr="004F5839">
        <w:rPr>
          <w:rFonts w:cs="Helvetica"/>
          <w:lang w:val="en-MY"/>
        </w:rPr>
        <w:t xml:space="preserve"> for </w:t>
      </w:r>
      <w:r w:rsidR="00817310" w:rsidRPr="004F5839">
        <w:rPr>
          <w:rFonts w:cs="Helvetica"/>
          <w:lang w:val="en-MY"/>
        </w:rPr>
        <w:t xml:space="preserve">experimental use only </w:t>
      </w:r>
      <w:r w:rsidR="00257EEA" w:rsidRPr="004F5839">
        <w:rPr>
          <w:rFonts w:cs="Helvetica"/>
          <w:lang w:val="en-MY"/>
        </w:rPr>
        <w:t xml:space="preserve">and not suitable for commercial applications. Nevertheless, it can be useful to </w:t>
      </w:r>
      <w:r w:rsidR="00D76780" w:rsidRPr="004F5839">
        <w:rPr>
          <w:rFonts w:cs="Helvetica"/>
          <w:lang w:val="en-MY"/>
        </w:rPr>
        <w:t xml:space="preserve">review </w:t>
      </w:r>
      <w:r w:rsidR="00257EEA" w:rsidRPr="004F5839">
        <w:rPr>
          <w:rFonts w:cs="Helvetica"/>
          <w:lang w:val="en-MY"/>
        </w:rPr>
        <w:t>previous studies</w:t>
      </w:r>
      <w:r w:rsidR="00D76780" w:rsidRPr="004F5839">
        <w:rPr>
          <w:rFonts w:cs="Helvetica"/>
          <w:lang w:val="en-MY"/>
        </w:rPr>
        <w:t xml:space="preserve"> for their choice in materials </w:t>
      </w:r>
      <w:r w:rsidR="00DE70A4" w:rsidRPr="004F5839">
        <w:rPr>
          <w:rFonts w:cs="Helvetica"/>
          <w:lang w:val="en-MY"/>
        </w:rPr>
        <w:t xml:space="preserve">as a basic </w:t>
      </w:r>
      <w:r w:rsidR="00FF7D7F" w:rsidRPr="004F5839">
        <w:rPr>
          <w:rFonts w:cs="Helvetica"/>
          <w:lang w:val="en-MY"/>
        </w:rPr>
        <w:t>guideline. The strongest case</w:t>
      </w:r>
      <w:r w:rsidR="00721091" w:rsidRPr="004F5839">
        <w:rPr>
          <w:rFonts w:cs="Helvetica"/>
          <w:lang w:val="en-MY"/>
        </w:rPr>
        <w:t xml:space="preserve"> found</w:t>
      </w:r>
      <w:r w:rsidR="00FF7D7F" w:rsidRPr="004F5839">
        <w:rPr>
          <w:rFonts w:cs="Helvetica"/>
          <w:lang w:val="en-MY"/>
        </w:rPr>
        <w:t xml:space="preserve"> for </w:t>
      </w:r>
      <w:r w:rsidR="007F058E" w:rsidRPr="004F5839">
        <w:rPr>
          <w:rFonts w:cs="Helvetica"/>
          <w:lang w:val="en-MY"/>
        </w:rPr>
        <w:t>aluminium</w:t>
      </w:r>
      <w:r w:rsidR="00FF7D7F" w:rsidRPr="004F5839">
        <w:rPr>
          <w:rFonts w:cs="Helvetica"/>
          <w:lang w:val="en-MY"/>
        </w:rPr>
        <w:t xml:space="preserve"> was presented by </w:t>
      </w:r>
      <w:r w:rsidR="0087000D" w:rsidRPr="004F5839">
        <w:rPr>
          <w:rFonts w:cs="Helvetica"/>
          <w:lang w:val="en-MY"/>
        </w:rPr>
        <w:t xml:space="preserve">Ishola </w:t>
      </w:r>
      <w:r w:rsidR="00E920D1" w:rsidRPr="00E920D1">
        <w:rPr>
          <w:rFonts w:cs="Helvetica"/>
          <w:i/>
          <w:lang w:val="en-MY"/>
        </w:rPr>
        <w:t>et al.</w:t>
      </w:r>
      <w:r w:rsidR="0087000D" w:rsidRPr="004F5839">
        <w:rPr>
          <w:rFonts w:cs="Helvetica"/>
          <w:lang w:val="en-MY"/>
        </w:rPr>
        <w:t xml:space="preserve">, </w:t>
      </w:r>
      <w:r w:rsidR="007F058E" w:rsidRPr="004F5839">
        <w:rPr>
          <w:rFonts w:cs="Helvetica"/>
          <w:lang w:val="en-MY"/>
        </w:rPr>
        <w:t xml:space="preserve">where stress analysis was </w:t>
      </w:r>
      <w:r w:rsidR="007F058E" w:rsidRPr="004F5839">
        <w:rPr>
          <w:rFonts w:cs="Helvetica"/>
          <w:lang w:val="en-MY"/>
        </w:rPr>
        <w:lastRenderedPageBreak/>
        <w:t xml:space="preserve">done on </w:t>
      </w:r>
      <w:r w:rsidR="001944E9" w:rsidRPr="004F5839">
        <w:rPr>
          <w:rFonts w:cs="Helvetica"/>
          <w:lang w:val="en-MY"/>
        </w:rPr>
        <w:t xml:space="preserve">pico-scale </w:t>
      </w:r>
      <w:r w:rsidR="00202633" w:rsidRPr="004F5839">
        <w:rPr>
          <w:rFonts w:cs="Helvetica"/>
          <w:lang w:val="en-MY"/>
        </w:rPr>
        <w:t>Pelton wheel buckets</w:t>
      </w:r>
      <w:r w:rsidR="004F4880" w:rsidRPr="004F5839">
        <w:rPr>
          <w:rFonts w:cs="Helvetica"/>
          <w:lang w:val="en-MY"/>
        </w:rPr>
        <w:t xml:space="preserve"> </w:t>
      </w:r>
      <w:r w:rsidR="004F4880" w:rsidRPr="004F5839">
        <w:rPr>
          <w:rFonts w:cs="Helvetica"/>
          <w:lang w:val="en-MY"/>
        </w:rPr>
        <w:fldChar w:fldCharType="begin" w:fldLock="1"/>
      </w:r>
      <w:r w:rsidR="00E1737D">
        <w:rPr>
          <w:rFonts w:cs="Helvetica"/>
          <w:lang w:val="en-MY"/>
        </w:rPr>
        <w:instrText>ADDIN CSL_CITATION {"citationItems":[{"id":"ITEM-1","itemData":{"DOI":"10.1016/j.promfg.2019.06.073","ISBN":"2348060615184","ISSN":"23519789","abstract":"A Pelton wheel turbine is a type of impulse turbine that uses the hydro-mechanical energy of water at an elevated head into mechanical work which is then converted into electrical energy using an electric generator. The objective of this study is to design a Pico hydropower plant for supplementary power storage using the velocity of water harvested from rooftops during rainfall. Complete design calculations of the turbine have been performed as well as analysis of the model Pico energy device. Three types of materials considered most appropriate for the production of the model micro Pelton wheel and buckets are Steel, A390 cast aluminium alloy and Plastic due to availability and cost. The investigation was carried out using Autodesk Inventor to help select the most suitable based on the high cycle fatigue due to continuous force and displacements from the water jet. The materials performances were measured by von Mises stress, strain and displacement; and the result shows that an optimum performance of the wheel and Bucket without an undesirable level of failure in service was achieved using the Aluminum alloy.","author":[{"dropping-particle":"","family":"Ishola","given":"Felix A.","non-dropping-particle":"","parse-names":false,"suffix":""},{"dropping-particle":"","family":"Azeta","given":"Joseph","non-dropping-particle":"","parse-names":false,"suffix":""},{"dropping-particle":"","family":"Agbi","given":"George","non-dropping-particle":"","parse-names":false,"suffix":""},{"dropping-particle":"","family":"Olatunji","given":"Obafemi O.","non-dropping-particle":"","parse-names":false,"suffix":""},{"dropping-particle":"","family":"Oyawale","given":"Festus","non-dropping-particle":"","parse-names":false,"suffix":""}],"container-title":"Procedia Manufacturing","id":"ITEM-1","issued":{"date-parts":[["2019"]]},"page":"1172-1177","publisher":"Elsevier B.V.","title":"Simulation for material selection for a pico pelton turbine's wheel and buckets","type":"article-journal","volume":"35"},"uris":["http://www.mendeley.com/documents/?uuid=04f02e94-e980-4da1-8a8e-e8cafb24c837"]}],"mendeley":{"formattedCitation":"[88]","plainTextFormattedCitation":"[88]","previouslyFormattedCitation":"[88]"},"properties":{"noteIndex":0},"schema":"https://github.com/citation-style-language/schema/raw/master/csl-citation.json"}</w:instrText>
      </w:r>
      <w:r w:rsidR="004F4880" w:rsidRPr="004F5839">
        <w:rPr>
          <w:rFonts w:cs="Helvetica"/>
          <w:lang w:val="en-MY"/>
        </w:rPr>
        <w:fldChar w:fldCharType="separate"/>
      </w:r>
      <w:r w:rsidR="00ED703F" w:rsidRPr="00ED703F">
        <w:rPr>
          <w:rFonts w:cs="Helvetica"/>
          <w:noProof/>
          <w:lang w:val="en-MY"/>
        </w:rPr>
        <w:t>[88]</w:t>
      </w:r>
      <w:r w:rsidR="004F4880" w:rsidRPr="004F5839">
        <w:rPr>
          <w:rFonts w:cs="Helvetica"/>
          <w:lang w:val="en-MY"/>
        </w:rPr>
        <w:fldChar w:fldCharType="end"/>
      </w:r>
      <w:r w:rsidR="001944E9" w:rsidRPr="004F5839">
        <w:rPr>
          <w:rFonts w:cs="Helvetica"/>
          <w:lang w:val="en-MY"/>
        </w:rPr>
        <w:t xml:space="preserve">. Other studies </w:t>
      </w:r>
      <w:r w:rsidR="004F4880" w:rsidRPr="004F5839">
        <w:rPr>
          <w:rFonts w:cs="Helvetica"/>
          <w:lang w:val="en-MY"/>
        </w:rPr>
        <w:t xml:space="preserve">have also employed the use of brass </w:t>
      </w:r>
      <w:r w:rsidR="004F4880" w:rsidRPr="004F5839">
        <w:rPr>
          <w:rFonts w:cs="Helvetica"/>
          <w:lang w:val="en-MY"/>
        </w:rPr>
        <w:fldChar w:fldCharType="begin" w:fldLock="1"/>
      </w:r>
      <w:r w:rsidR="00E1737D">
        <w:rPr>
          <w:rFonts w:cs="Helvetica"/>
          <w:lang w:val="en-MY"/>
        </w:rPr>
        <w:instrText>ADDIN CSL_CITATION {"citationItems":[{"id":"ITEM-1","itemData":{"DOI":"10.1016/j.seta.2019.100605","ISSN":"22131388","abstract":"In this research, the performance of a pico hydro system is analyzed by determining turbine and generator efficiency. The turbine used is an impulse type while, for power generation, a 3 phase AC permanent magnet alternator is accompanied in the system. Other electrical components are also installed for frequency stabilization to operate the load safely. The effect of flow rate and installation of equipment's i.e. battery and inverter on the turbine and generator efficiency is investigated in this paper. The results obtained from the experiment revealed that the alternator power, pressure, and torque exerted on the alternator shaft entirely depend on water flow rate. The speed of the alternator is also affected after incorporating battery and inverter in a pico hydro system. The optimum permanent magnet alternator efficiency of 48.35% is achieved at a flow rate of 15.4 gpm and afterward, it starts decreasing due to the stator and rotor losses inside the alternator. The turbine efficiency is related to net and jet head and also water and jet velocity and found maximum at 19.7 gpm flow rate.","author":[{"dropping-particle":"","family":"Safdar","given":"Ibadullah","non-dropping-particle":"","parse-names":false,"suffix":""},{"dropping-particle":"","family":"Sultan","given":"Sara","non-dropping-particle":"","parse-names":false,"suffix":""},{"dropping-particle":"","family":"Raza","given":"Hamza Ahmad","non-dropping-particle":"","parse-names":false,"suffix":""},{"dropping-particle":"","family":"Umer","given":"Muhammad","non-dropping-particle":"","parse-names":false,"suffix":""},{"dropping-particle":"","family":"Ali","given":"Majid","non-dropping-particle":"","parse-names":false,"suffix":""}],"container-title":"Sustainable Energy Technologies and Assessments","id":"ITEM-1","issue":"August 2019","issued":{"date-parts":[["2020"]]},"page":"100605","publisher":"Elsevier","title":"Empirical analysis of turbine and generator efficiency of a pico hydro system","type":"article-journal","volume":"37"},"uris":["http://www.mendeley.com/documents/?uuid=951da39c-33b2-400a-8a85-97e67118af43","http://www.mendeley.com/documents/?uuid=21678b5a-2466-420b-8ebf-147ed36803b5"]}],"mendeley":{"formattedCitation":"[89]","plainTextFormattedCitation":"[89]","previouslyFormattedCitation":"[89]"},"properties":{"noteIndex":0},"schema":"https://github.com/citation-style-language/schema/raw/master/csl-citation.json"}</w:instrText>
      </w:r>
      <w:r w:rsidR="004F4880" w:rsidRPr="004F5839">
        <w:rPr>
          <w:rFonts w:cs="Helvetica"/>
          <w:lang w:val="en-MY"/>
        </w:rPr>
        <w:fldChar w:fldCharType="separate"/>
      </w:r>
      <w:r w:rsidR="00ED703F" w:rsidRPr="00ED703F">
        <w:rPr>
          <w:rFonts w:cs="Helvetica"/>
          <w:noProof/>
          <w:lang w:val="en-MY"/>
        </w:rPr>
        <w:t>[89]</w:t>
      </w:r>
      <w:r w:rsidR="004F4880" w:rsidRPr="004F5839">
        <w:rPr>
          <w:rFonts w:cs="Helvetica"/>
          <w:lang w:val="en-MY"/>
        </w:rPr>
        <w:fldChar w:fldCharType="end"/>
      </w:r>
      <w:r w:rsidR="004F4880" w:rsidRPr="004F5839">
        <w:rPr>
          <w:rFonts w:cs="Helvetica"/>
          <w:lang w:val="en-MY"/>
        </w:rPr>
        <w:t xml:space="preserve">, </w:t>
      </w:r>
      <w:r w:rsidR="0070758E" w:rsidRPr="004F5839">
        <w:rPr>
          <w:rFonts w:cs="Helvetica"/>
          <w:lang w:val="en-MY"/>
        </w:rPr>
        <w:t xml:space="preserve">stainless steel </w:t>
      </w:r>
      <w:r w:rsidR="0070758E" w:rsidRPr="004F5839">
        <w:rPr>
          <w:rFonts w:cs="Helvetica"/>
          <w:lang w:val="en-MY"/>
        </w:rPr>
        <w:fldChar w:fldCharType="begin" w:fldLock="1"/>
      </w:r>
      <w:r w:rsidR="00E1737D">
        <w:rPr>
          <w:rFonts w:cs="Helvetica"/>
          <w:lang w:val="en-MY"/>
        </w:rPr>
        <w:instrText>ADDIN CSL_CITATION {"citationItems":[{"id":"ITEM-1","itemData":{"DOI":"10.1016/j.renene.2018.05.086","ISSN":"18790682","abstract":"This paper presents a new design process of a low-cost swirler employed in axial micro-turbines. The swirler is simple in design, inexpensive and easy to produce and has good adaptability to different potential conditions without major changes. The blades are shaped from trapezoid-shaped steel sheets curved to a certain radius to form a tin airfoil with suitable outlet angle distribution from hub to tip. The formed blades are then welded between two concentric rings to form a round cascade. Correction from flow to blade angles, namely induced incidence and trailing edge deviation angles, were calculated by CFD analysis and considered in blade shape design. The manufactured prototype made on the bases of numerical computations shows a micro unit efficiency comparable to the highest in the market, yet with much less complexity and manufacturing cost. The innovative low-cost swirler leads to 70/60% cost/weight reduction.","author":[{"dropping-particle":"","family":"Hoghooghi","given":"Hadi","non-dropping-particle":"","parse-names":false,"suffix":""},{"dropping-particle":"","family":"Durali","given":"Mohammad","non-dropping-particle":"","parse-names":false,"suffix":""},{"dropping-particle":"","family":"Kashef","given":"Amin","non-dropping-particle":"","parse-names":false,"suffix":""}],"container-title":"Renewable Energy","id":"ITEM-1","issued":{"date-parts":[["2018"]]},"page":"375-390","publisher":"Elsevier Ltd","title":"A new low-cost swirler for axial micro hydro turbines of low head potential","type":"article-journal","volume":"128"},"uris":["http://www.mendeley.com/documents/?uuid=9caf9964-3710-4d98-9d25-0b27765c63a8","http://www.mendeley.com/documents/?uuid=24b67622-549e-4148-bba8-76e863e2c4c2"]}],"mendeley":{"formattedCitation":"[90]","plainTextFormattedCitation":"[90]","previouslyFormattedCitation":"[90]"},"properties":{"noteIndex":0},"schema":"https://github.com/citation-style-language/schema/raw/master/csl-citation.json"}</w:instrText>
      </w:r>
      <w:r w:rsidR="0070758E" w:rsidRPr="004F5839">
        <w:rPr>
          <w:rFonts w:cs="Helvetica"/>
          <w:lang w:val="en-MY"/>
        </w:rPr>
        <w:fldChar w:fldCharType="separate"/>
      </w:r>
      <w:r w:rsidR="00ED703F" w:rsidRPr="00ED703F">
        <w:rPr>
          <w:rFonts w:cs="Helvetica"/>
          <w:noProof/>
          <w:lang w:val="en-MY"/>
        </w:rPr>
        <w:t>[90]</w:t>
      </w:r>
      <w:r w:rsidR="0070758E" w:rsidRPr="004F5839">
        <w:rPr>
          <w:rFonts w:cs="Helvetica"/>
          <w:lang w:val="en-MY"/>
        </w:rPr>
        <w:fldChar w:fldCharType="end"/>
      </w:r>
      <w:r w:rsidR="0070758E" w:rsidRPr="004F5839">
        <w:rPr>
          <w:rFonts w:cs="Helvetica"/>
          <w:lang w:val="en-MY"/>
        </w:rPr>
        <w:t xml:space="preserve"> </w:t>
      </w:r>
      <w:r w:rsidR="0070758E" w:rsidRPr="004F5839">
        <w:rPr>
          <w:rFonts w:cs="Helvetica"/>
          <w:lang w:val="en-MY"/>
        </w:rPr>
        <w:fldChar w:fldCharType="begin" w:fldLock="1"/>
      </w:r>
      <w:r w:rsidR="00E1737D">
        <w:rPr>
          <w:rFonts w:cs="Helvetica"/>
          <w:lang w:val="en-MY"/>
        </w:rPr>
        <w:instrText>ADDIN CSL_CITATION {"citationItems":[{"id":"ITEM-1","itemData":{"DOI":"10.1016/j.est.2019.100788","ISSN":"2352152X","abstract":"The growing importance of the efficiency and operational range of pumped hydro energy storage (PHES) installations, especially for variable load operations, calls for the use of more efficient turbomachinery designs. Deriaz turbomachines are promising candidates, since, among other advantages, they can operate as reversible pump-turbines with high hydraulic efficiency over a wide range of operational loads. Deriaz pump-turbines are largely absent from the literature and this paper gives an overview of their design, application and performance features. Particular attention is given to the hydraulic characteristics and design of a downsized model (6-21 kW) suitable for micro-scale PHES applications. This paper provides a practical and easily-built method to implement a micro Deriaz pump-turbine runner which gives a good outline for design at high yield (about 90%). The analysis is supported by extensive numerical simulations for different working conditions and validated by experimental data. The results confirm the superior characteristics of Deriaz pump-turbines and validate the design process, which is described here for the first time.","author":[{"dropping-particle":"","family":"Morabito","given":"Alessandro","non-dropping-particle":"","parse-names":false,"suffix":""},{"dropping-particle":"","family":"Oliveira e Silva","given":"Guilherme","non-dropping-particle":"de","parse-names":false,"suffix":""},{"dropping-particle":"","family":"Hendrick","given":"Patrick","non-dropping-particle":"","parse-names":false,"suffix":""}],"container-title":"Journal of Energy Storage","id":"ITEM-1","issue":"April","issued":{"date-parts":[["2019"]]},"page":"100788","publisher":"Elsevier","title":"Deriaz pump-turbine for pumped hydro energy storage and micro applications","type":"article-journal","volume":"24"},"uris":["http://www.mendeley.com/documents/?uuid=902392b2-2f6e-4bed-aec5-f8dd6df5d312","http://www.mendeley.com/documents/?uuid=b5ac730f-d9bc-4702-90d7-88e789979ac2"]}],"mendeley":{"formattedCitation":"[91]","plainTextFormattedCitation":"[91]","previouslyFormattedCitation":"[91]"},"properties":{"noteIndex":0},"schema":"https://github.com/citation-style-language/schema/raw/master/csl-citation.json"}</w:instrText>
      </w:r>
      <w:r w:rsidR="0070758E" w:rsidRPr="004F5839">
        <w:rPr>
          <w:rFonts w:cs="Helvetica"/>
          <w:lang w:val="en-MY"/>
        </w:rPr>
        <w:fldChar w:fldCharType="separate"/>
      </w:r>
      <w:r w:rsidR="00ED703F" w:rsidRPr="00ED703F">
        <w:rPr>
          <w:rFonts w:cs="Helvetica"/>
          <w:noProof/>
          <w:lang w:val="en-MY"/>
        </w:rPr>
        <w:t>[91]</w:t>
      </w:r>
      <w:r w:rsidR="0070758E" w:rsidRPr="004F5839">
        <w:rPr>
          <w:rFonts w:cs="Helvetica"/>
          <w:lang w:val="en-MY"/>
        </w:rPr>
        <w:fldChar w:fldCharType="end"/>
      </w:r>
      <w:r w:rsidR="0070758E" w:rsidRPr="004F5839">
        <w:rPr>
          <w:rFonts w:cs="Helvetica"/>
          <w:lang w:val="en-MY"/>
        </w:rPr>
        <w:t>, cast iron</w:t>
      </w:r>
      <w:r w:rsidR="001A6A94" w:rsidRPr="004F5839">
        <w:rPr>
          <w:rFonts w:cs="Helvetica"/>
          <w:lang w:val="en-MY"/>
        </w:rPr>
        <w:t xml:space="preserve">, cast steel and bronze </w:t>
      </w:r>
      <w:r w:rsidR="001A6A94" w:rsidRPr="004F5839">
        <w:rPr>
          <w:rFonts w:cs="Helvetica"/>
          <w:lang w:val="en-MY"/>
        </w:rPr>
        <w:fldChar w:fldCharType="begin" w:fldLock="1"/>
      </w:r>
      <w:r w:rsidR="00E1737D">
        <w:rPr>
          <w:rFonts w:cs="Helvetica"/>
          <w:lang w:val="en-MY"/>
        </w:rPr>
        <w:instrText>ADDIN CSL_CITATION {"citationItems":[{"id":"ITEM-1","itemData":{"DOI":"10.1016/j.matpr.2020.12.1038","ISSN":"22147853","author":[{"dropping-particle":"","family":"Tilahun","given":"Samuel","non-dropping-particle":"","parse-names":false,"suffix":""},{"dropping-particle":"","family":"Paramasivam","given":"Velmurugan","non-dropping-particle":"","parse-names":false,"suffix":""},{"dropping-particle":"","family":"Tufa","given":"Mebratu","non-dropping-particle":"","parse-names":false,"suffix":""},{"dropping-particle":"","family":"kerebih","given":"Alelign","non-dropping-particle":"","parse-names":false,"suffix":""},{"dropping-particle":"","family":"Selvaraj","given":"Senthil Kumaran","non-dropping-particle":"","parse-names":false,"suffix":""}],"container-title":"Materials Today: Proceedings","id":"ITEM-1","issue":"xxxx","issued":{"date-parts":[["2021"]]},"page":"1-5","publisher":"Elsevier Ltd.","title":"Analytical investigation of Pelton turbine for mini hydro power: For the case of selected site in Ethiopia","type":"article-journal"},"uris":["http://www.mendeley.com/documents/?uuid=33eb2440-6b15-4746-8d60-b09574040d2a","http://www.mendeley.com/documents/?uuid=eaa18822-41de-4e36-88a3-a822b4f37ed9"]}],"mendeley":{"formattedCitation":"[92]","plainTextFormattedCitation":"[92]","previouslyFormattedCitation":"[92]"},"properties":{"noteIndex":0},"schema":"https://github.com/citation-style-language/schema/raw/master/csl-citation.json"}</w:instrText>
      </w:r>
      <w:r w:rsidR="001A6A94" w:rsidRPr="004F5839">
        <w:rPr>
          <w:rFonts w:cs="Helvetica"/>
          <w:lang w:val="en-MY"/>
        </w:rPr>
        <w:fldChar w:fldCharType="separate"/>
      </w:r>
      <w:r w:rsidR="00ED703F" w:rsidRPr="00ED703F">
        <w:rPr>
          <w:rFonts w:cs="Helvetica"/>
          <w:noProof/>
          <w:lang w:val="en-MY"/>
        </w:rPr>
        <w:t>[92]</w:t>
      </w:r>
      <w:r w:rsidR="001A6A94" w:rsidRPr="004F5839">
        <w:rPr>
          <w:rFonts w:cs="Helvetica"/>
          <w:lang w:val="en-MY"/>
        </w:rPr>
        <w:fldChar w:fldCharType="end"/>
      </w:r>
      <w:r w:rsidR="001A6A94" w:rsidRPr="004F5839">
        <w:rPr>
          <w:rFonts w:cs="Helvetica"/>
          <w:lang w:val="en-MY"/>
        </w:rPr>
        <w:t>.</w:t>
      </w:r>
    </w:p>
    <w:p w14:paraId="5454B6FA" w14:textId="209F7049" w:rsidR="00A25171" w:rsidRPr="004F5839" w:rsidRDefault="00A25171" w:rsidP="008D18D7">
      <w:pPr>
        <w:jc w:val="both"/>
        <w:rPr>
          <w:rFonts w:cs="Helvetica"/>
          <w:lang w:val="en-MY"/>
        </w:rPr>
      </w:pPr>
      <w:r w:rsidRPr="004F5839">
        <w:rPr>
          <w:rFonts w:cs="Helvetica"/>
          <w:lang w:val="en-MY"/>
        </w:rPr>
        <w:t xml:space="preserve">The core attributes of materials </w:t>
      </w:r>
      <w:r w:rsidR="002E4974" w:rsidRPr="004F5839">
        <w:rPr>
          <w:rFonts w:cs="Helvetica"/>
          <w:lang w:val="en-MY"/>
        </w:rPr>
        <w:t xml:space="preserve">for our </w:t>
      </w:r>
      <w:r w:rsidR="00413858">
        <w:rPr>
          <w:rFonts w:cs="Helvetica"/>
          <w:lang w:val="en-MY"/>
        </w:rPr>
        <w:t>Tesla Turbine</w:t>
      </w:r>
      <w:r w:rsidR="002E4974" w:rsidRPr="004F5839">
        <w:rPr>
          <w:rFonts w:cs="Helvetica"/>
          <w:lang w:val="en-MY"/>
        </w:rPr>
        <w:t xml:space="preserve"> </w:t>
      </w:r>
      <w:r w:rsidRPr="004F5839">
        <w:rPr>
          <w:rFonts w:cs="Helvetica"/>
          <w:lang w:val="en-MY"/>
        </w:rPr>
        <w:t>are listed below:</w:t>
      </w:r>
    </w:p>
    <w:p w14:paraId="7025CA97" w14:textId="1229A4F2" w:rsidR="00406C65" w:rsidRPr="004F5839" w:rsidRDefault="00406C65" w:rsidP="008D18D7">
      <w:pPr>
        <w:pStyle w:val="ListParagraph"/>
        <w:numPr>
          <w:ilvl w:val="0"/>
          <w:numId w:val="3"/>
        </w:numPr>
        <w:jc w:val="both"/>
        <w:rPr>
          <w:rFonts w:cs="Helvetica"/>
          <w:lang w:val="en-MY"/>
        </w:rPr>
      </w:pPr>
      <w:r w:rsidRPr="004F5839">
        <w:rPr>
          <w:rFonts w:cs="Helvetica"/>
          <w:lang w:val="en-MY"/>
        </w:rPr>
        <w:t xml:space="preserve">Capable of being shaped into </w:t>
      </w:r>
      <w:r w:rsidRPr="004F5839">
        <w:rPr>
          <w:rFonts w:cs="Helvetica"/>
          <w:b/>
          <w:bCs/>
          <w:lang w:val="en-MY"/>
        </w:rPr>
        <w:t>hollow 3D</w:t>
      </w:r>
      <w:r w:rsidRPr="004F5839">
        <w:rPr>
          <w:rFonts w:cs="Helvetica"/>
          <w:lang w:val="en-MY"/>
        </w:rPr>
        <w:t xml:space="preserve"> structure.</w:t>
      </w:r>
    </w:p>
    <w:p w14:paraId="50FC74F4" w14:textId="1BA5B7F5" w:rsidR="00A25171" w:rsidRPr="004F5839" w:rsidRDefault="00CA2231" w:rsidP="008D18D7">
      <w:pPr>
        <w:pStyle w:val="ListParagraph"/>
        <w:numPr>
          <w:ilvl w:val="0"/>
          <w:numId w:val="3"/>
        </w:numPr>
        <w:jc w:val="both"/>
        <w:rPr>
          <w:rFonts w:cs="Helvetica"/>
          <w:lang w:val="en-MY"/>
        </w:rPr>
      </w:pPr>
      <w:r w:rsidRPr="004F5839">
        <w:rPr>
          <w:rFonts w:cs="Helvetica"/>
          <w:b/>
          <w:bCs/>
          <w:lang w:val="en-MY"/>
        </w:rPr>
        <w:t>D</w:t>
      </w:r>
      <w:r w:rsidR="00A25171" w:rsidRPr="004F5839">
        <w:rPr>
          <w:rFonts w:cs="Helvetica"/>
          <w:b/>
          <w:bCs/>
          <w:lang w:val="en-MY"/>
        </w:rPr>
        <w:t>ensity</w:t>
      </w:r>
      <w:r w:rsidR="00A25171" w:rsidRPr="004F5839">
        <w:rPr>
          <w:rFonts w:cs="Helvetica"/>
          <w:lang w:val="en-MY"/>
        </w:rPr>
        <w:t xml:space="preserve"> specification for </w:t>
      </w:r>
      <w:r w:rsidR="00843BB0" w:rsidRPr="004F5839">
        <w:rPr>
          <w:rFonts w:cs="Helvetica"/>
          <w:lang w:val="en-MY"/>
        </w:rPr>
        <w:t xml:space="preserve">major components: </w:t>
      </w:r>
      <w:r w:rsidR="00A25171" w:rsidRPr="004F5839">
        <w:rPr>
          <w:rFonts w:cs="Helvetica"/>
          <w:lang w:val="en-MY"/>
        </w:rPr>
        <w:t xml:space="preserve">casing and shaft cover to </w:t>
      </w:r>
      <w:r w:rsidR="008E58F5" w:rsidRPr="004F5839">
        <w:rPr>
          <w:rFonts w:cs="Helvetica"/>
          <w:lang w:val="en-MY"/>
        </w:rPr>
        <w:t>remain within</w:t>
      </w:r>
      <w:r w:rsidR="00A25171" w:rsidRPr="004F5839">
        <w:rPr>
          <w:rFonts w:cs="Helvetica"/>
          <w:lang w:val="en-MY"/>
        </w:rPr>
        <w:t xml:space="preserve"> weight limit</w:t>
      </w:r>
      <w:r w:rsidR="00F856EB" w:rsidRPr="004F5839">
        <w:rPr>
          <w:rFonts w:cs="Helvetica"/>
          <w:lang w:val="en-MY"/>
        </w:rPr>
        <w:t xml:space="preserve"> (30 kg)</w:t>
      </w:r>
      <w:r w:rsidR="008E58F5" w:rsidRPr="004F5839">
        <w:rPr>
          <w:rFonts w:cs="Helvetica"/>
          <w:lang w:val="en-MY"/>
        </w:rPr>
        <w:t>.</w:t>
      </w:r>
      <w:r w:rsidR="00A25171" w:rsidRPr="004F5839">
        <w:rPr>
          <w:rFonts w:cs="Helvetica"/>
          <w:lang w:val="en-MY"/>
        </w:rPr>
        <w:t xml:space="preserve"> </w:t>
      </w:r>
      <w:r w:rsidR="00C70F5A" w:rsidRPr="004F5839">
        <w:rPr>
          <w:rFonts w:cs="Helvetica"/>
          <w:lang w:val="en-MY"/>
        </w:rPr>
        <w:t xml:space="preserve">At the current </w:t>
      </w:r>
      <w:r w:rsidR="008A22D3" w:rsidRPr="004F5839">
        <w:rPr>
          <w:rFonts w:cs="Helvetica"/>
          <w:lang w:val="en-MY"/>
        </w:rPr>
        <w:t xml:space="preserve">casing and shaft cover volume of </w:t>
      </w:r>
      <w:r w:rsidR="00172563" w:rsidRPr="004F5839">
        <w:rPr>
          <w:rFonts w:cs="Helvetica"/>
          <w:lang w:val="en-MY"/>
        </w:rPr>
        <w:t>550</w:t>
      </w:r>
      <w:r w:rsidR="00F856EB" w:rsidRPr="004F5839">
        <w:rPr>
          <w:rFonts w:cs="Helvetica"/>
          <w:lang w:val="en-MY"/>
        </w:rPr>
        <w:t>’000 mm</w:t>
      </w:r>
      <w:r w:rsidR="00F856EB" w:rsidRPr="004F5839">
        <w:rPr>
          <w:rFonts w:cs="Helvetica"/>
          <w:vertAlign w:val="superscript"/>
          <w:lang w:val="en-MY"/>
        </w:rPr>
        <w:t>3</w:t>
      </w:r>
      <w:r w:rsidR="00F856EB" w:rsidRPr="004F5839">
        <w:rPr>
          <w:rFonts w:cs="Helvetica"/>
          <w:lang w:val="en-MY"/>
        </w:rPr>
        <w:t xml:space="preserve">, this equates to </w:t>
      </w:r>
      <w:r w:rsidR="005A097A" w:rsidRPr="004F5839">
        <w:rPr>
          <w:rFonts w:cs="Helvetica"/>
          <w:lang w:val="en-MY"/>
        </w:rPr>
        <w:t>less than 5</w:t>
      </w:r>
      <w:r w:rsidR="00413858">
        <w:rPr>
          <w:rFonts w:cs="Helvetica"/>
          <w:lang w:val="en-MY"/>
        </w:rPr>
        <w:t>,</w:t>
      </w:r>
      <w:r w:rsidR="005A097A" w:rsidRPr="004F5839">
        <w:rPr>
          <w:rFonts w:cs="Helvetica"/>
          <w:lang w:val="en-MY"/>
        </w:rPr>
        <w:t>500 kg</w:t>
      </w:r>
      <w:r w:rsidR="00855330">
        <w:rPr>
          <w:rFonts w:cs="Helvetica"/>
          <w:lang w:val="en-MY"/>
        </w:rPr>
        <w:t>/</w:t>
      </w:r>
      <w:r w:rsidR="005A097A" w:rsidRPr="004F5839">
        <w:rPr>
          <w:rFonts w:cs="Helvetica"/>
          <w:lang w:val="en-MY"/>
        </w:rPr>
        <w:t>m</w:t>
      </w:r>
      <w:r w:rsidR="005A097A" w:rsidRPr="00F01537">
        <w:rPr>
          <w:rFonts w:cs="Helvetica"/>
          <w:vertAlign w:val="superscript"/>
          <w:lang w:val="en-MY"/>
        </w:rPr>
        <w:t>3</w:t>
      </w:r>
      <w:r w:rsidR="003B67BC" w:rsidRPr="003B67BC">
        <w:rPr>
          <w:rFonts w:cs="Helvetica"/>
          <w:lang w:val="en-MY"/>
        </w:rPr>
        <w:t>.</w:t>
      </w:r>
    </w:p>
    <w:p w14:paraId="55EBF361" w14:textId="0EFF56FE" w:rsidR="00A25171" w:rsidRPr="004F5839" w:rsidRDefault="008E58F5" w:rsidP="008D18D7">
      <w:pPr>
        <w:pStyle w:val="ListParagraph"/>
        <w:numPr>
          <w:ilvl w:val="0"/>
          <w:numId w:val="3"/>
        </w:numPr>
        <w:jc w:val="both"/>
        <w:rPr>
          <w:rFonts w:cs="Helvetica"/>
          <w:lang w:val="en-MY"/>
        </w:rPr>
      </w:pPr>
      <w:r w:rsidRPr="004F5839">
        <w:rPr>
          <w:rFonts w:cs="Helvetica"/>
          <w:b/>
          <w:bCs/>
          <w:lang w:val="en-MY"/>
        </w:rPr>
        <w:t>W</w:t>
      </w:r>
      <w:r w:rsidR="00A25171" w:rsidRPr="004F5839">
        <w:rPr>
          <w:rFonts w:cs="Helvetica"/>
          <w:b/>
          <w:bCs/>
          <w:lang w:val="en-MY"/>
        </w:rPr>
        <w:t>eldability</w:t>
      </w:r>
      <w:r w:rsidR="00A25171" w:rsidRPr="004F5839">
        <w:rPr>
          <w:rFonts w:cs="Helvetica"/>
          <w:lang w:val="en-MY"/>
        </w:rPr>
        <w:t xml:space="preserve"> to allow for easy offhand maintenance without the need for complicated processes</w:t>
      </w:r>
      <w:r w:rsidRPr="004F5839">
        <w:rPr>
          <w:rFonts w:cs="Helvetica"/>
          <w:lang w:val="en-MY"/>
        </w:rPr>
        <w:t xml:space="preserve"> or complete replacement of parts.</w:t>
      </w:r>
    </w:p>
    <w:p w14:paraId="39C42809" w14:textId="4F3F8691" w:rsidR="008E58F5" w:rsidRPr="004F5839" w:rsidRDefault="008E58F5" w:rsidP="008D18D7">
      <w:pPr>
        <w:pStyle w:val="ListParagraph"/>
        <w:numPr>
          <w:ilvl w:val="0"/>
          <w:numId w:val="3"/>
        </w:numPr>
        <w:jc w:val="both"/>
        <w:rPr>
          <w:rFonts w:cs="Helvetica"/>
          <w:lang w:val="en-MY"/>
        </w:rPr>
      </w:pPr>
      <w:r w:rsidRPr="004F5839">
        <w:rPr>
          <w:rFonts w:cs="Helvetica"/>
          <w:lang w:val="en-MY"/>
        </w:rPr>
        <w:t>D</w:t>
      </w:r>
      <w:r w:rsidR="00A25171" w:rsidRPr="004F5839">
        <w:rPr>
          <w:rFonts w:cs="Helvetica"/>
          <w:lang w:val="en-MY"/>
        </w:rPr>
        <w:t xml:space="preserve">urability in </w:t>
      </w:r>
      <w:r w:rsidR="00A25171" w:rsidRPr="004F5839">
        <w:rPr>
          <w:rFonts w:cs="Helvetica"/>
          <w:b/>
          <w:bCs/>
          <w:lang w:val="en-MY"/>
        </w:rPr>
        <w:t>freshwater</w:t>
      </w:r>
      <w:r w:rsidR="00A25171" w:rsidRPr="004F5839">
        <w:rPr>
          <w:rFonts w:cs="Helvetica"/>
          <w:lang w:val="en-MY"/>
        </w:rPr>
        <w:t xml:space="preserve"> and </w:t>
      </w:r>
      <w:r w:rsidR="00A25171" w:rsidRPr="004F5839">
        <w:rPr>
          <w:rFonts w:cs="Helvetica"/>
          <w:b/>
          <w:bCs/>
          <w:lang w:val="en-MY"/>
        </w:rPr>
        <w:t>saltwater</w:t>
      </w:r>
      <w:r w:rsidR="00E84976" w:rsidRPr="004F5839">
        <w:rPr>
          <w:rFonts w:cs="Helvetica"/>
          <w:lang w:val="en-MY"/>
        </w:rPr>
        <w:t>.</w:t>
      </w:r>
    </w:p>
    <w:p w14:paraId="57E4BDEF" w14:textId="0940A56D" w:rsidR="00A25171" w:rsidRPr="004F5839" w:rsidRDefault="008E58F5" w:rsidP="008D18D7">
      <w:pPr>
        <w:pStyle w:val="ListParagraph"/>
        <w:numPr>
          <w:ilvl w:val="0"/>
          <w:numId w:val="3"/>
        </w:numPr>
        <w:jc w:val="both"/>
        <w:rPr>
          <w:rFonts w:cs="Helvetica"/>
          <w:lang w:val="en-MY"/>
        </w:rPr>
      </w:pPr>
      <w:r w:rsidRPr="004F5839">
        <w:rPr>
          <w:rFonts w:cs="Helvetica"/>
          <w:b/>
          <w:bCs/>
          <w:lang w:val="en-MY"/>
        </w:rPr>
        <w:t>G</w:t>
      </w:r>
      <w:r w:rsidR="00A25171" w:rsidRPr="004F5839">
        <w:rPr>
          <w:rFonts w:cs="Helvetica"/>
          <w:b/>
          <w:bCs/>
          <w:lang w:val="en-MY"/>
        </w:rPr>
        <w:t>alling resistance</w:t>
      </w:r>
      <w:r w:rsidR="00A25171" w:rsidRPr="004F5839">
        <w:rPr>
          <w:rFonts w:cs="Helvetica"/>
          <w:lang w:val="en-MY"/>
        </w:rPr>
        <w:t xml:space="preserve"> against wear</w:t>
      </w:r>
      <w:r w:rsidRPr="004F5839">
        <w:rPr>
          <w:rFonts w:cs="Helvetica"/>
          <w:lang w:val="en-MY"/>
        </w:rPr>
        <w:t>.</w:t>
      </w:r>
    </w:p>
    <w:p w14:paraId="261494C8" w14:textId="328A59E5" w:rsidR="00406C65" w:rsidRPr="004F5839" w:rsidRDefault="008E58F5" w:rsidP="00AD7841">
      <w:pPr>
        <w:pStyle w:val="ListParagraph"/>
        <w:numPr>
          <w:ilvl w:val="0"/>
          <w:numId w:val="3"/>
        </w:numPr>
        <w:jc w:val="both"/>
        <w:rPr>
          <w:rFonts w:cs="Helvetica"/>
          <w:lang w:val="en-MY"/>
        </w:rPr>
      </w:pPr>
      <w:r w:rsidRPr="004F5839">
        <w:rPr>
          <w:rFonts w:cs="Helvetica"/>
          <w:b/>
          <w:bCs/>
          <w:lang w:val="en-MY"/>
        </w:rPr>
        <w:t>Recyclable</w:t>
      </w:r>
      <w:r w:rsidRPr="004F5839">
        <w:rPr>
          <w:rFonts w:cs="Helvetica"/>
          <w:lang w:val="en-MY"/>
        </w:rPr>
        <w:t xml:space="preserve"> </w:t>
      </w:r>
      <w:r w:rsidR="008B0DA7" w:rsidRPr="004F5839">
        <w:rPr>
          <w:rFonts w:cs="Helvetica"/>
          <w:lang w:val="en-MY"/>
        </w:rPr>
        <w:t>during</w:t>
      </w:r>
      <w:r w:rsidR="008E724C" w:rsidRPr="004F5839">
        <w:rPr>
          <w:rFonts w:cs="Helvetica"/>
          <w:lang w:val="en-MY"/>
        </w:rPr>
        <w:t xml:space="preserve"> end of life treatment.</w:t>
      </w:r>
    </w:p>
    <w:p w14:paraId="4090B01C" w14:textId="41748846" w:rsidR="007D035B" w:rsidRPr="004F5839" w:rsidRDefault="007D035B" w:rsidP="000A4A0B">
      <w:pPr>
        <w:spacing w:before="120"/>
        <w:jc w:val="both"/>
        <w:rPr>
          <w:rFonts w:cs="Helvetica"/>
          <w:lang w:val="en-MY"/>
        </w:rPr>
      </w:pPr>
      <w:r w:rsidRPr="004F5839">
        <w:rPr>
          <w:rFonts w:cs="Helvetica"/>
          <w:lang w:val="en-MY"/>
        </w:rPr>
        <w:t>There are two primary groups of metal</w:t>
      </w:r>
      <w:r w:rsidR="00A36A41" w:rsidRPr="004F5839">
        <w:rPr>
          <w:rFonts w:cs="Helvetica"/>
          <w:lang w:val="en-MY"/>
        </w:rPr>
        <w:t xml:space="preserve"> alloys</w:t>
      </w:r>
      <w:r w:rsidRPr="004F5839">
        <w:rPr>
          <w:rFonts w:cs="Helvetica"/>
          <w:lang w:val="en-MY"/>
        </w:rPr>
        <w:t xml:space="preserve"> that fall under the specifications listed above, that is aluminium and magnesium. Aluminium was </w:t>
      </w:r>
      <w:r w:rsidR="00B9240C" w:rsidRPr="004F5839">
        <w:rPr>
          <w:rFonts w:cs="Helvetica"/>
          <w:lang w:val="en-MY"/>
        </w:rPr>
        <w:t xml:space="preserve">prioritised as it was less costly overall. </w:t>
      </w:r>
      <w:r w:rsidRPr="004F5839">
        <w:rPr>
          <w:rFonts w:cs="Helvetica"/>
          <w:lang w:val="en-MY"/>
        </w:rPr>
        <w:t xml:space="preserve">Under the limitations specified, the following materials are shortlisted in </w:t>
      </w:r>
      <w:r w:rsidR="00020499">
        <w:rPr>
          <w:rFonts w:cs="Helvetica"/>
          <w:highlight w:val="yellow"/>
          <w:lang w:val="en-MY"/>
        </w:rPr>
        <w:fldChar w:fldCharType="begin"/>
      </w:r>
      <w:r w:rsidR="00020499">
        <w:rPr>
          <w:rFonts w:cs="Helvetica"/>
          <w:lang w:val="en-MY"/>
        </w:rPr>
        <w:instrText xml:space="preserve"> REF _Ref71478309 \h </w:instrText>
      </w:r>
      <w:r w:rsidR="00020499">
        <w:rPr>
          <w:rFonts w:cs="Helvetica"/>
          <w:highlight w:val="yellow"/>
          <w:lang w:val="en-MY"/>
        </w:rPr>
      </w:r>
      <w:r w:rsidR="00020499">
        <w:rPr>
          <w:rFonts w:cs="Helvetica"/>
          <w:highlight w:val="yellow"/>
          <w:lang w:val="en-MY"/>
        </w:rPr>
        <w:fldChar w:fldCharType="separate"/>
      </w:r>
      <w:r w:rsidR="005A1491">
        <w:t xml:space="preserve">Table </w:t>
      </w:r>
      <w:r w:rsidR="005A1491">
        <w:rPr>
          <w:noProof/>
        </w:rPr>
        <w:t>13</w:t>
      </w:r>
      <w:r w:rsidR="00020499">
        <w:rPr>
          <w:rFonts w:cs="Helvetica"/>
          <w:highlight w:val="yellow"/>
          <w:lang w:val="en-MY"/>
        </w:rPr>
        <w:fldChar w:fldCharType="end"/>
      </w:r>
      <w:r w:rsidRPr="004F5839">
        <w:rPr>
          <w:rFonts w:cs="Helvetica"/>
          <w:lang w:val="en-MY"/>
        </w:rPr>
        <w:t>.</w:t>
      </w:r>
    </w:p>
    <w:p w14:paraId="5C8D64B2" w14:textId="033CC7E1" w:rsidR="00020499" w:rsidRDefault="00020499" w:rsidP="0094797C">
      <w:pPr>
        <w:pStyle w:val="Caption"/>
        <w:keepNext/>
        <w:spacing w:after="120"/>
      </w:pPr>
      <w:bookmarkStart w:id="158" w:name="_Ref71478309"/>
      <w:r>
        <w:t xml:space="preserve">Table </w:t>
      </w:r>
      <w:fldSimple w:instr=" SEQ Table \* ARABIC ">
        <w:r w:rsidR="005A1491">
          <w:rPr>
            <w:noProof/>
          </w:rPr>
          <w:t>13</w:t>
        </w:r>
      </w:fldSimple>
      <w:bookmarkEnd w:id="158"/>
      <w:r>
        <w:t xml:space="preserve"> </w:t>
      </w:r>
      <w:r w:rsidR="00716E20">
        <w:t xml:space="preserve">Shortlisted </w:t>
      </w:r>
      <w:r w:rsidR="00496E4B">
        <w:t>materials for volute casing.</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723"/>
        <w:gridCol w:w="1725"/>
        <w:gridCol w:w="3913"/>
      </w:tblGrid>
      <w:tr w:rsidR="001E5E57" w:rsidRPr="004F5839" w14:paraId="5132DFC9" w14:textId="430349A6" w:rsidTr="0046126A">
        <w:trPr>
          <w:jc w:val="center"/>
        </w:trPr>
        <w:tc>
          <w:tcPr>
            <w:tcW w:w="0" w:type="auto"/>
            <w:tcBorders>
              <w:bottom w:val="single" w:sz="4" w:space="0" w:color="auto"/>
            </w:tcBorders>
          </w:tcPr>
          <w:p w14:paraId="16951FE0" w14:textId="77777777" w:rsidR="001E5E57" w:rsidRPr="004F5839" w:rsidRDefault="001E5E57" w:rsidP="005433D9">
            <w:pPr>
              <w:jc w:val="both"/>
              <w:rPr>
                <w:rFonts w:cs="Helvetica"/>
                <w:b/>
                <w:bCs/>
                <w:lang w:val="en-MY"/>
              </w:rPr>
            </w:pPr>
            <w:r w:rsidRPr="004F5839">
              <w:rPr>
                <w:rFonts w:cs="Helvetica"/>
                <w:b/>
                <w:bCs/>
                <w:lang w:val="en-MY"/>
              </w:rPr>
              <w:t>Material</w:t>
            </w:r>
          </w:p>
        </w:tc>
        <w:tc>
          <w:tcPr>
            <w:tcW w:w="0" w:type="auto"/>
            <w:tcBorders>
              <w:bottom w:val="single" w:sz="4" w:space="0" w:color="auto"/>
            </w:tcBorders>
          </w:tcPr>
          <w:p w14:paraId="71F48CDE" w14:textId="77777777" w:rsidR="001E5E57" w:rsidRPr="004F5839" w:rsidRDefault="001E5E57" w:rsidP="005433D9">
            <w:pPr>
              <w:jc w:val="both"/>
              <w:rPr>
                <w:rFonts w:cs="Helvetica"/>
                <w:b/>
                <w:bCs/>
                <w:lang w:val="en-MY"/>
              </w:rPr>
            </w:pPr>
            <w:r w:rsidRPr="004F5839">
              <w:rPr>
                <w:rFonts w:cs="Helvetica"/>
                <w:b/>
                <w:bCs/>
                <w:lang w:val="en-MY"/>
              </w:rPr>
              <w:t>Density, kg</w:t>
            </w:r>
            <w:r w:rsidR="00373D4A">
              <w:rPr>
                <w:rFonts w:cs="Helvetica"/>
                <w:b/>
                <w:bCs/>
                <w:lang w:val="en-MY"/>
              </w:rPr>
              <w:t xml:space="preserve"> </w:t>
            </w:r>
            <w:r w:rsidRPr="004F5839">
              <w:rPr>
                <w:rFonts w:cs="Helvetica"/>
                <w:b/>
                <w:bCs/>
                <w:lang w:val="en-MY"/>
              </w:rPr>
              <w:t>m</w:t>
            </w:r>
            <w:r w:rsidRPr="006604DB">
              <w:rPr>
                <w:rFonts w:cs="Helvetica"/>
                <w:b/>
                <w:bCs/>
                <w:vertAlign w:val="superscript"/>
                <w:lang w:val="en-MY"/>
              </w:rPr>
              <w:t>3</w:t>
            </w:r>
          </w:p>
        </w:tc>
        <w:tc>
          <w:tcPr>
            <w:tcW w:w="0" w:type="auto"/>
            <w:tcBorders>
              <w:bottom w:val="single" w:sz="4" w:space="0" w:color="auto"/>
            </w:tcBorders>
          </w:tcPr>
          <w:p w14:paraId="702D2E82" w14:textId="24AECC54" w:rsidR="001E5E57" w:rsidRPr="004F5839" w:rsidRDefault="001E5E57" w:rsidP="005433D9">
            <w:pPr>
              <w:jc w:val="both"/>
              <w:rPr>
                <w:rFonts w:cs="Helvetica"/>
                <w:b/>
                <w:bCs/>
              </w:rPr>
            </w:pPr>
            <w:r w:rsidRPr="004F5839">
              <w:rPr>
                <w:rFonts w:cs="Helvetica"/>
                <w:b/>
                <w:bCs/>
              </w:rPr>
              <w:t>Fatigue Strength at 10</w:t>
            </w:r>
            <w:r w:rsidRPr="004F5839">
              <w:rPr>
                <w:rFonts w:cs="Helvetica"/>
                <w:b/>
                <w:bCs/>
                <w:vertAlign w:val="superscript"/>
              </w:rPr>
              <w:t>7</w:t>
            </w:r>
            <w:r w:rsidRPr="004F5839">
              <w:rPr>
                <w:rFonts w:cs="Helvetica"/>
                <w:b/>
                <w:bCs/>
              </w:rPr>
              <w:t xml:space="preserve"> cycles, MPa</w:t>
            </w:r>
          </w:p>
        </w:tc>
      </w:tr>
      <w:tr w:rsidR="001E5E57" w:rsidRPr="004F5839" w14:paraId="04668E42" w14:textId="4BB5D24F" w:rsidTr="0046126A">
        <w:trPr>
          <w:jc w:val="center"/>
        </w:trPr>
        <w:tc>
          <w:tcPr>
            <w:tcW w:w="0" w:type="auto"/>
            <w:tcBorders>
              <w:top w:val="single" w:sz="4" w:space="0" w:color="auto"/>
              <w:bottom w:val="nil"/>
            </w:tcBorders>
          </w:tcPr>
          <w:p w14:paraId="27C01051" w14:textId="4DD33F09" w:rsidR="001E5E57" w:rsidRPr="004F5839" w:rsidRDefault="001E5E57" w:rsidP="005433D9">
            <w:pPr>
              <w:jc w:val="both"/>
              <w:rPr>
                <w:rFonts w:cs="Helvetica"/>
                <w:lang w:val="en-MY"/>
              </w:rPr>
            </w:pPr>
            <w:r w:rsidRPr="004F5839">
              <w:rPr>
                <w:rFonts w:cs="Helvetica"/>
                <w:lang w:val="en-MY"/>
              </w:rPr>
              <w:t>Aluminium, 383</w:t>
            </w:r>
          </w:p>
        </w:tc>
        <w:tc>
          <w:tcPr>
            <w:tcW w:w="0" w:type="auto"/>
            <w:tcBorders>
              <w:top w:val="single" w:sz="4" w:space="0" w:color="auto"/>
              <w:bottom w:val="nil"/>
            </w:tcBorders>
          </w:tcPr>
          <w:p w14:paraId="0E3EB54B" w14:textId="77777777" w:rsidR="001E5E57" w:rsidRPr="004F5839" w:rsidRDefault="001E5E57" w:rsidP="005433D9">
            <w:pPr>
              <w:jc w:val="both"/>
              <w:rPr>
                <w:rFonts w:cs="Helvetica"/>
                <w:lang w:val="en-MY"/>
              </w:rPr>
            </w:pPr>
            <w:r w:rsidRPr="004F5839">
              <w:rPr>
                <w:rFonts w:cs="Helvetica"/>
                <w:lang w:val="en-MY"/>
              </w:rPr>
              <w:t>2740</w:t>
            </w:r>
          </w:p>
        </w:tc>
        <w:tc>
          <w:tcPr>
            <w:tcW w:w="0" w:type="auto"/>
            <w:tcBorders>
              <w:top w:val="single" w:sz="4" w:space="0" w:color="auto"/>
              <w:bottom w:val="nil"/>
            </w:tcBorders>
          </w:tcPr>
          <w:p w14:paraId="1951FAFE" w14:textId="18D2C2E6" w:rsidR="001E5E57" w:rsidRPr="004F5839" w:rsidRDefault="001E5E57" w:rsidP="005433D9">
            <w:pPr>
              <w:jc w:val="both"/>
              <w:rPr>
                <w:rFonts w:cs="Helvetica"/>
                <w:lang w:val="en-MY"/>
              </w:rPr>
            </w:pPr>
            <w:r w:rsidRPr="004F5839">
              <w:rPr>
                <w:rFonts w:cs="Helvetica"/>
                <w:lang w:val="en-MY"/>
              </w:rPr>
              <w:t>145.5</w:t>
            </w:r>
          </w:p>
        </w:tc>
      </w:tr>
      <w:tr w:rsidR="001E5E57" w:rsidRPr="004F5839" w14:paraId="11230255" w14:textId="6C0AD196" w:rsidTr="0046126A">
        <w:trPr>
          <w:jc w:val="center"/>
        </w:trPr>
        <w:tc>
          <w:tcPr>
            <w:tcW w:w="0" w:type="auto"/>
            <w:tcBorders>
              <w:top w:val="nil"/>
              <w:bottom w:val="nil"/>
            </w:tcBorders>
          </w:tcPr>
          <w:p w14:paraId="6D6C1D0A" w14:textId="61D337C1" w:rsidR="001E5E57" w:rsidRPr="004F5839" w:rsidRDefault="001E5E57" w:rsidP="005433D9">
            <w:pPr>
              <w:rPr>
                <w:rFonts w:cs="Helvetica"/>
                <w:lang w:val="en-MY"/>
              </w:rPr>
            </w:pPr>
            <w:r w:rsidRPr="004F5839">
              <w:rPr>
                <w:rFonts w:cs="Helvetica"/>
                <w:lang w:val="en-MY"/>
              </w:rPr>
              <w:t>Aluminium, EN AC-46000</w:t>
            </w:r>
          </w:p>
        </w:tc>
        <w:tc>
          <w:tcPr>
            <w:tcW w:w="0" w:type="auto"/>
            <w:tcBorders>
              <w:top w:val="nil"/>
              <w:bottom w:val="nil"/>
            </w:tcBorders>
          </w:tcPr>
          <w:p w14:paraId="67A30922" w14:textId="77777777" w:rsidR="001E5E57" w:rsidRPr="004F5839" w:rsidRDefault="001E5E57" w:rsidP="005433D9">
            <w:pPr>
              <w:jc w:val="both"/>
              <w:rPr>
                <w:rFonts w:cs="Helvetica"/>
                <w:lang w:val="en-MY"/>
              </w:rPr>
            </w:pPr>
            <w:r w:rsidRPr="004F5839">
              <w:rPr>
                <w:rFonts w:cs="Helvetica"/>
                <w:lang w:val="en-MY"/>
              </w:rPr>
              <w:t>2760</w:t>
            </w:r>
          </w:p>
        </w:tc>
        <w:tc>
          <w:tcPr>
            <w:tcW w:w="0" w:type="auto"/>
            <w:tcBorders>
              <w:top w:val="nil"/>
              <w:bottom w:val="nil"/>
            </w:tcBorders>
          </w:tcPr>
          <w:p w14:paraId="76174B85" w14:textId="14570B1C" w:rsidR="001E5E57" w:rsidRPr="004F5839" w:rsidRDefault="001E5E57" w:rsidP="005433D9">
            <w:pPr>
              <w:jc w:val="both"/>
              <w:rPr>
                <w:rFonts w:cs="Helvetica"/>
                <w:lang w:val="en-MY"/>
              </w:rPr>
            </w:pPr>
            <w:r w:rsidRPr="004F5839">
              <w:rPr>
                <w:rFonts w:cs="Helvetica"/>
                <w:lang w:val="en-MY"/>
              </w:rPr>
              <w:t>87.5</w:t>
            </w:r>
          </w:p>
        </w:tc>
      </w:tr>
      <w:tr w:rsidR="001E5E57" w:rsidRPr="004F5839" w14:paraId="1C6CA914" w14:textId="538ECFAC" w:rsidTr="0046126A">
        <w:trPr>
          <w:jc w:val="center"/>
        </w:trPr>
        <w:tc>
          <w:tcPr>
            <w:tcW w:w="0" w:type="auto"/>
            <w:tcBorders>
              <w:top w:val="nil"/>
              <w:bottom w:val="nil"/>
            </w:tcBorders>
          </w:tcPr>
          <w:p w14:paraId="071D42A3" w14:textId="77777777" w:rsidR="001E5E57" w:rsidRPr="004F5839" w:rsidRDefault="001E5E57" w:rsidP="005433D9">
            <w:pPr>
              <w:jc w:val="both"/>
              <w:rPr>
                <w:rFonts w:cs="Helvetica"/>
                <w:lang w:val="en-MY"/>
              </w:rPr>
            </w:pPr>
            <w:r w:rsidRPr="004F5839">
              <w:rPr>
                <w:rFonts w:cs="Helvetica"/>
                <w:lang w:val="en-MY"/>
              </w:rPr>
              <w:t>Aluminium, EN AC-47100</w:t>
            </w:r>
          </w:p>
        </w:tc>
        <w:tc>
          <w:tcPr>
            <w:tcW w:w="0" w:type="auto"/>
            <w:tcBorders>
              <w:top w:val="nil"/>
              <w:bottom w:val="nil"/>
            </w:tcBorders>
          </w:tcPr>
          <w:p w14:paraId="08920CD5" w14:textId="77777777" w:rsidR="001E5E57" w:rsidRPr="004F5839" w:rsidRDefault="001E5E57" w:rsidP="005433D9">
            <w:pPr>
              <w:jc w:val="both"/>
              <w:rPr>
                <w:rFonts w:cs="Helvetica"/>
                <w:lang w:val="en-MY"/>
              </w:rPr>
            </w:pPr>
            <w:r w:rsidRPr="004F5839">
              <w:rPr>
                <w:rFonts w:cs="Helvetica"/>
                <w:lang w:val="en-MY"/>
              </w:rPr>
              <w:t>2650</w:t>
            </w:r>
          </w:p>
        </w:tc>
        <w:tc>
          <w:tcPr>
            <w:tcW w:w="0" w:type="auto"/>
            <w:tcBorders>
              <w:top w:val="nil"/>
              <w:bottom w:val="nil"/>
            </w:tcBorders>
          </w:tcPr>
          <w:p w14:paraId="28C1DC3E" w14:textId="669A597D" w:rsidR="001E5E57" w:rsidRPr="004F5839" w:rsidRDefault="001E5E57" w:rsidP="005433D9">
            <w:pPr>
              <w:jc w:val="both"/>
              <w:rPr>
                <w:rFonts w:cs="Helvetica"/>
                <w:lang w:val="en-MY"/>
              </w:rPr>
            </w:pPr>
            <w:r w:rsidRPr="004F5839">
              <w:rPr>
                <w:rFonts w:cs="Helvetica"/>
                <w:lang w:val="en-MY"/>
              </w:rPr>
              <w:t>87.5</w:t>
            </w:r>
          </w:p>
        </w:tc>
      </w:tr>
    </w:tbl>
    <w:p w14:paraId="44594184" w14:textId="7F2BC51E" w:rsidR="007C0121" w:rsidRPr="004F5839" w:rsidRDefault="006C57BC" w:rsidP="00496E4B">
      <w:pPr>
        <w:spacing w:before="120"/>
        <w:jc w:val="both"/>
        <w:rPr>
          <w:rFonts w:cs="Helvetica"/>
          <w:lang w:val="en-MY"/>
        </w:rPr>
      </w:pPr>
      <w:r w:rsidRPr="004F5839">
        <w:rPr>
          <w:rFonts w:cs="Helvetica"/>
          <w:lang w:val="en-MY"/>
        </w:rPr>
        <w:t xml:space="preserve">It </w:t>
      </w:r>
      <w:r w:rsidR="00D87A5A">
        <w:rPr>
          <w:rFonts w:cs="Helvetica"/>
          <w:lang w:val="en-MY"/>
        </w:rPr>
        <w:t>was</w:t>
      </w:r>
      <w:r w:rsidRPr="004F5839">
        <w:rPr>
          <w:rFonts w:cs="Helvetica"/>
          <w:lang w:val="en-MY"/>
        </w:rPr>
        <w:t xml:space="preserve"> assumed that the forces within the casing would not exceed the </w:t>
      </w:r>
      <w:r w:rsidR="00457C9D" w:rsidRPr="004F5839">
        <w:rPr>
          <w:rFonts w:cs="Helvetica"/>
          <w:lang w:val="en-MY"/>
        </w:rPr>
        <w:t xml:space="preserve">yield strength of the metals, hence all </w:t>
      </w:r>
      <w:r w:rsidR="00F10992" w:rsidRPr="004F5839">
        <w:rPr>
          <w:rFonts w:cs="Helvetica"/>
          <w:lang w:val="en-MY"/>
        </w:rPr>
        <w:t xml:space="preserve">options </w:t>
      </w:r>
      <w:r w:rsidR="00457C9D" w:rsidRPr="004F5839">
        <w:rPr>
          <w:rFonts w:cs="Helvetica"/>
          <w:lang w:val="en-MY"/>
        </w:rPr>
        <w:t>listed are considered feasible in this regard.</w:t>
      </w:r>
      <w:r w:rsidR="0043467C" w:rsidRPr="004F5839">
        <w:rPr>
          <w:rFonts w:cs="Helvetica"/>
          <w:lang w:val="en-MY"/>
        </w:rPr>
        <w:t xml:space="preserve"> </w:t>
      </w:r>
      <w:r w:rsidR="007C0121" w:rsidRPr="004F5839">
        <w:rPr>
          <w:rFonts w:cs="Helvetica"/>
          <w:lang w:val="en-MY"/>
        </w:rPr>
        <w:t xml:space="preserve">Aluminium </w:t>
      </w:r>
      <w:r w:rsidR="00530DB9" w:rsidRPr="004F5839">
        <w:rPr>
          <w:rFonts w:cs="Helvetica"/>
          <w:lang w:val="en-MY"/>
        </w:rPr>
        <w:t>383</w:t>
      </w:r>
      <w:r w:rsidR="007C0121" w:rsidRPr="004F5839">
        <w:rPr>
          <w:rFonts w:cs="Helvetica"/>
          <w:lang w:val="en-MY"/>
        </w:rPr>
        <w:t xml:space="preserve"> was </w:t>
      </w:r>
      <w:r w:rsidR="00083CE4" w:rsidRPr="004F5839">
        <w:rPr>
          <w:rFonts w:cs="Helvetica"/>
          <w:lang w:val="en-MY"/>
        </w:rPr>
        <w:t xml:space="preserve">determined </w:t>
      </w:r>
      <w:r w:rsidR="00F52182" w:rsidRPr="004F5839">
        <w:rPr>
          <w:rFonts w:cs="Helvetica"/>
          <w:lang w:val="en-MY"/>
        </w:rPr>
        <w:t xml:space="preserve">to be </w:t>
      </w:r>
      <w:r w:rsidR="00DF7A33" w:rsidRPr="004F5839">
        <w:rPr>
          <w:rFonts w:cs="Helvetica"/>
          <w:lang w:val="en-MY"/>
        </w:rPr>
        <w:t xml:space="preserve">the alloy of choice as it </w:t>
      </w:r>
      <w:r w:rsidR="00307231" w:rsidRPr="004F5839">
        <w:rPr>
          <w:rFonts w:cs="Helvetica"/>
          <w:lang w:val="en-MY"/>
        </w:rPr>
        <w:t xml:space="preserve">had high fatigue strength while remaining </w:t>
      </w:r>
      <w:r w:rsidR="00222B2D" w:rsidRPr="004F5839">
        <w:rPr>
          <w:rFonts w:cs="Helvetica"/>
          <w:lang w:val="en-MY"/>
        </w:rPr>
        <w:t xml:space="preserve">cost effective and </w:t>
      </w:r>
      <w:r w:rsidR="00AC1A12" w:rsidRPr="004F5839">
        <w:rPr>
          <w:rFonts w:cs="Helvetica"/>
          <w:lang w:val="en-MY"/>
        </w:rPr>
        <w:t>well within weight limits.</w:t>
      </w:r>
    </w:p>
    <w:p w14:paraId="6B4B0A55" w14:textId="4A9C5348" w:rsidR="00424DD6" w:rsidRPr="00F241F8" w:rsidRDefault="00424DD6" w:rsidP="00CA67BB">
      <w:pPr>
        <w:spacing w:after="0"/>
        <w:rPr>
          <w:rFonts w:cs="Helvetica"/>
          <w:b/>
          <w:bCs/>
        </w:rPr>
      </w:pPr>
      <w:r>
        <w:rPr>
          <w:rFonts w:cs="Helvetica"/>
          <w:b/>
          <w:bCs/>
        </w:rPr>
        <w:t>Disc</w:t>
      </w:r>
      <w:r w:rsidRPr="00F241F8">
        <w:rPr>
          <w:rFonts w:cs="Helvetica"/>
          <w:b/>
          <w:bCs/>
        </w:rPr>
        <w:t xml:space="preserve"> Stress Analysis</w:t>
      </w:r>
    </w:p>
    <w:p w14:paraId="3167844B" w14:textId="0BC3C49E" w:rsidR="00424DD6" w:rsidRDefault="00C8795F" w:rsidP="00CA67BB">
      <w:pPr>
        <w:spacing w:after="0"/>
        <w:jc w:val="both"/>
        <w:rPr>
          <w:rFonts w:cs="Helvetica"/>
          <w:lang w:val="en-MY"/>
        </w:rPr>
      </w:pPr>
      <w:r>
        <w:rPr>
          <w:rFonts w:cs="Helvetica"/>
          <w:lang w:val="en-MY"/>
        </w:rPr>
        <w:t xml:space="preserve">The stress in a rotating disc </w:t>
      </w:r>
      <w:r w:rsidR="00D14E0F">
        <w:rPr>
          <w:rFonts w:cs="Helvetica"/>
          <w:lang w:val="en-MY"/>
        </w:rPr>
        <w:t>was</w:t>
      </w:r>
      <w:r>
        <w:rPr>
          <w:rFonts w:cs="Helvetica"/>
          <w:lang w:val="en-MY"/>
        </w:rPr>
        <w:t xml:space="preserve"> eval</w:t>
      </w:r>
      <w:r w:rsidR="008B76C5">
        <w:rPr>
          <w:rFonts w:cs="Helvetica"/>
          <w:lang w:val="en-MY"/>
        </w:rPr>
        <w:t>uated according to the following equation</w:t>
      </w:r>
      <w:r w:rsidR="004C0F4D">
        <w:rPr>
          <w:rFonts w:cs="Helvetica"/>
          <w:lang w:val="en-MY"/>
        </w:rPr>
        <w:t>.</w:t>
      </w:r>
      <w:r w:rsidR="004C0F4D" w:rsidRPr="004C0F4D">
        <w:rPr>
          <w:rFonts w:cs="Helvetica"/>
          <w:lang w:val="en-MY"/>
        </w:rPr>
        <w:t xml:space="preserve"> </w:t>
      </w:r>
      <w:r w:rsidR="004C0F4D">
        <w:rPr>
          <w:rFonts w:cs="Helvetica"/>
          <w:lang w:val="en-MY"/>
        </w:rPr>
        <w:t>Using parameters from Section 4.2, the stress evaluates to:</w:t>
      </w:r>
    </w:p>
    <w:p w14:paraId="3801EF9B" w14:textId="651DFD87" w:rsidR="008B76C5" w:rsidRPr="00F33680" w:rsidRDefault="0077536C" w:rsidP="00D35ACC">
      <w:pPr>
        <w:jc w:val="both"/>
        <w:rPr>
          <w:rFonts w:cs="Helvetica"/>
          <w:lang w:val="en-MY"/>
        </w:rPr>
      </w:pPr>
      <m:oMathPara>
        <m:oMath>
          <m:sSub>
            <m:sSubPr>
              <m:ctrlPr>
                <w:rPr>
                  <w:rFonts w:ascii="Cambria Math" w:hAnsi="Cambria Math" w:cs="Helvetica"/>
                  <w:i/>
                  <w:lang w:val="en-MY"/>
                </w:rPr>
              </m:ctrlPr>
            </m:sSubPr>
            <m:e>
              <m:r>
                <w:rPr>
                  <w:rFonts w:ascii="Cambria Math" w:hAnsi="Cambria Math" w:cs="Helvetica"/>
                  <w:lang w:val="en-MY"/>
                </w:rPr>
                <m:t>σ</m:t>
              </m:r>
            </m:e>
            <m:sub>
              <m:r>
                <w:rPr>
                  <w:rFonts w:ascii="Cambria Math" w:hAnsi="Cambria Math" w:cs="Helvetica"/>
                  <w:lang w:val="en-MY"/>
                </w:rPr>
                <m:t>z</m:t>
              </m:r>
            </m:sub>
          </m:sSub>
          <m:r>
            <w:rPr>
              <w:rFonts w:ascii="Cambria Math" w:hAnsi="Cambria Math" w:cs="Helvetica"/>
              <w:lang w:val="en-MY"/>
            </w:rPr>
            <m:t>=</m:t>
          </m:r>
          <m:f>
            <m:fPr>
              <m:ctrlPr>
                <w:rPr>
                  <w:rFonts w:ascii="Cambria Math" w:hAnsi="Cambria Math" w:cs="Helvetica"/>
                  <w:i/>
                  <w:lang w:val="en-MY"/>
                </w:rPr>
              </m:ctrlPr>
            </m:fPr>
            <m:num>
              <m:sSup>
                <m:sSupPr>
                  <m:ctrlPr>
                    <w:rPr>
                      <w:rFonts w:ascii="Cambria Math" w:hAnsi="Cambria Math" w:cs="Helvetica"/>
                      <w:i/>
                      <w:lang w:val="en-MY"/>
                    </w:rPr>
                  </m:ctrlPr>
                </m:sSupPr>
                <m:e>
                  <m:r>
                    <w:rPr>
                      <w:rFonts w:ascii="Cambria Math" w:hAnsi="Cambria Math" w:cs="Helvetica"/>
                      <w:lang w:val="en-MY"/>
                    </w:rPr>
                    <m:t>ω</m:t>
                  </m:r>
                </m:e>
                <m:sup>
                  <m:r>
                    <w:rPr>
                      <w:rFonts w:ascii="Cambria Math" w:hAnsi="Cambria Math" w:cs="Helvetica"/>
                      <w:lang w:val="en-MY"/>
                    </w:rPr>
                    <m:t>2</m:t>
                  </m:r>
                </m:sup>
              </m:sSup>
              <m:r>
                <w:rPr>
                  <w:rFonts w:ascii="Cambria Math" w:hAnsi="Cambria Math" w:cs="Helvetica"/>
                  <w:lang w:val="en-MY"/>
                </w:rPr>
                <m:t>ρ</m:t>
              </m:r>
              <m:d>
                <m:dPr>
                  <m:ctrlPr>
                    <w:rPr>
                      <w:rFonts w:ascii="Cambria Math" w:hAnsi="Cambria Math" w:cs="Helvetica"/>
                      <w:i/>
                      <w:lang w:val="en-MY"/>
                    </w:rPr>
                  </m:ctrlPr>
                </m:dPr>
                <m:e>
                  <m:sSup>
                    <m:sSupPr>
                      <m:ctrlPr>
                        <w:rPr>
                          <w:rFonts w:ascii="Cambria Math" w:hAnsi="Cambria Math" w:cs="Helvetica"/>
                          <w:i/>
                          <w:lang w:val="en-MY"/>
                        </w:rPr>
                      </m:ctrlPr>
                    </m:sSupPr>
                    <m:e>
                      <m:sSub>
                        <m:sSubPr>
                          <m:ctrlPr>
                            <w:rPr>
                              <w:rFonts w:ascii="Cambria Math" w:hAnsi="Cambria Math" w:cs="Helvetica"/>
                              <w:i/>
                              <w:lang w:val="en-MY"/>
                            </w:rPr>
                          </m:ctrlPr>
                        </m:sSubPr>
                        <m:e>
                          <m:r>
                            <w:rPr>
                              <w:rFonts w:ascii="Cambria Math" w:hAnsi="Cambria Math" w:cs="Helvetica"/>
                              <w:lang w:val="en-MY"/>
                            </w:rPr>
                            <m:t>r</m:t>
                          </m:r>
                        </m:e>
                        <m:sub>
                          <m:r>
                            <w:rPr>
                              <w:rFonts w:ascii="Cambria Math" w:hAnsi="Cambria Math" w:cs="Helvetica"/>
                              <w:lang w:val="en-MY"/>
                            </w:rPr>
                            <m:t>i</m:t>
                          </m:r>
                        </m:sub>
                      </m:sSub>
                    </m:e>
                    <m:sup>
                      <m:r>
                        <w:rPr>
                          <w:rFonts w:ascii="Cambria Math" w:hAnsi="Cambria Math" w:cs="Helvetica"/>
                          <w:lang w:val="en-MY"/>
                        </w:rPr>
                        <m:t>2</m:t>
                      </m:r>
                    </m:sup>
                  </m:sSup>
                  <m:r>
                    <w:rPr>
                      <w:rFonts w:ascii="Cambria Math" w:hAnsi="Cambria Math" w:cs="Helvetica"/>
                      <w:lang w:val="en-MY"/>
                    </w:rPr>
                    <m:t>+</m:t>
                  </m:r>
                  <m:sSub>
                    <m:sSubPr>
                      <m:ctrlPr>
                        <w:rPr>
                          <w:rFonts w:ascii="Cambria Math" w:hAnsi="Cambria Math" w:cs="Helvetica"/>
                          <w:i/>
                          <w:lang w:val="en-MY"/>
                        </w:rPr>
                      </m:ctrlPr>
                    </m:sSubPr>
                    <m:e>
                      <m:r>
                        <w:rPr>
                          <w:rFonts w:ascii="Cambria Math" w:hAnsi="Cambria Math" w:cs="Helvetica"/>
                          <w:lang w:val="en-MY"/>
                        </w:rPr>
                        <m:t>r</m:t>
                      </m:r>
                    </m:e>
                    <m:sub>
                      <m:r>
                        <w:rPr>
                          <w:rFonts w:ascii="Cambria Math" w:hAnsi="Cambria Math" w:cs="Helvetica"/>
                          <w:lang w:val="en-MY"/>
                        </w:rPr>
                        <m:t>i</m:t>
                      </m:r>
                    </m:sub>
                  </m:sSub>
                  <m:sSub>
                    <m:sSubPr>
                      <m:ctrlPr>
                        <w:rPr>
                          <w:rFonts w:ascii="Cambria Math" w:hAnsi="Cambria Math" w:cs="Helvetica"/>
                          <w:i/>
                          <w:lang w:val="en-MY"/>
                        </w:rPr>
                      </m:ctrlPr>
                    </m:sSubPr>
                    <m:e>
                      <m:r>
                        <w:rPr>
                          <w:rFonts w:ascii="Cambria Math" w:hAnsi="Cambria Math" w:cs="Helvetica"/>
                          <w:lang w:val="en-MY"/>
                        </w:rPr>
                        <m:t>r</m:t>
                      </m:r>
                    </m:e>
                    <m:sub>
                      <m:r>
                        <w:rPr>
                          <w:rFonts w:ascii="Cambria Math" w:hAnsi="Cambria Math" w:cs="Helvetica"/>
                          <w:lang w:val="en-MY"/>
                        </w:rPr>
                        <m:t>o</m:t>
                      </m:r>
                    </m:sub>
                  </m:sSub>
                  <m:r>
                    <w:rPr>
                      <w:rFonts w:ascii="Cambria Math" w:hAnsi="Cambria Math" w:cs="Helvetica"/>
                      <w:lang w:val="en-MY"/>
                    </w:rPr>
                    <m:t>+</m:t>
                  </m:r>
                  <m:sSup>
                    <m:sSupPr>
                      <m:ctrlPr>
                        <w:rPr>
                          <w:rFonts w:ascii="Cambria Math" w:hAnsi="Cambria Math" w:cs="Helvetica"/>
                          <w:i/>
                          <w:lang w:val="en-MY"/>
                        </w:rPr>
                      </m:ctrlPr>
                    </m:sSupPr>
                    <m:e>
                      <m:sSub>
                        <m:sSubPr>
                          <m:ctrlPr>
                            <w:rPr>
                              <w:rFonts w:ascii="Cambria Math" w:hAnsi="Cambria Math" w:cs="Helvetica"/>
                              <w:i/>
                              <w:lang w:val="en-MY"/>
                            </w:rPr>
                          </m:ctrlPr>
                        </m:sSubPr>
                        <m:e>
                          <m:r>
                            <w:rPr>
                              <w:rFonts w:ascii="Cambria Math" w:hAnsi="Cambria Math" w:cs="Helvetica"/>
                              <w:lang w:val="en-MY"/>
                            </w:rPr>
                            <m:t>r</m:t>
                          </m:r>
                        </m:e>
                        <m:sub>
                          <m:r>
                            <w:rPr>
                              <w:rFonts w:ascii="Cambria Math" w:hAnsi="Cambria Math" w:cs="Helvetica"/>
                              <w:lang w:val="en-MY"/>
                            </w:rPr>
                            <m:t>o</m:t>
                          </m:r>
                        </m:sub>
                      </m:sSub>
                    </m:e>
                    <m:sup>
                      <m:r>
                        <w:rPr>
                          <w:rFonts w:ascii="Cambria Math" w:hAnsi="Cambria Math" w:cs="Helvetica"/>
                          <w:lang w:val="en-MY"/>
                        </w:rPr>
                        <m:t>2</m:t>
                      </m:r>
                    </m:sup>
                  </m:sSup>
                </m:e>
              </m:d>
            </m:num>
            <m:den>
              <m:r>
                <w:rPr>
                  <w:rFonts w:ascii="Cambria Math" w:hAnsi="Cambria Math" w:cs="Helvetica"/>
                  <w:lang w:val="en-MY"/>
                </w:rPr>
                <m:t>3</m:t>
              </m:r>
            </m:den>
          </m:f>
          <m:r>
            <w:rPr>
              <w:rFonts w:ascii="Cambria Math" w:hAnsi="Cambria Math" w:cs="Helvetica"/>
              <w:lang w:val="en-MY"/>
            </w:rPr>
            <m:t>= 0.79 MPa</m:t>
          </m:r>
        </m:oMath>
      </m:oMathPara>
    </w:p>
    <w:p w14:paraId="3AB7C555" w14:textId="14872E66" w:rsidR="00137688" w:rsidRDefault="00F025CD" w:rsidP="00187915">
      <w:pPr>
        <w:spacing w:before="120"/>
        <w:jc w:val="both"/>
        <w:rPr>
          <w:rFonts w:cs="Helvetica"/>
          <w:lang w:val="en-MY"/>
        </w:rPr>
      </w:pPr>
      <w:r w:rsidRPr="00F241F8">
        <w:rPr>
          <w:rFonts w:cs="Helvetica"/>
          <w:noProof/>
        </w:rPr>
        <mc:AlternateContent>
          <mc:Choice Requires="wpg">
            <w:drawing>
              <wp:anchor distT="0" distB="0" distL="114300" distR="114300" simplePos="0" relativeHeight="251658304" behindDoc="1" locked="0" layoutInCell="1" allowOverlap="1" wp14:anchorId="1F8117CA" wp14:editId="210BC3B1">
                <wp:simplePos x="0" y="0"/>
                <wp:positionH relativeFrom="margin">
                  <wp:align>left</wp:align>
                </wp:positionH>
                <wp:positionV relativeFrom="paragraph">
                  <wp:posOffset>304165</wp:posOffset>
                </wp:positionV>
                <wp:extent cx="4203700" cy="2933065"/>
                <wp:effectExtent l="0" t="0" r="6350" b="19685"/>
                <wp:wrapTight wrapText="bothSides">
                  <wp:wrapPolygon edited="0">
                    <wp:start x="0" y="0"/>
                    <wp:lineTo x="0" y="21605"/>
                    <wp:lineTo x="3622" y="21605"/>
                    <wp:lineTo x="6950" y="21605"/>
                    <wp:lineTo x="21535" y="21605"/>
                    <wp:lineTo x="21535" y="0"/>
                    <wp:lineTo x="0" y="0"/>
                  </wp:wrapPolygon>
                </wp:wrapTight>
                <wp:docPr id="193" name="Group 193"/>
                <wp:cNvGraphicFramePr/>
                <a:graphic xmlns:a="http://schemas.openxmlformats.org/drawingml/2006/main">
                  <a:graphicData uri="http://schemas.microsoft.com/office/word/2010/wordprocessingGroup">
                    <wpg:wgp>
                      <wpg:cNvGrpSpPr/>
                      <wpg:grpSpPr>
                        <a:xfrm>
                          <a:off x="0" y="0"/>
                          <a:ext cx="4203700" cy="2933065"/>
                          <a:chOff x="300266" y="0"/>
                          <a:chExt cx="4929594" cy="3072492"/>
                        </a:xfrm>
                      </wpg:grpSpPr>
                      <pic:pic xmlns:pic="http://schemas.openxmlformats.org/drawingml/2006/picture">
                        <pic:nvPicPr>
                          <pic:cNvPr id="194" name="Picture 194"/>
                          <pic:cNvPicPr>
                            <a:picLocks noChangeAspect="1"/>
                          </pic:cNvPicPr>
                        </pic:nvPicPr>
                        <pic:blipFill rotWithShape="1">
                          <a:blip r:embed="rId162">
                            <a:extLst>
                              <a:ext uri="{28A0092B-C50C-407E-A947-70E740481C1C}">
                                <a14:useLocalDpi xmlns:a14="http://schemas.microsoft.com/office/drawing/2010/main" val="0"/>
                              </a:ext>
                            </a:extLst>
                          </a:blip>
                          <a:srcRect l="5742"/>
                          <a:stretch/>
                        </pic:blipFill>
                        <pic:spPr>
                          <a:xfrm>
                            <a:off x="300266" y="5442"/>
                            <a:ext cx="4929594" cy="3067050"/>
                          </a:xfrm>
                          <a:prstGeom prst="rect">
                            <a:avLst/>
                          </a:prstGeom>
                        </pic:spPr>
                      </pic:pic>
                      <wps:wsp>
                        <wps:cNvPr id="207" name="Rectangle 207"/>
                        <wps:cNvSpPr/>
                        <wps:spPr>
                          <a:xfrm>
                            <a:off x="1172936" y="0"/>
                            <a:ext cx="676550" cy="30723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850571" y="430041"/>
                            <a:ext cx="1115251" cy="2225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2963636" y="419100"/>
                            <a:ext cx="702978" cy="22199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1039586" y="1004207"/>
                            <a:ext cx="3900735" cy="10676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1" name="Group 211"/>
                        <wpg:cNvGrpSpPr/>
                        <wpg:grpSpPr>
                          <a:xfrm>
                            <a:off x="1235737" y="1431302"/>
                            <a:ext cx="562917" cy="675284"/>
                            <a:chOff x="-35170" y="-169"/>
                            <a:chExt cx="562917" cy="675284"/>
                          </a:xfrm>
                        </wpg:grpSpPr>
                        <wps:wsp>
                          <wps:cNvPr id="212" name="Arrow: Down 212"/>
                          <wps:cNvSpPr/>
                          <wps:spPr>
                            <a:xfrm>
                              <a:off x="166149" y="246490"/>
                              <a:ext cx="139700" cy="428625"/>
                            </a:xfrm>
                            <a:prstGeom prst="down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Text Box 2"/>
                          <wps:cNvSpPr txBox="1">
                            <a:spLocks noChangeArrowheads="1"/>
                          </wps:cNvSpPr>
                          <wps:spPr bwMode="auto">
                            <a:xfrm>
                              <a:off x="-35170" y="-169"/>
                              <a:ext cx="562917" cy="139065"/>
                            </a:xfrm>
                            <a:prstGeom prst="rect">
                              <a:avLst/>
                            </a:prstGeom>
                            <a:solidFill>
                              <a:srgbClr val="FFFFFF"/>
                            </a:solidFill>
                            <a:ln w="9525">
                              <a:solidFill>
                                <a:srgbClr val="000000"/>
                              </a:solidFill>
                              <a:miter lim="800000"/>
                              <a:headEnd/>
                              <a:tailEnd/>
                            </a:ln>
                          </wps:spPr>
                          <wps:txbx>
                            <w:txbxContent>
                              <w:p w14:paraId="5840153C" w14:textId="77777777" w:rsidR="00775153" w:rsidRPr="006F0A06" w:rsidRDefault="00775153" w:rsidP="008D18D7">
                                <w:pPr>
                                  <w:spacing w:after="0"/>
                                  <w:jc w:val="center"/>
                                  <w:rPr>
                                    <w:rFonts w:cs="Helvetica"/>
                                    <w:sz w:val="18"/>
                                    <w:szCs w:val="18"/>
                                  </w:rPr>
                                </w:pPr>
                                <w:r w:rsidRPr="006F0A06">
                                  <w:rPr>
                                    <w:rFonts w:cs="Helvetica"/>
                                    <w:sz w:val="18"/>
                                    <w:szCs w:val="18"/>
                                  </w:rPr>
                                  <w:t>Disc Stack</w:t>
                                </w:r>
                              </w:p>
                            </w:txbxContent>
                          </wps:txbx>
                          <wps:bodyPr rot="0" vert="horz" wrap="square" lIns="0" tIns="0" rIns="0" bIns="0" anchor="t" anchorCtr="0">
                            <a:noAutofit/>
                          </wps:bodyPr>
                        </wps:wsp>
                        <wps:wsp>
                          <wps:cNvPr id="214" name="Flowchart: Or 214"/>
                          <wps:cNvSpPr/>
                          <wps:spPr>
                            <a:xfrm>
                              <a:off x="143123" y="151074"/>
                              <a:ext cx="187890" cy="190396"/>
                            </a:xfrm>
                            <a:prstGeom prst="flowChar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5" name="Group 215"/>
                        <wpg:cNvGrpSpPr/>
                        <wpg:grpSpPr>
                          <a:xfrm>
                            <a:off x="2088383" y="1428078"/>
                            <a:ext cx="594527" cy="671812"/>
                            <a:chOff x="-45217" y="-672"/>
                            <a:chExt cx="594527" cy="671812"/>
                          </a:xfrm>
                        </wpg:grpSpPr>
                        <wps:wsp>
                          <wps:cNvPr id="216" name="Arrow: Down 216"/>
                          <wps:cNvSpPr/>
                          <wps:spPr>
                            <a:xfrm>
                              <a:off x="182052" y="242515"/>
                              <a:ext cx="139700" cy="428625"/>
                            </a:xfrm>
                            <a:prstGeom prst="down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 Box 2"/>
                          <wps:cNvSpPr txBox="1">
                            <a:spLocks noChangeArrowheads="1"/>
                          </wps:cNvSpPr>
                          <wps:spPr bwMode="auto">
                            <a:xfrm>
                              <a:off x="-45217" y="-672"/>
                              <a:ext cx="594527" cy="137795"/>
                            </a:xfrm>
                            <a:prstGeom prst="rect">
                              <a:avLst/>
                            </a:prstGeom>
                            <a:solidFill>
                              <a:srgbClr val="FFFFFF"/>
                            </a:solidFill>
                            <a:ln w="9525">
                              <a:solidFill>
                                <a:srgbClr val="000000"/>
                              </a:solidFill>
                              <a:miter lim="800000"/>
                              <a:headEnd/>
                              <a:tailEnd/>
                            </a:ln>
                          </wps:spPr>
                          <wps:txbx>
                            <w:txbxContent>
                              <w:p w14:paraId="2D7B9303" w14:textId="77777777" w:rsidR="00775153" w:rsidRPr="006F0A06" w:rsidRDefault="00775153" w:rsidP="008D18D7">
                                <w:pPr>
                                  <w:spacing w:after="0"/>
                                  <w:jc w:val="center"/>
                                  <w:rPr>
                                    <w:rFonts w:cs="Helvetica"/>
                                    <w:sz w:val="18"/>
                                    <w:szCs w:val="18"/>
                                  </w:rPr>
                                </w:pPr>
                                <w:r w:rsidRPr="006F0A06">
                                  <w:rPr>
                                    <w:rFonts w:cs="Helvetica"/>
                                    <w:sz w:val="18"/>
                                    <w:szCs w:val="18"/>
                                  </w:rPr>
                                  <w:t>Shaft Cap</w:t>
                                </w:r>
                              </w:p>
                            </w:txbxContent>
                          </wps:txbx>
                          <wps:bodyPr rot="0" vert="horz" wrap="square" lIns="0" tIns="0" rIns="0" bIns="0" anchor="t" anchorCtr="0">
                            <a:noAutofit/>
                          </wps:bodyPr>
                        </wps:wsp>
                        <wps:wsp>
                          <wps:cNvPr id="219" name="Flowchart: Or 219"/>
                          <wps:cNvSpPr/>
                          <wps:spPr>
                            <a:xfrm>
                              <a:off x="159026" y="147099"/>
                              <a:ext cx="187890" cy="190396"/>
                            </a:xfrm>
                            <a:prstGeom prst="flowChar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0" name="Group 220"/>
                        <wpg:cNvGrpSpPr/>
                        <wpg:grpSpPr>
                          <a:xfrm>
                            <a:off x="2687935" y="1273478"/>
                            <a:ext cx="326627" cy="671290"/>
                            <a:chOff x="-49822" y="-150"/>
                            <a:chExt cx="326627" cy="671290"/>
                          </a:xfrm>
                        </wpg:grpSpPr>
                        <wps:wsp>
                          <wps:cNvPr id="221" name="Arrow: Down 221"/>
                          <wps:cNvSpPr/>
                          <wps:spPr>
                            <a:xfrm>
                              <a:off x="62783" y="242515"/>
                              <a:ext cx="139700" cy="428625"/>
                            </a:xfrm>
                            <a:prstGeom prst="down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
                          <wps:cNvSpPr txBox="1">
                            <a:spLocks noChangeArrowheads="1"/>
                          </wps:cNvSpPr>
                          <wps:spPr bwMode="auto">
                            <a:xfrm>
                              <a:off x="-49822" y="-150"/>
                              <a:ext cx="326627" cy="137795"/>
                            </a:xfrm>
                            <a:prstGeom prst="rect">
                              <a:avLst/>
                            </a:prstGeom>
                            <a:solidFill>
                              <a:srgbClr val="FFFFFF"/>
                            </a:solidFill>
                            <a:ln w="9525">
                              <a:solidFill>
                                <a:srgbClr val="000000"/>
                              </a:solidFill>
                              <a:miter lim="800000"/>
                              <a:headEnd/>
                              <a:tailEnd/>
                            </a:ln>
                          </wps:spPr>
                          <wps:txbx>
                            <w:txbxContent>
                              <w:p w14:paraId="78C3A95C" w14:textId="77777777" w:rsidR="00775153" w:rsidRPr="006F0A06" w:rsidRDefault="00775153" w:rsidP="008D18D7">
                                <w:pPr>
                                  <w:spacing w:after="0"/>
                                  <w:jc w:val="center"/>
                                  <w:rPr>
                                    <w:rFonts w:cs="Helvetica"/>
                                    <w:sz w:val="18"/>
                                    <w:szCs w:val="18"/>
                                  </w:rPr>
                                </w:pPr>
                                <w:r w:rsidRPr="006F0A06">
                                  <w:rPr>
                                    <w:rFonts w:cs="Helvetica"/>
                                    <w:sz w:val="18"/>
                                    <w:szCs w:val="18"/>
                                  </w:rPr>
                                  <w:t>Shaft</w:t>
                                </w:r>
                              </w:p>
                            </w:txbxContent>
                          </wps:txbx>
                          <wps:bodyPr rot="0" vert="horz" wrap="square" lIns="0" tIns="0" rIns="0" bIns="0" anchor="t" anchorCtr="0">
                            <a:noAutofit/>
                          </wps:bodyPr>
                        </wps:wsp>
                        <wps:wsp>
                          <wps:cNvPr id="223" name="Flowchart: Or 223"/>
                          <wps:cNvSpPr/>
                          <wps:spPr>
                            <a:xfrm>
                              <a:off x="35781" y="147100"/>
                              <a:ext cx="187890" cy="190396"/>
                            </a:xfrm>
                            <a:prstGeom prst="flowChar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4" name="Group 224"/>
                        <wpg:cNvGrpSpPr/>
                        <wpg:grpSpPr>
                          <a:xfrm>
                            <a:off x="3029633" y="1248988"/>
                            <a:ext cx="622006" cy="834288"/>
                            <a:chOff x="-34696" y="-147"/>
                            <a:chExt cx="622006" cy="834288"/>
                          </a:xfrm>
                        </wpg:grpSpPr>
                        <wps:wsp>
                          <wps:cNvPr id="225" name="Arrow: Down 225"/>
                          <wps:cNvSpPr/>
                          <wps:spPr>
                            <a:xfrm>
                              <a:off x="166149" y="405516"/>
                              <a:ext cx="139700" cy="428625"/>
                            </a:xfrm>
                            <a:prstGeom prst="down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
                          <wps:cNvSpPr txBox="1">
                            <a:spLocks noChangeArrowheads="1"/>
                          </wps:cNvSpPr>
                          <wps:spPr bwMode="auto">
                            <a:xfrm>
                              <a:off x="-34696" y="-147"/>
                              <a:ext cx="622006" cy="300355"/>
                            </a:xfrm>
                            <a:prstGeom prst="rect">
                              <a:avLst/>
                            </a:prstGeom>
                            <a:solidFill>
                              <a:srgbClr val="FFFFFF"/>
                            </a:solidFill>
                            <a:ln w="9525">
                              <a:solidFill>
                                <a:srgbClr val="000000"/>
                              </a:solidFill>
                              <a:miter lim="800000"/>
                              <a:headEnd/>
                              <a:tailEnd/>
                            </a:ln>
                          </wps:spPr>
                          <wps:txbx>
                            <w:txbxContent>
                              <w:p w14:paraId="0545355F" w14:textId="77777777" w:rsidR="00775153" w:rsidRPr="006F0A06" w:rsidRDefault="00775153" w:rsidP="008D18D7">
                                <w:pPr>
                                  <w:spacing w:after="0"/>
                                  <w:jc w:val="center"/>
                                  <w:rPr>
                                    <w:rFonts w:cs="Helvetica"/>
                                    <w:sz w:val="18"/>
                                    <w:szCs w:val="18"/>
                                  </w:rPr>
                                </w:pPr>
                                <w:r w:rsidRPr="006F0A06">
                                  <w:rPr>
                                    <w:rFonts w:cs="Helvetica"/>
                                    <w:sz w:val="18"/>
                                    <w:szCs w:val="18"/>
                                  </w:rPr>
                                  <w:t>Threaded Ring</w:t>
                                </w:r>
                              </w:p>
                            </w:txbxContent>
                          </wps:txbx>
                          <wps:bodyPr rot="0" vert="horz" wrap="square" lIns="0" tIns="0" rIns="0" bIns="0" anchor="t" anchorCtr="0">
                            <a:noAutofit/>
                          </wps:bodyPr>
                        </wps:wsp>
                        <wps:wsp>
                          <wps:cNvPr id="227" name="Flowchart: Or 227"/>
                          <wps:cNvSpPr/>
                          <wps:spPr>
                            <a:xfrm>
                              <a:off x="143123" y="310100"/>
                              <a:ext cx="187890" cy="190396"/>
                            </a:xfrm>
                            <a:prstGeom prst="flowChar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F8117CA" id="Group 193" o:spid="_x0000_s1235" style="position:absolute;left:0;text-align:left;margin-left:0;margin-top:23.95pt;width:331pt;height:230.95pt;z-index:-251658176;mso-position-horizontal:left;mso-position-horizontal-relative:margin;mso-position-vertical-relative:text" coordorigin="3002" coordsize="49295,30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">
                <v:shape id="Picture 194" o:spid="_x0000_s1236" type="#_x0000_t75" style="position:absolute;left:3002;top:54;width:49296;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">
                  <v:imagedata r:id="rId163" o:title="" cropleft="3763f"/>
                </v:shape>
                <v:rect id="Rectangle 207" o:spid="_x0000_s1237" style="position:absolute;left:11729;width:6765;height:30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" filled="f" strokecolor="red" strokeweight="1pt"/>
                <v:rect id="Rectangle 208" o:spid="_x0000_s1238" style="position:absolute;left:18505;top:4300;width:11153;height:2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rect id="Rectangle 209" o:spid="_x0000_s1239" style="position:absolute;left:29636;top:4191;width:7030;height:22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" filled="f" strokecolor="red" strokeweight="1pt"/>
                <v:rect id="Rectangle 210" o:spid="_x0000_s1240" style="position:absolute;left:10395;top:10042;width:39008;height:10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group id="Group 211" o:spid="_x0000_s1241" style="position:absolute;left:12357;top:14313;width:5629;height:6752" coordorigin="-351,-1" coordsize="5629,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Arrow: Down 212" o:spid="_x0000_s1242" type="#_x0000_t67" style="position:absolute;left:1661;top:2464;width:139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" adj="18080" fillcolor="red" strokecolor="black [3213]" strokeweight="1pt"/>
                  <v:shape id="Text Box 2" o:spid="_x0000_s1243" type="#_x0000_t202" style="position:absolute;left:-351;top:-1;width:5628;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">
                    <v:textbox inset="0,0,0,0">
                      <w:txbxContent>
                        <w:p w14:paraId="5840153C" w14:textId="77777777" w:rsidR="00775153" w:rsidRPr="006F0A06" w:rsidRDefault="00775153" w:rsidP="008D18D7">
                          <w:pPr>
                            <w:spacing w:after="0"/>
                            <w:jc w:val="center"/>
                            <w:rPr>
                              <w:rFonts w:cs="Helvetica"/>
                              <w:sz w:val="18"/>
                              <w:szCs w:val="18"/>
                            </w:rPr>
                          </w:pPr>
                          <w:r w:rsidRPr="006F0A06">
                            <w:rPr>
                              <w:rFonts w:cs="Helvetica"/>
                              <w:sz w:val="18"/>
                              <w:szCs w:val="18"/>
                            </w:rPr>
                            <w:t>Disc Stack</w:t>
                          </w:r>
                        </w:p>
                      </w:txbxContent>
                    </v:textbox>
                  </v:shape>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214" o:spid="_x0000_s1244" type="#_x0000_t124" style="position:absolute;left:1431;top:1510;width:1879;height:1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" filled="f" strokecolor="black [3213]" strokeweight="1pt">
                    <v:stroke joinstyle="miter"/>
                  </v:shape>
                </v:group>
                <v:group id="Group 215" o:spid="_x0000_s1245" style="position:absolute;left:20883;top:14280;width:5946;height:6718" coordorigin="-452,-6" coordsize="5945,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Arrow: Down 216" o:spid="_x0000_s1246" type="#_x0000_t67" style="position:absolute;left:1820;top:2425;width:139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" adj="18080" fillcolor="red" strokecolor="black [3213]" strokeweight="1pt"/>
                  <v:shape id="Text Box 2" o:spid="_x0000_s1247" type="#_x0000_t202" style="position:absolute;left:-452;top:-6;width:5945;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">
                    <v:textbox inset="0,0,0,0">
                      <w:txbxContent>
                        <w:p w14:paraId="2D7B9303" w14:textId="77777777" w:rsidR="00775153" w:rsidRPr="006F0A06" w:rsidRDefault="00775153" w:rsidP="008D18D7">
                          <w:pPr>
                            <w:spacing w:after="0"/>
                            <w:jc w:val="center"/>
                            <w:rPr>
                              <w:rFonts w:cs="Helvetica"/>
                              <w:sz w:val="18"/>
                              <w:szCs w:val="18"/>
                            </w:rPr>
                          </w:pPr>
                          <w:r w:rsidRPr="006F0A06">
                            <w:rPr>
                              <w:rFonts w:cs="Helvetica"/>
                              <w:sz w:val="18"/>
                              <w:szCs w:val="18"/>
                            </w:rPr>
                            <w:t>Shaft Cap</w:t>
                          </w:r>
                        </w:p>
                      </w:txbxContent>
                    </v:textbox>
                  </v:shape>
                  <v:shape id="Flowchart: Or 219" o:spid="_x0000_s1248" type="#_x0000_t124" style="position:absolute;left:1590;top:1470;width:1879;height:1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" filled="f" strokecolor="black [3213]" strokeweight="1pt">
                    <v:stroke joinstyle="miter"/>
                  </v:shape>
                </v:group>
                <v:group id="Group 220" o:spid="_x0000_s1249" style="position:absolute;left:26879;top:12734;width:3266;height:6713" coordorigin="-498,-1" coordsize="3266,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Arrow: Down 221" o:spid="_x0000_s1250" type="#_x0000_t67" style="position:absolute;left:627;top:2425;width:139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" adj="18080" fillcolor="red" strokecolor="black [3213]" strokeweight="1pt"/>
                  <v:shape id="Text Box 2" o:spid="_x0000_s1251" type="#_x0000_t202" style="position:absolute;left:-498;top:-1;width:326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">
                    <v:textbox inset="0,0,0,0">
                      <w:txbxContent>
                        <w:p w14:paraId="78C3A95C" w14:textId="77777777" w:rsidR="00775153" w:rsidRPr="006F0A06" w:rsidRDefault="00775153" w:rsidP="008D18D7">
                          <w:pPr>
                            <w:spacing w:after="0"/>
                            <w:jc w:val="center"/>
                            <w:rPr>
                              <w:rFonts w:cs="Helvetica"/>
                              <w:sz w:val="18"/>
                              <w:szCs w:val="18"/>
                            </w:rPr>
                          </w:pPr>
                          <w:r w:rsidRPr="006F0A06">
                            <w:rPr>
                              <w:rFonts w:cs="Helvetica"/>
                              <w:sz w:val="18"/>
                              <w:szCs w:val="18"/>
                            </w:rPr>
                            <w:t>Shaft</w:t>
                          </w:r>
                        </w:p>
                      </w:txbxContent>
                    </v:textbox>
                  </v:shape>
                  <v:shape id="Flowchart: Or 223" o:spid="_x0000_s1252" type="#_x0000_t124" style="position:absolute;left:357;top:1471;width:1879;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" filled="f" strokecolor="black [3213]" strokeweight="1pt">
                    <v:stroke joinstyle="miter"/>
                  </v:shape>
                </v:group>
                <v:group id="Group 224" o:spid="_x0000_s1253" style="position:absolute;left:30296;top:12489;width:6220;height:8343" coordorigin="-346,-1" coordsize="6220,8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Arrow: Down 225" o:spid="_x0000_s1254" type="#_x0000_t67" style="position:absolute;left:1661;top:4055;width:139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" adj="18080" fillcolor="red" strokecolor="black [3213]" strokeweight="1pt"/>
                  <v:shape id="Text Box 2" o:spid="_x0000_s1255" type="#_x0000_t202" style="position:absolute;left:-346;top:-1;width:6219;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">
                    <v:textbox inset="0,0,0,0">
                      <w:txbxContent>
                        <w:p w14:paraId="0545355F" w14:textId="77777777" w:rsidR="00775153" w:rsidRPr="006F0A06" w:rsidRDefault="00775153" w:rsidP="008D18D7">
                          <w:pPr>
                            <w:spacing w:after="0"/>
                            <w:jc w:val="center"/>
                            <w:rPr>
                              <w:rFonts w:cs="Helvetica"/>
                              <w:sz w:val="18"/>
                              <w:szCs w:val="18"/>
                            </w:rPr>
                          </w:pPr>
                          <w:r w:rsidRPr="006F0A06">
                            <w:rPr>
                              <w:rFonts w:cs="Helvetica"/>
                              <w:sz w:val="18"/>
                              <w:szCs w:val="18"/>
                            </w:rPr>
                            <w:t>Threaded Ring</w:t>
                          </w:r>
                        </w:p>
                      </w:txbxContent>
                    </v:textbox>
                  </v:shape>
                  <v:shape id="Flowchart: Or 227" o:spid="_x0000_s1256" type="#_x0000_t124" style="position:absolute;left:1431;top:3101;width:1879;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" filled="f" strokecolor="black [3213]" strokeweight="1pt">
                    <v:stroke joinstyle="miter"/>
                  </v:shape>
                </v:group>
                <w10:wrap type="tight" anchorx="margin"/>
              </v:group>
            </w:pict>
          </mc:Fallback>
        </mc:AlternateContent>
      </w:r>
      <w:r w:rsidR="00D87A5A">
        <w:rPr>
          <w:rFonts w:cs="Helvetica"/>
          <w:lang w:val="en-MY"/>
        </w:rPr>
        <w:t>Therefore, it was</w:t>
      </w:r>
      <w:r w:rsidR="00355EBB">
        <w:rPr>
          <w:rFonts w:cs="Helvetica"/>
          <w:lang w:val="en-MY"/>
        </w:rPr>
        <w:t xml:space="preserve"> concluded that </w:t>
      </w:r>
      <w:r w:rsidR="00511178">
        <w:rPr>
          <w:rFonts w:cs="Helvetica"/>
          <w:lang w:val="en-MY"/>
        </w:rPr>
        <w:t xml:space="preserve">stainless steel is sufficiently strong for enduring the </w:t>
      </w:r>
      <w:r w:rsidR="00C212A1">
        <w:rPr>
          <w:rFonts w:cs="Helvetica"/>
          <w:lang w:val="en-MY"/>
        </w:rPr>
        <w:t xml:space="preserve">stresses arising from </w:t>
      </w:r>
      <w:r w:rsidR="009109DC">
        <w:rPr>
          <w:rFonts w:cs="Helvetica"/>
          <w:lang w:val="en-MY"/>
        </w:rPr>
        <w:t>rotation</w:t>
      </w:r>
      <w:r w:rsidR="00632384">
        <w:rPr>
          <w:rFonts w:cs="Helvetica"/>
          <w:lang w:val="en-MY"/>
        </w:rPr>
        <w:t xml:space="preserve"> under normal operating conditions.</w:t>
      </w:r>
      <w:r w:rsidR="001527DB">
        <w:rPr>
          <w:rFonts w:cs="Helvetica"/>
          <w:lang w:val="en-MY"/>
        </w:rPr>
        <w:t xml:space="preserve"> </w:t>
      </w:r>
    </w:p>
    <w:p w14:paraId="2AC72730" w14:textId="42838161" w:rsidR="00775153" w:rsidRPr="00F241F8" w:rsidRDefault="00775153" w:rsidP="00775153">
      <w:pPr>
        <w:rPr>
          <w:rFonts w:cs="Helvetica"/>
          <w:b/>
          <w:bCs/>
        </w:rPr>
      </w:pPr>
      <w:r w:rsidRPr="00F241F8">
        <w:rPr>
          <w:rFonts w:cs="Helvetica"/>
          <w:b/>
          <w:bCs/>
        </w:rPr>
        <w:t>Shaft Stress Analysis</w:t>
      </w:r>
    </w:p>
    <w:p w14:paraId="2BCB6F20" w14:textId="77777777" w:rsidR="00E16FE2" w:rsidRDefault="00775153" w:rsidP="00905A4B">
      <w:pPr>
        <w:jc w:val="both"/>
        <w:rPr>
          <w:rFonts w:cs="Helvetica"/>
        </w:rPr>
      </w:pPr>
      <w:r w:rsidRPr="00F241F8">
        <w:rPr>
          <w:rFonts w:cs="Helvetica"/>
        </w:rPr>
        <w:t xml:space="preserve">The shaft stress consists of two </w:t>
      </w:r>
      <w:r w:rsidR="008A165C">
        <w:rPr>
          <w:rFonts w:cs="Helvetica"/>
        </w:rPr>
        <w:t xml:space="preserve">main </w:t>
      </w:r>
      <w:r w:rsidRPr="00F241F8">
        <w:rPr>
          <w:rFonts w:cs="Helvetica"/>
        </w:rPr>
        <w:t>components</w:t>
      </w:r>
      <w:r w:rsidR="001317D0" w:rsidRPr="00905A4B">
        <w:rPr>
          <w:rFonts w:cs="Helvetica"/>
          <w:noProof/>
        </w:rPr>
        <mc:AlternateContent>
          <mc:Choice Requires="wpg">
            <w:drawing>
              <wp:anchor distT="0" distB="0" distL="114300" distR="114300" simplePos="0" relativeHeight="251658297" behindDoc="0" locked="0" layoutInCell="1" allowOverlap="1" wp14:anchorId="7D48A09B" wp14:editId="63944941">
                <wp:simplePos x="0" y="0"/>
                <wp:positionH relativeFrom="column">
                  <wp:posOffset>360680</wp:posOffset>
                </wp:positionH>
                <wp:positionV relativeFrom="paragraph">
                  <wp:posOffset>101600</wp:posOffset>
                </wp:positionV>
                <wp:extent cx="542611" cy="279130"/>
                <wp:effectExtent l="0" t="0" r="10160" b="45085"/>
                <wp:wrapNone/>
                <wp:docPr id="228" name="Group 228"/>
                <wp:cNvGraphicFramePr/>
                <a:graphic xmlns:a="http://schemas.openxmlformats.org/drawingml/2006/main">
                  <a:graphicData uri="http://schemas.microsoft.com/office/word/2010/wordprocessingGroup">
                    <wpg:wgp>
                      <wpg:cNvGrpSpPr/>
                      <wpg:grpSpPr>
                        <a:xfrm>
                          <a:off x="0" y="0"/>
                          <a:ext cx="542611" cy="279130"/>
                          <a:chOff x="0" y="0"/>
                          <a:chExt cx="542611" cy="279130"/>
                        </a:xfrm>
                      </wpg:grpSpPr>
                      <wps:wsp>
                        <wps:cNvPr id="2127253709" name="Multiplication Sign 2127253709"/>
                        <wps:cNvSpPr/>
                        <wps:spPr>
                          <a:xfrm>
                            <a:off x="204717" y="141880"/>
                            <a:ext cx="120580" cy="137250"/>
                          </a:xfrm>
                          <a:prstGeom prst="mathMultiply">
                            <a:avLst>
                              <a:gd name="adj1" fmla="val 0"/>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2"/>
                        <wps:cNvSpPr txBox="1">
                          <a:spLocks noChangeArrowheads="1"/>
                        </wps:cNvSpPr>
                        <wps:spPr bwMode="auto">
                          <a:xfrm>
                            <a:off x="0" y="0"/>
                            <a:ext cx="542611" cy="139049"/>
                          </a:xfrm>
                          <a:prstGeom prst="rect">
                            <a:avLst/>
                          </a:prstGeom>
                          <a:solidFill>
                            <a:srgbClr val="FFFFFF"/>
                          </a:solidFill>
                          <a:ln w="9525">
                            <a:solidFill>
                              <a:srgbClr val="000000"/>
                            </a:solidFill>
                            <a:miter lim="800000"/>
                            <a:headEnd/>
                            <a:tailEnd/>
                          </a:ln>
                        </wps:spPr>
                        <wps:txbx>
                          <w:txbxContent>
                            <w:p w14:paraId="3AB66288" w14:textId="77777777" w:rsidR="00775153" w:rsidRPr="006F0A06" w:rsidRDefault="00775153" w:rsidP="00AA1064">
                              <w:pPr>
                                <w:spacing w:after="100" w:afterAutospacing="1"/>
                                <w:jc w:val="center"/>
                                <w:rPr>
                                  <w:rFonts w:cs="Helvetica"/>
                                  <w:sz w:val="18"/>
                                  <w:szCs w:val="18"/>
                                </w:rPr>
                              </w:pPr>
                              <w:r w:rsidRPr="006F0A06">
                                <w:rPr>
                                  <w:rFonts w:cs="Helvetica"/>
                                  <w:sz w:val="18"/>
                                  <w:szCs w:val="18"/>
                                </w:rPr>
                                <w:t>Reference</w:t>
                              </w:r>
                            </w:p>
                          </w:txbxContent>
                        </wps:txbx>
                        <wps:bodyPr rot="0" vert="horz" wrap="square" lIns="0" tIns="0" rIns="0" bIns="0" anchor="t" anchorCtr="0">
                          <a:noAutofit/>
                        </wps:bodyPr>
                      </wps:wsp>
                    </wpg:wgp>
                  </a:graphicData>
                </a:graphic>
              </wp:anchor>
            </w:drawing>
          </mc:Choice>
          <mc:Fallback>
            <w:pict>
              <v:group w14:anchorId="7D48A09B" id="Group 228" o:spid="_x0000_s1257" style="position:absolute;left:0;text-align:left;margin-left:28.4pt;margin-top:8pt;width:42.75pt;height:22pt;z-index:251658297;mso-position-horizontal-relative:text;mso-position-vertical-relative:text" coordsize="5426,2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">
                <v:shape id="Multiplication Sign 2127253709" o:spid="_x0000_s1258" style="position:absolute;left:2047;top:1418;width:1205;height:1373;visibility:visible;mso-wrap-style:square;v-text-anchor:middle" coordsize="120580,13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" path="m28960,32964r,l60290,68625,91620,32964r,l60290,68625r31330,35661l91620,104286,60290,68625,28960,104286r,l60290,68625,28960,32964xe" fillcolor="black [3213]" strokecolor="black [3213]" strokeweight="1pt">
                  <v:stroke joinstyle="miter"/>
                  <v:path arrowok="t" o:connecttype="custom" o:connectlocs="28960,32964;28960,32964;60290,68625;91620,32964;91620,32964;60290,68625;91620,104286;91620,104286;60290,68625;28960,104286;28960,104286;60290,68625;28960,32964" o:connectangles="0,0,0,0,0,0,0,0,0,0,0,0,0"/>
                </v:shape>
                <v:shape id="Text Box 2" o:spid="_x0000_s1259" type="#_x0000_t202" style="position:absolute;width:542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">
                  <v:textbox inset="0,0,0,0">
                    <w:txbxContent>
                      <w:p w14:paraId="3AB66288" w14:textId="77777777" w:rsidR="00775153" w:rsidRPr="006F0A06" w:rsidRDefault="00775153" w:rsidP="00AA1064">
                        <w:pPr>
                          <w:spacing w:after="100" w:afterAutospacing="1"/>
                          <w:jc w:val="center"/>
                          <w:rPr>
                            <w:rFonts w:cs="Helvetica"/>
                            <w:sz w:val="18"/>
                            <w:szCs w:val="18"/>
                          </w:rPr>
                        </w:pPr>
                        <w:r w:rsidRPr="006F0A06">
                          <w:rPr>
                            <w:rFonts w:cs="Helvetica"/>
                            <w:sz w:val="18"/>
                            <w:szCs w:val="18"/>
                          </w:rPr>
                          <w:t>Reference</w:t>
                        </w:r>
                      </w:p>
                    </w:txbxContent>
                  </v:textbox>
                </v:shape>
              </v:group>
            </w:pict>
          </mc:Fallback>
        </mc:AlternateContent>
      </w:r>
      <w:r w:rsidR="00E16FE2">
        <w:rPr>
          <w:rFonts w:cs="Helvetica"/>
        </w:rPr>
        <w:t>:</w:t>
      </w:r>
    </w:p>
    <w:p w14:paraId="1CF44F79" w14:textId="38AAF46E" w:rsidR="00775153" w:rsidRPr="00F241F8" w:rsidRDefault="00775153" w:rsidP="00E16FE2">
      <w:pPr>
        <w:pStyle w:val="ListParagraph"/>
        <w:numPr>
          <w:ilvl w:val="0"/>
          <w:numId w:val="49"/>
        </w:numPr>
        <w:jc w:val="both"/>
        <w:rPr>
          <w:rFonts w:cs="Helvetica"/>
        </w:rPr>
      </w:pPr>
      <w:r w:rsidRPr="00905A4B">
        <w:rPr>
          <w:rFonts w:cs="Helvetica"/>
        </w:rPr>
        <w:t>Bending moment based on cantilevered distance from radial load of the disc stack, shaft cap, and threaded ring</w:t>
      </w:r>
      <w:r w:rsidR="00320D82" w:rsidRPr="00905A4B">
        <w:rPr>
          <w:rFonts w:cs="Helvetica"/>
        </w:rPr>
        <w:t xml:space="preserve">, shown in </w:t>
      </w:r>
      <w:r w:rsidR="00320D82" w:rsidRPr="00905A4B">
        <w:rPr>
          <w:rFonts w:cs="Helvetica"/>
        </w:rPr>
        <w:fldChar w:fldCharType="begin"/>
      </w:r>
      <w:r w:rsidR="00320D82" w:rsidRPr="00905A4B">
        <w:rPr>
          <w:rFonts w:cs="Helvetica"/>
        </w:rPr>
        <w:instrText xml:space="preserve"> REF _Ref71715371 \h </w:instrText>
      </w:r>
      <w:r w:rsidR="00F025CD" w:rsidRPr="00905A4B">
        <w:rPr>
          <w:rFonts w:cs="Helvetica"/>
        </w:rPr>
        <w:instrText xml:space="preserve"> \* MERGEFORMAT </w:instrText>
      </w:r>
      <w:r w:rsidR="00320D82" w:rsidRPr="00905A4B">
        <w:rPr>
          <w:rFonts w:cs="Helvetica"/>
        </w:rPr>
      </w:r>
      <w:r w:rsidR="00320D82" w:rsidRPr="00905A4B">
        <w:rPr>
          <w:rFonts w:cs="Helvetica"/>
        </w:rPr>
        <w:fldChar w:fldCharType="separate"/>
      </w:r>
      <w:r w:rsidR="005A1491" w:rsidRPr="005A1491">
        <w:rPr>
          <w:rFonts w:cs="Helvetica"/>
        </w:rPr>
        <w:t>Figure 51</w:t>
      </w:r>
      <w:r w:rsidR="00320D82" w:rsidRPr="00905A4B">
        <w:rPr>
          <w:rFonts w:cs="Helvetica"/>
        </w:rPr>
        <w:fldChar w:fldCharType="end"/>
      </w:r>
      <w:r w:rsidR="00320D82" w:rsidRPr="00905A4B">
        <w:rPr>
          <w:rFonts w:cs="Helvetica"/>
        </w:rPr>
        <w:t xml:space="preserve"> and summarised in </w:t>
      </w:r>
      <w:r w:rsidR="00320D82">
        <w:rPr>
          <w:rFonts w:cs="Helvetica"/>
        </w:rPr>
        <w:fldChar w:fldCharType="begin"/>
      </w:r>
      <w:r w:rsidR="00320D82">
        <w:rPr>
          <w:rFonts w:cs="Helvetica"/>
        </w:rPr>
        <w:instrText xml:space="preserve"> REF _Ref71715465 \h </w:instrText>
      </w:r>
      <w:r w:rsidR="00905A4B">
        <w:rPr>
          <w:rFonts w:cs="Helvetica"/>
        </w:rPr>
        <w:instrText xml:space="preserve"> \* MERGEFORMAT </w:instrText>
      </w:r>
      <w:r w:rsidR="00320D82">
        <w:rPr>
          <w:rFonts w:cs="Helvetica"/>
        </w:rPr>
      </w:r>
      <w:r w:rsidR="00320D82">
        <w:rPr>
          <w:rFonts w:cs="Helvetica"/>
        </w:rPr>
        <w:fldChar w:fldCharType="separate"/>
      </w:r>
      <w:r w:rsidR="005A1491" w:rsidRPr="005A1491">
        <w:rPr>
          <w:rFonts w:cs="Helvetica"/>
        </w:rPr>
        <w:t>Table 14</w:t>
      </w:r>
      <w:r w:rsidR="00320D82">
        <w:rPr>
          <w:rFonts w:cs="Helvetica"/>
        </w:rPr>
        <w:fldChar w:fldCharType="end"/>
      </w:r>
      <w:r w:rsidR="00320D82">
        <w:rPr>
          <w:rFonts w:cs="Helvetica"/>
        </w:rPr>
        <w:t>.</w:t>
      </w:r>
    </w:p>
    <w:p w14:paraId="6399A85A" w14:textId="68840FD5" w:rsidR="00775153" w:rsidRPr="00F241F8" w:rsidRDefault="00775153" w:rsidP="00E16FE2">
      <w:pPr>
        <w:pStyle w:val="ListParagraph"/>
        <w:numPr>
          <w:ilvl w:val="0"/>
          <w:numId w:val="49"/>
        </w:numPr>
        <w:jc w:val="both"/>
        <w:rPr>
          <w:rFonts w:cs="Helvetica"/>
        </w:rPr>
      </w:pPr>
      <w:r w:rsidRPr="00F241F8">
        <w:rPr>
          <w:rFonts w:cs="Helvetica"/>
        </w:rPr>
        <w:t>Torque exerted by the disc stack</w:t>
      </w:r>
      <w:r w:rsidR="00166D72">
        <w:rPr>
          <w:rFonts w:cs="Helvetica"/>
        </w:rPr>
        <w:t xml:space="preserve"> while shaft is stationary.</w:t>
      </w:r>
    </w:p>
    <w:p w14:paraId="692CB3EC" w14:textId="10ED5E4A" w:rsidR="00331A1F" w:rsidRDefault="00CA67BB" w:rsidP="00FE5269">
      <w:pPr>
        <w:jc w:val="both"/>
        <w:rPr>
          <w:rFonts w:cs="Helvetica"/>
        </w:rPr>
      </w:pPr>
      <w:r>
        <w:rPr>
          <w:noProof/>
        </w:rPr>
        <mc:AlternateContent>
          <mc:Choice Requires="wps">
            <w:drawing>
              <wp:anchor distT="0" distB="0" distL="114300" distR="114300" simplePos="0" relativeHeight="251658259" behindDoc="1" locked="0" layoutInCell="1" allowOverlap="1" wp14:anchorId="586EB8BF" wp14:editId="38F8C928">
                <wp:simplePos x="0" y="0"/>
                <wp:positionH relativeFrom="margin">
                  <wp:align>left</wp:align>
                </wp:positionH>
                <wp:positionV relativeFrom="paragraph">
                  <wp:posOffset>727826</wp:posOffset>
                </wp:positionV>
                <wp:extent cx="4191635" cy="154379"/>
                <wp:effectExtent l="0" t="0" r="0" b="0"/>
                <wp:wrapTight wrapText="bothSides">
                  <wp:wrapPolygon edited="0">
                    <wp:start x="0" y="0"/>
                    <wp:lineTo x="0" y="18667"/>
                    <wp:lineTo x="21499" y="18667"/>
                    <wp:lineTo x="21499" y="0"/>
                    <wp:lineTo x="0" y="0"/>
                  </wp:wrapPolygon>
                </wp:wrapTight>
                <wp:docPr id="231" name="Text Box 231"/>
                <wp:cNvGraphicFramePr/>
                <a:graphic xmlns:a="http://schemas.openxmlformats.org/drawingml/2006/main">
                  <a:graphicData uri="http://schemas.microsoft.com/office/word/2010/wordprocessingShape">
                    <wps:wsp>
                      <wps:cNvSpPr txBox="1"/>
                      <wps:spPr>
                        <a:xfrm>
                          <a:off x="0" y="0"/>
                          <a:ext cx="4191635" cy="154379"/>
                        </a:xfrm>
                        <a:prstGeom prst="rect">
                          <a:avLst/>
                        </a:prstGeom>
                        <a:solidFill>
                          <a:prstClr val="white"/>
                        </a:solidFill>
                        <a:ln>
                          <a:noFill/>
                        </a:ln>
                      </wps:spPr>
                      <wps:txbx>
                        <w:txbxContent>
                          <w:p w14:paraId="439A12A4" w14:textId="027163A3" w:rsidR="00D07947" w:rsidRPr="003A3562" w:rsidRDefault="00D07947" w:rsidP="00320D82">
                            <w:pPr>
                              <w:pStyle w:val="Caption"/>
                              <w:spacing w:after="0"/>
                              <w:jc w:val="center"/>
                              <w:rPr>
                                <w:rFonts w:cs="Helvetica"/>
                                <w:noProof/>
                              </w:rPr>
                            </w:pPr>
                            <w:bookmarkStart w:id="159" w:name="_Ref71715371"/>
                            <w:r>
                              <w:t xml:space="preserve">Figure </w:t>
                            </w:r>
                            <w:fldSimple w:instr=" SEQ Figure \* ARABIC ">
                              <w:r w:rsidR="005A1491">
                                <w:rPr>
                                  <w:noProof/>
                                </w:rPr>
                                <w:t>51</w:t>
                              </w:r>
                            </w:fldSimple>
                            <w:bookmarkEnd w:id="159"/>
                            <w:r>
                              <w:t xml:space="preserve"> Radial loads acting on the shaft.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B8BF" id="Text Box 231" o:spid="_x0000_s1260" type="#_x0000_t202" style="position:absolute;left:0;text-align:left;margin-left:0;margin-top:57.3pt;width:330.05pt;height:12.15pt;z-index:-25165822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" stroked="f">
                <v:textbox inset="0,0,0,0">
                  <w:txbxContent>
                    <w:p w14:paraId="439A12A4" w14:textId="027163A3" w:rsidR="00D07947" w:rsidRPr="003A3562" w:rsidRDefault="00D07947" w:rsidP="00320D82">
                      <w:pPr>
                        <w:pStyle w:val="Caption"/>
                        <w:spacing w:after="0"/>
                        <w:jc w:val="center"/>
                        <w:rPr>
                          <w:rFonts w:cs="Helvetica"/>
                          <w:noProof/>
                        </w:rPr>
                      </w:pPr>
                      <w:bookmarkStart w:id="160" w:name="_Ref71715371"/>
                      <w:r>
                        <w:t xml:space="preserve">Figure </w:t>
                      </w:r>
                      <w:fldSimple w:instr=" SEQ Figure \* ARABIC ">
                        <w:r w:rsidR="005A1491">
                          <w:rPr>
                            <w:noProof/>
                          </w:rPr>
                          <w:t>51</w:t>
                        </w:r>
                      </w:fldSimple>
                      <w:bookmarkEnd w:id="160"/>
                      <w:r>
                        <w:t xml:space="preserve"> Radial loads acting on the shaft.</w:t>
                      </w:r>
                    </w:p>
                  </w:txbxContent>
                </v:textbox>
                <w10:wrap type="tight" anchorx="margin"/>
              </v:shape>
            </w:pict>
          </mc:Fallback>
        </mc:AlternateContent>
      </w:r>
      <w:r w:rsidR="00775153" w:rsidRPr="00F241F8">
        <w:rPr>
          <w:rFonts w:cs="Helvetica"/>
        </w:rPr>
        <w:t xml:space="preserve">Masses are estimated based on </w:t>
      </w:r>
      <w:r w:rsidR="00AF57B8">
        <w:rPr>
          <w:rFonts w:cs="Helvetica"/>
        </w:rPr>
        <w:t>the</w:t>
      </w:r>
      <w:r w:rsidR="00775153" w:rsidRPr="00F241F8">
        <w:rPr>
          <w:rFonts w:cs="Helvetica"/>
        </w:rPr>
        <w:t xml:space="preserve"> reported volume</w:t>
      </w:r>
      <w:r w:rsidR="00AF57B8">
        <w:rPr>
          <w:rFonts w:cs="Helvetica"/>
        </w:rPr>
        <w:t>s of components</w:t>
      </w:r>
      <w:r w:rsidR="00775153" w:rsidRPr="00F241F8">
        <w:rPr>
          <w:rFonts w:cs="Helvetica"/>
        </w:rPr>
        <w:t xml:space="preserve"> in Solid</w:t>
      </w:r>
      <w:r w:rsidR="00367A46">
        <w:rPr>
          <w:rFonts w:cs="Helvetica"/>
        </w:rPr>
        <w:t>W</w:t>
      </w:r>
      <w:r w:rsidR="00775153" w:rsidRPr="00F241F8">
        <w:rPr>
          <w:rFonts w:cs="Helvetica"/>
        </w:rPr>
        <w:t>orks and their assigned material density.</w:t>
      </w:r>
    </w:p>
    <w:p w14:paraId="0B9CCC11" w14:textId="6F71DDF5" w:rsidR="00763E7F" w:rsidRDefault="00763E7F" w:rsidP="00F86444">
      <w:pPr>
        <w:pStyle w:val="Caption"/>
        <w:keepNext/>
        <w:spacing w:before="120" w:after="120"/>
      </w:pPr>
      <w:bookmarkStart w:id="161" w:name="_Ref71715465"/>
      <w:r>
        <w:t xml:space="preserve">Table </w:t>
      </w:r>
      <w:fldSimple w:instr=" SEQ Table \* ARABIC ">
        <w:r w:rsidR="005A1491">
          <w:rPr>
            <w:noProof/>
          </w:rPr>
          <w:t>14</w:t>
        </w:r>
      </w:fldSimple>
      <w:bookmarkEnd w:id="161"/>
      <w:r>
        <w:t xml:space="preserve"> Calculation of radial load bending moments.</w:t>
      </w:r>
    </w:p>
    <w:tbl>
      <w:tblPr>
        <w:tblStyle w:val="TableGrid"/>
        <w:tblW w:w="0" w:type="auto"/>
        <w:jc w:val="center"/>
        <w:tblBorders>
          <w:insideV w:val="none" w:sz="0" w:space="0" w:color="auto"/>
        </w:tblBorders>
        <w:tblLook w:val="04A0" w:firstRow="1" w:lastRow="0" w:firstColumn="1" w:lastColumn="0" w:noHBand="0" w:noVBand="1"/>
      </w:tblPr>
      <w:tblGrid>
        <w:gridCol w:w="1672"/>
        <w:gridCol w:w="2687"/>
        <w:gridCol w:w="1647"/>
        <w:gridCol w:w="1598"/>
      </w:tblGrid>
      <w:tr w:rsidR="00775153" w:rsidRPr="00F241F8" w14:paraId="06E4A01D" w14:textId="77777777" w:rsidTr="00775153">
        <w:trPr>
          <w:jc w:val="center"/>
        </w:trPr>
        <w:tc>
          <w:tcPr>
            <w:tcW w:w="0" w:type="auto"/>
            <w:tcBorders>
              <w:top w:val="nil"/>
              <w:left w:val="nil"/>
              <w:bottom w:val="single" w:sz="4" w:space="0" w:color="auto"/>
            </w:tcBorders>
          </w:tcPr>
          <w:p w14:paraId="6B97BD82" w14:textId="77777777" w:rsidR="00775153" w:rsidRPr="00D00548" w:rsidRDefault="00775153" w:rsidP="00BE01AA">
            <w:pPr>
              <w:spacing w:after="0"/>
              <w:rPr>
                <w:rFonts w:cs="Helvetica"/>
                <w:b/>
                <w:bCs/>
              </w:rPr>
            </w:pPr>
            <w:r w:rsidRPr="00D00548">
              <w:rPr>
                <w:rFonts w:cs="Helvetica"/>
                <w:b/>
                <w:bCs/>
              </w:rPr>
              <w:t>Component</w:t>
            </w:r>
          </w:p>
        </w:tc>
        <w:tc>
          <w:tcPr>
            <w:tcW w:w="0" w:type="auto"/>
            <w:tcBorders>
              <w:top w:val="nil"/>
              <w:bottom w:val="single" w:sz="4" w:space="0" w:color="auto"/>
            </w:tcBorders>
          </w:tcPr>
          <w:p w14:paraId="374E1DE9" w14:textId="11E0B7D9" w:rsidR="00775153" w:rsidRPr="00D00548" w:rsidRDefault="00775153" w:rsidP="00BE01AA">
            <w:pPr>
              <w:spacing w:after="0"/>
              <w:rPr>
                <w:rFonts w:cs="Helvetica"/>
                <w:b/>
                <w:bCs/>
              </w:rPr>
            </w:pPr>
            <w:r w:rsidRPr="00D00548">
              <w:rPr>
                <w:rFonts w:cs="Helvetica"/>
                <w:b/>
                <w:bCs/>
              </w:rPr>
              <w:t>Load, N</w:t>
            </w:r>
          </w:p>
        </w:tc>
        <w:tc>
          <w:tcPr>
            <w:tcW w:w="0" w:type="auto"/>
            <w:tcBorders>
              <w:top w:val="nil"/>
              <w:bottom w:val="single" w:sz="4" w:space="0" w:color="auto"/>
            </w:tcBorders>
          </w:tcPr>
          <w:p w14:paraId="4ADE4CE2" w14:textId="77777777" w:rsidR="00775153" w:rsidRPr="00D00548" w:rsidRDefault="00775153" w:rsidP="00BE01AA">
            <w:pPr>
              <w:spacing w:after="0"/>
              <w:rPr>
                <w:rFonts w:cs="Helvetica"/>
                <w:b/>
                <w:bCs/>
              </w:rPr>
            </w:pPr>
            <w:r w:rsidRPr="00D00548">
              <w:rPr>
                <w:rFonts w:cs="Helvetica"/>
                <w:b/>
                <w:bCs/>
              </w:rPr>
              <w:t>Distance, mm</w:t>
            </w:r>
          </w:p>
        </w:tc>
        <w:tc>
          <w:tcPr>
            <w:tcW w:w="0" w:type="auto"/>
            <w:tcBorders>
              <w:top w:val="nil"/>
              <w:bottom w:val="single" w:sz="4" w:space="0" w:color="auto"/>
              <w:right w:val="nil"/>
            </w:tcBorders>
          </w:tcPr>
          <w:p w14:paraId="4D3860C1" w14:textId="77777777" w:rsidR="00775153" w:rsidRPr="00D00548" w:rsidRDefault="00775153" w:rsidP="00BE01AA">
            <w:pPr>
              <w:spacing w:after="0"/>
              <w:rPr>
                <w:rFonts w:cs="Helvetica"/>
                <w:b/>
                <w:bCs/>
              </w:rPr>
            </w:pPr>
            <w:r w:rsidRPr="00D00548">
              <w:rPr>
                <w:rFonts w:cs="Helvetica"/>
                <w:b/>
                <w:bCs/>
              </w:rPr>
              <w:t>Moment, N m</w:t>
            </w:r>
          </w:p>
        </w:tc>
      </w:tr>
      <w:tr w:rsidR="00775153" w:rsidRPr="00F241F8" w14:paraId="59986531" w14:textId="77777777" w:rsidTr="00775153">
        <w:trPr>
          <w:jc w:val="center"/>
        </w:trPr>
        <w:tc>
          <w:tcPr>
            <w:tcW w:w="0" w:type="auto"/>
            <w:tcBorders>
              <w:left w:val="nil"/>
              <w:bottom w:val="nil"/>
            </w:tcBorders>
          </w:tcPr>
          <w:p w14:paraId="0BDF1D67" w14:textId="77777777" w:rsidR="00775153" w:rsidRPr="00F241F8" w:rsidRDefault="00775153" w:rsidP="00BE01AA">
            <w:pPr>
              <w:spacing w:after="0"/>
              <w:rPr>
                <w:rFonts w:cs="Helvetica"/>
              </w:rPr>
            </w:pPr>
            <w:r w:rsidRPr="00F241F8">
              <w:rPr>
                <w:rFonts w:cs="Helvetica"/>
              </w:rPr>
              <w:t>Disc Stack</w:t>
            </w:r>
          </w:p>
        </w:tc>
        <w:tc>
          <w:tcPr>
            <w:tcW w:w="0" w:type="auto"/>
            <w:tcBorders>
              <w:bottom w:val="nil"/>
            </w:tcBorders>
          </w:tcPr>
          <w:p w14:paraId="0977B9FC" w14:textId="77777777" w:rsidR="00775153" w:rsidRPr="00F241F8" w:rsidRDefault="00775153" w:rsidP="00BE01AA">
            <w:pPr>
              <w:spacing w:after="0"/>
              <w:rPr>
                <w:rFonts w:cs="Helvetica"/>
              </w:rPr>
            </w:pPr>
            <w:r w:rsidRPr="00F241F8">
              <w:rPr>
                <w:rFonts w:cs="Helvetica"/>
              </w:rPr>
              <w:t>0.4g</w:t>
            </w:r>
          </w:p>
        </w:tc>
        <w:tc>
          <w:tcPr>
            <w:tcW w:w="0" w:type="auto"/>
            <w:tcBorders>
              <w:bottom w:val="nil"/>
            </w:tcBorders>
          </w:tcPr>
          <w:p w14:paraId="5126A98D" w14:textId="77777777" w:rsidR="00775153" w:rsidRPr="00F241F8" w:rsidRDefault="00775153" w:rsidP="00BE01AA">
            <w:pPr>
              <w:spacing w:after="0"/>
              <w:rPr>
                <w:rFonts w:cs="Helvetica"/>
              </w:rPr>
            </w:pPr>
            <w:r w:rsidRPr="00F241F8">
              <w:rPr>
                <w:rFonts w:cs="Helvetica"/>
              </w:rPr>
              <w:t>9.7</w:t>
            </w:r>
            <w:r>
              <w:rPr>
                <w:rFonts w:cs="Helvetica"/>
              </w:rPr>
              <w:t>0</w:t>
            </w:r>
          </w:p>
        </w:tc>
        <w:tc>
          <w:tcPr>
            <w:tcW w:w="0" w:type="auto"/>
            <w:tcBorders>
              <w:bottom w:val="nil"/>
              <w:right w:val="nil"/>
            </w:tcBorders>
            <w:vAlign w:val="bottom"/>
          </w:tcPr>
          <w:p w14:paraId="5343581E" w14:textId="77777777" w:rsidR="00775153" w:rsidRPr="00F241F8" w:rsidRDefault="00775153" w:rsidP="00BE01AA">
            <w:pPr>
              <w:spacing w:after="0"/>
              <w:rPr>
                <w:rFonts w:cs="Helvetica"/>
              </w:rPr>
            </w:pPr>
            <w:r>
              <w:rPr>
                <w:rFonts w:cs="Helvetica"/>
                <w:color w:val="000000"/>
              </w:rPr>
              <w:t>0.03839</w:t>
            </w:r>
          </w:p>
        </w:tc>
      </w:tr>
      <w:tr w:rsidR="00775153" w:rsidRPr="00F241F8" w14:paraId="3D2CD970" w14:textId="77777777" w:rsidTr="00775153">
        <w:trPr>
          <w:jc w:val="center"/>
        </w:trPr>
        <w:tc>
          <w:tcPr>
            <w:tcW w:w="0" w:type="auto"/>
            <w:tcBorders>
              <w:top w:val="nil"/>
              <w:left w:val="nil"/>
              <w:bottom w:val="nil"/>
            </w:tcBorders>
          </w:tcPr>
          <w:p w14:paraId="466EF107" w14:textId="77777777" w:rsidR="00775153" w:rsidRPr="00F241F8" w:rsidRDefault="00775153" w:rsidP="00BE01AA">
            <w:pPr>
              <w:spacing w:after="0"/>
              <w:rPr>
                <w:rFonts w:cs="Helvetica"/>
              </w:rPr>
            </w:pPr>
            <w:r w:rsidRPr="00F241F8">
              <w:rPr>
                <w:rFonts w:cs="Helvetica"/>
              </w:rPr>
              <w:t>Shaft Cap</w:t>
            </w:r>
          </w:p>
        </w:tc>
        <w:tc>
          <w:tcPr>
            <w:tcW w:w="0" w:type="auto"/>
            <w:tcBorders>
              <w:top w:val="nil"/>
              <w:bottom w:val="nil"/>
            </w:tcBorders>
          </w:tcPr>
          <w:p w14:paraId="2921666C" w14:textId="77777777" w:rsidR="00775153" w:rsidRPr="00F241F8" w:rsidRDefault="00775153" w:rsidP="00BE01AA">
            <w:pPr>
              <w:spacing w:after="0"/>
              <w:rPr>
                <w:rFonts w:cs="Helvetica"/>
              </w:rPr>
            </w:pPr>
            <w:r w:rsidRPr="00F241F8">
              <w:rPr>
                <w:rFonts w:cs="Helvetica"/>
              </w:rPr>
              <w:t>0.01g</w:t>
            </w:r>
          </w:p>
        </w:tc>
        <w:tc>
          <w:tcPr>
            <w:tcW w:w="0" w:type="auto"/>
            <w:tcBorders>
              <w:top w:val="nil"/>
              <w:bottom w:val="nil"/>
            </w:tcBorders>
          </w:tcPr>
          <w:p w14:paraId="0162FEA7" w14:textId="77777777" w:rsidR="00775153" w:rsidRPr="00F241F8" w:rsidRDefault="00775153" w:rsidP="00BE01AA">
            <w:pPr>
              <w:spacing w:after="0"/>
              <w:rPr>
                <w:rFonts w:cs="Helvetica"/>
              </w:rPr>
            </w:pPr>
            <w:r w:rsidRPr="00F241F8">
              <w:rPr>
                <w:rFonts w:cs="Helvetica"/>
              </w:rPr>
              <w:t>12.68</w:t>
            </w:r>
          </w:p>
        </w:tc>
        <w:tc>
          <w:tcPr>
            <w:tcW w:w="0" w:type="auto"/>
            <w:tcBorders>
              <w:top w:val="nil"/>
              <w:bottom w:val="nil"/>
              <w:right w:val="nil"/>
            </w:tcBorders>
            <w:vAlign w:val="bottom"/>
          </w:tcPr>
          <w:p w14:paraId="4DCFEFBC" w14:textId="77777777" w:rsidR="00775153" w:rsidRPr="00F241F8" w:rsidRDefault="00775153" w:rsidP="00BE01AA">
            <w:pPr>
              <w:spacing w:after="0"/>
              <w:rPr>
                <w:rFonts w:cs="Helvetica"/>
              </w:rPr>
            </w:pPr>
            <w:r>
              <w:rPr>
                <w:rFonts w:cs="Helvetica"/>
                <w:color w:val="000000"/>
              </w:rPr>
              <w:t>0.00119</w:t>
            </w:r>
          </w:p>
        </w:tc>
      </w:tr>
      <w:tr w:rsidR="00775153" w:rsidRPr="00F241F8" w14:paraId="5C674545" w14:textId="77777777" w:rsidTr="00775153">
        <w:trPr>
          <w:jc w:val="center"/>
        </w:trPr>
        <w:tc>
          <w:tcPr>
            <w:tcW w:w="0" w:type="auto"/>
            <w:tcBorders>
              <w:top w:val="nil"/>
              <w:left w:val="nil"/>
              <w:bottom w:val="nil"/>
            </w:tcBorders>
          </w:tcPr>
          <w:p w14:paraId="7C9E7054" w14:textId="6B3CC94A" w:rsidR="00775153" w:rsidRPr="00F241F8" w:rsidRDefault="00775153" w:rsidP="00BE01AA">
            <w:pPr>
              <w:spacing w:after="0"/>
              <w:rPr>
                <w:rFonts w:cs="Helvetica"/>
              </w:rPr>
            </w:pPr>
            <w:r w:rsidRPr="00F241F8">
              <w:rPr>
                <w:rFonts w:cs="Helvetica"/>
              </w:rPr>
              <w:t>Shaft</w:t>
            </w:r>
          </w:p>
        </w:tc>
        <w:tc>
          <w:tcPr>
            <w:tcW w:w="0" w:type="auto"/>
            <w:tcBorders>
              <w:top w:val="nil"/>
              <w:bottom w:val="nil"/>
            </w:tcBorders>
          </w:tcPr>
          <w:p w14:paraId="65485421" w14:textId="4E821B39" w:rsidR="00775153" w:rsidRPr="00F241F8" w:rsidRDefault="00775153" w:rsidP="00BE01AA">
            <w:pPr>
              <w:spacing w:after="0"/>
              <w:rPr>
                <w:rFonts w:cs="Helvetica"/>
              </w:rPr>
            </w:pPr>
            <w:r w:rsidRPr="00F241F8">
              <w:rPr>
                <w:rFonts w:cs="Helvetica"/>
              </w:rPr>
              <w:t xml:space="preserve">27 mm * </w:t>
            </w:r>
            <m:oMath>
              <m:r>
                <w:rPr>
                  <w:rFonts w:ascii="Cambria Math" w:hAnsi="Cambria Math" w:cs="Helvetica"/>
                </w:rPr>
                <m:t>π</m:t>
              </m:r>
            </m:oMath>
            <w:r w:rsidRPr="00F241F8">
              <w:rPr>
                <w:rFonts w:cs="Helvetica"/>
              </w:rPr>
              <w:t xml:space="preserve"> * 4 mm</w:t>
            </w:r>
            <w:r w:rsidRPr="005A661A">
              <w:rPr>
                <w:rFonts w:cs="Helvetica"/>
                <w:vertAlign w:val="superscript"/>
              </w:rPr>
              <w:t>2</w:t>
            </w:r>
            <w:r w:rsidRPr="00F241F8">
              <w:rPr>
                <w:rFonts w:cs="Helvetica"/>
              </w:rPr>
              <w:t xml:space="preserve"> * </w:t>
            </w:r>
            <m:oMath>
              <m:r>
                <w:rPr>
                  <w:rFonts w:ascii="Cambria Math" w:hAnsi="Cambria Math" w:cs="Helvetica"/>
                </w:rPr>
                <m:t>g</m:t>
              </m:r>
            </m:oMath>
            <w:r>
              <w:rPr>
                <w:rFonts w:cs="Helvetica"/>
              </w:rPr>
              <w:t xml:space="preserve"> *</w:t>
            </w:r>
            <m:oMath>
              <m:r>
                <w:rPr>
                  <w:rFonts w:ascii="Cambria Math" w:hAnsi="Cambria Math" w:cs="Helvetica"/>
                </w:rPr>
                <m:t>ρ</m:t>
              </m:r>
            </m:oMath>
          </w:p>
        </w:tc>
        <w:tc>
          <w:tcPr>
            <w:tcW w:w="0" w:type="auto"/>
            <w:tcBorders>
              <w:top w:val="nil"/>
              <w:bottom w:val="nil"/>
            </w:tcBorders>
          </w:tcPr>
          <w:p w14:paraId="22D05B85" w14:textId="77777777" w:rsidR="00775153" w:rsidRPr="00F241F8" w:rsidRDefault="00775153" w:rsidP="00BE01AA">
            <w:pPr>
              <w:spacing w:after="0"/>
              <w:rPr>
                <w:rFonts w:cs="Helvetica"/>
              </w:rPr>
            </w:pPr>
            <w:r w:rsidRPr="00F241F8">
              <w:rPr>
                <w:rFonts w:cs="Helvetica"/>
              </w:rPr>
              <w:t>13.5</w:t>
            </w:r>
            <w:r>
              <w:rPr>
                <w:rFonts w:cs="Helvetica"/>
              </w:rPr>
              <w:t>0</w:t>
            </w:r>
          </w:p>
        </w:tc>
        <w:tc>
          <w:tcPr>
            <w:tcW w:w="0" w:type="auto"/>
            <w:tcBorders>
              <w:top w:val="nil"/>
              <w:bottom w:val="nil"/>
              <w:right w:val="nil"/>
            </w:tcBorders>
            <w:vAlign w:val="bottom"/>
          </w:tcPr>
          <w:p w14:paraId="2E53B584" w14:textId="77777777" w:rsidR="00775153" w:rsidRPr="00F241F8" w:rsidRDefault="00775153" w:rsidP="00BE01AA">
            <w:pPr>
              <w:spacing w:after="0"/>
              <w:rPr>
                <w:rFonts w:cs="Helvetica"/>
              </w:rPr>
            </w:pPr>
            <w:r>
              <w:rPr>
                <w:rFonts w:cs="Helvetica"/>
                <w:color w:val="000000"/>
              </w:rPr>
              <w:t>0.00519</w:t>
            </w:r>
          </w:p>
        </w:tc>
      </w:tr>
      <w:tr w:rsidR="00775153" w:rsidRPr="00F241F8" w14:paraId="1AEFC1FD" w14:textId="77777777" w:rsidTr="00261A01">
        <w:trPr>
          <w:trHeight w:val="274"/>
          <w:jc w:val="center"/>
        </w:trPr>
        <w:tc>
          <w:tcPr>
            <w:tcW w:w="0" w:type="auto"/>
            <w:tcBorders>
              <w:top w:val="nil"/>
              <w:left w:val="nil"/>
            </w:tcBorders>
          </w:tcPr>
          <w:p w14:paraId="00D94A60" w14:textId="3C8BF6F5" w:rsidR="00775153" w:rsidRPr="00F241F8" w:rsidRDefault="00775153" w:rsidP="00BE01AA">
            <w:pPr>
              <w:spacing w:after="0"/>
              <w:rPr>
                <w:rFonts w:cs="Helvetica"/>
              </w:rPr>
            </w:pPr>
            <w:r w:rsidRPr="00F241F8">
              <w:rPr>
                <w:rFonts w:cs="Helvetica"/>
              </w:rPr>
              <w:t>Threaded Ring</w:t>
            </w:r>
          </w:p>
        </w:tc>
        <w:tc>
          <w:tcPr>
            <w:tcW w:w="0" w:type="auto"/>
            <w:tcBorders>
              <w:top w:val="nil"/>
            </w:tcBorders>
          </w:tcPr>
          <w:p w14:paraId="2B070457" w14:textId="4703B39B" w:rsidR="00775153" w:rsidRPr="00F241F8" w:rsidRDefault="00775153" w:rsidP="00BE01AA">
            <w:pPr>
              <w:spacing w:after="0"/>
              <w:rPr>
                <w:rFonts w:cs="Helvetica"/>
              </w:rPr>
            </w:pPr>
            <w:r w:rsidRPr="00F241F8">
              <w:rPr>
                <w:rFonts w:cs="Helvetica"/>
              </w:rPr>
              <w:t>0.01g</w:t>
            </w:r>
          </w:p>
        </w:tc>
        <w:tc>
          <w:tcPr>
            <w:tcW w:w="0" w:type="auto"/>
            <w:tcBorders>
              <w:top w:val="nil"/>
            </w:tcBorders>
          </w:tcPr>
          <w:p w14:paraId="473E51AD" w14:textId="77777777" w:rsidR="00775153" w:rsidRPr="00F241F8" w:rsidRDefault="00775153" w:rsidP="00BE01AA">
            <w:pPr>
              <w:spacing w:after="0"/>
              <w:rPr>
                <w:rFonts w:cs="Helvetica"/>
              </w:rPr>
            </w:pPr>
            <w:r w:rsidRPr="00F241F8">
              <w:rPr>
                <w:rFonts w:cs="Helvetica"/>
              </w:rPr>
              <w:t>16</w:t>
            </w:r>
            <w:r>
              <w:rPr>
                <w:rFonts w:cs="Helvetica"/>
              </w:rPr>
              <w:t>.00</w:t>
            </w:r>
          </w:p>
        </w:tc>
        <w:tc>
          <w:tcPr>
            <w:tcW w:w="0" w:type="auto"/>
            <w:tcBorders>
              <w:top w:val="nil"/>
              <w:right w:val="nil"/>
            </w:tcBorders>
          </w:tcPr>
          <w:p w14:paraId="3CD0378C" w14:textId="77777777" w:rsidR="00775153" w:rsidRPr="00B432AE" w:rsidRDefault="00775153" w:rsidP="00BE01AA">
            <w:pPr>
              <w:spacing w:after="0"/>
              <w:rPr>
                <w:rFonts w:cs="Helvetica"/>
                <w:color w:val="000000"/>
              </w:rPr>
            </w:pPr>
            <w:r>
              <w:rPr>
                <w:rFonts w:cs="Helvetica"/>
                <w:color w:val="000000"/>
              </w:rPr>
              <w:t>0.00103</w:t>
            </w:r>
          </w:p>
        </w:tc>
      </w:tr>
      <w:tr w:rsidR="00775153" w:rsidRPr="00F241F8" w14:paraId="701BCD23" w14:textId="77777777" w:rsidTr="00775153">
        <w:trPr>
          <w:jc w:val="center"/>
        </w:trPr>
        <w:tc>
          <w:tcPr>
            <w:tcW w:w="0" w:type="auto"/>
            <w:gridSpan w:val="3"/>
            <w:tcBorders>
              <w:left w:val="nil"/>
              <w:bottom w:val="nil"/>
              <w:right w:val="nil"/>
            </w:tcBorders>
          </w:tcPr>
          <w:p w14:paraId="7AF1CF5D" w14:textId="77777777" w:rsidR="00775153" w:rsidRPr="00D00548" w:rsidRDefault="00775153" w:rsidP="00BE01AA">
            <w:pPr>
              <w:spacing w:after="0"/>
              <w:jc w:val="right"/>
              <w:rPr>
                <w:rFonts w:cs="Helvetica"/>
                <w:b/>
                <w:bCs/>
              </w:rPr>
            </w:pPr>
            <w:r w:rsidRPr="00D00548">
              <w:rPr>
                <w:rFonts w:cs="Helvetica"/>
                <w:b/>
                <w:bCs/>
              </w:rPr>
              <w:t>Total</w:t>
            </w:r>
          </w:p>
        </w:tc>
        <w:tc>
          <w:tcPr>
            <w:tcW w:w="0" w:type="auto"/>
            <w:tcBorders>
              <w:left w:val="nil"/>
              <w:bottom w:val="nil"/>
              <w:right w:val="nil"/>
            </w:tcBorders>
          </w:tcPr>
          <w:p w14:paraId="29AD156D" w14:textId="77777777" w:rsidR="00775153" w:rsidRDefault="00775153" w:rsidP="00BE01AA">
            <w:pPr>
              <w:spacing w:after="0"/>
              <w:rPr>
                <w:rFonts w:cs="Helvetica"/>
                <w:color w:val="000000"/>
              </w:rPr>
            </w:pPr>
            <w:r>
              <w:rPr>
                <w:rFonts w:cs="Helvetica"/>
                <w:color w:val="000000"/>
              </w:rPr>
              <w:t>0.04580</w:t>
            </w:r>
          </w:p>
        </w:tc>
      </w:tr>
    </w:tbl>
    <w:p w14:paraId="026A522B" w14:textId="635B36D6" w:rsidR="00521242" w:rsidRDefault="004C5A0E" w:rsidP="00BA1FE8">
      <w:pPr>
        <w:spacing w:before="120"/>
        <w:jc w:val="both"/>
        <w:rPr>
          <w:rFonts w:cs="Helvetica"/>
        </w:rPr>
      </w:pPr>
      <w:r w:rsidRPr="00151351">
        <w:rPr>
          <w:rFonts w:cs="Helvetica"/>
        </w:rPr>
        <w:t xml:space="preserve">The maximum torque is experienced by the shaft in the scenario </w:t>
      </w:r>
      <w:r w:rsidR="00D870F0" w:rsidRPr="00151351">
        <w:rPr>
          <w:rFonts w:cs="Helvetica"/>
        </w:rPr>
        <w:t>where</w:t>
      </w:r>
      <w:r w:rsidRPr="00151351">
        <w:rPr>
          <w:rFonts w:cs="Helvetica"/>
        </w:rPr>
        <w:t xml:space="preserve"> the full force of water is acting on the disc stack whilst the shaft is stationary</w:t>
      </w:r>
      <w:r w:rsidR="00A5032B" w:rsidRPr="00151351">
        <w:rPr>
          <w:rFonts w:cs="Helvetica"/>
        </w:rPr>
        <w:t>.</w:t>
      </w:r>
      <w:r w:rsidR="00A5032B">
        <w:rPr>
          <w:rFonts w:cs="Helvetica"/>
        </w:rPr>
        <w:t xml:space="preserve"> </w:t>
      </w:r>
      <w:r w:rsidR="00AF31ED">
        <w:rPr>
          <w:rFonts w:cs="Helvetica"/>
        </w:rPr>
        <w:t>A</w:t>
      </w:r>
      <w:r w:rsidR="00216EB8">
        <w:rPr>
          <w:rFonts w:cs="Helvetica"/>
        </w:rPr>
        <w:t xml:space="preserve">n </w:t>
      </w:r>
      <w:r w:rsidR="00861B67">
        <w:rPr>
          <w:rFonts w:cs="Helvetica"/>
        </w:rPr>
        <w:t xml:space="preserve">initial </w:t>
      </w:r>
      <w:r w:rsidR="00216EB8">
        <w:rPr>
          <w:rFonts w:cs="Helvetica"/>
        </w:rPr>
        <w:t xml:space="preserve">arbitrary mass flow rate at double the rated </w:t>
      </w:r>
      <w:r w:rsidR="005B0EAF">
        <w:rPr>
          <w:rFonts w:cs="Helvetica"/>
        </w:rPr>
        <w:t xml:space="preserve">baseline </w:t>
      </w:r>
      <w:r w:rsidR="00272664">
        <w:rPr>
          <w:rFonts w:cs="Helvetica"/>
        </w:rPr>
        <w:t>was</w:t>
      </w:r>
      <w:r w:rsidR="005B0EAF">
        <w:rPr>
          <w:rFonts w:cs="Helvetica"/>
        </w:rPr>
        <w:t xml:space="preserve"> taken as </w:t>
      </w:r>
      <w:r w:rsidR="00B8010F">
        <w:rPr>
          <w:rFonts w:cs="Helvetica"/>
        </w:rPr>
        <w:t>a reference calculation</w:t>
      </w:r>
      <w:r w:rsidR="00CE0DAD">
        <w:rPr>
          <w:rFonts w:cs="Helvetica"/>
        </w:rPr>
        <w:t xml:space="preserve">, shown below. It </w:t>
      </w:r>
      <w:r w:rsidR="003F7204">
        <w:rPr>
          <w:rFonts w:cs="Helvetica"/>
        </w:rPr>
        <w:t>was</w:t>
      </w:r>
      <w:r w:rsidR="00CE0DAD">
        <w:rPr>
          <w:rFonts w:cs="Helvetica"/>
        </w:rPr>
        <w:t xml:space="preserve"> noted that</w:t>
      </w:r>
      <w:r w:rsidR="003E5D21">
        <w:rPr>
          <w:rFonts w:cs="Helvetica"/>
        </w:rPr>
        <w:t xml:space="preserve"> majority of the shear stress </w:t>
      </w:r>
      <w:r w:rsidR="00556928">
        <w:rPr>
          <w:rFonts w:cs="Helvetica"/>
        </w:rPr>
        <w:t>experienced</w:t>
      </w:r>
      <w:r w:rsidR="007E65FE">
        <w:rPr>
          <w:rFonts w:cs="Helvetica"/>
        </w:rPr>
        <w:t xml:space="preserve"> is a result of torsion from the discs rather than internal </w:t>
      </w:r>
      <w:r w:rsidR="004E1DDE">
        <w:rPr>
          <w:rFonts w:cs="Helvetica"/>
        </w:rPr>
        <w:t>radial loads.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0"/>
        <w:gridCol w:w="3061"/>
        <w:gridCol w:w="3477"/>
      </w:tblGrid>
      <w:tr w:rsidR="00521242" w14:paraId="285A3158" w14:textId="249635BA" w:rsidTr="004C4A39">
        <w:trPr>
          <w:jc w:val="center"/>
        </w:trPr>
        <w:tc>
          <w:tcPr>
            <w:tcW w:w="2900" w:type="dxa"/>
          </w:tcPr>
          <w:p w14:paraId="7CCEF09A" w14:textId="7FD1F62C" w:rsidR="00521242" w:rsidRPr="00521242" w:rsidRDefault="00521242" w:rsidP="00BE01AA">
            <w:pPr>
              <w:spacing w:after="0"/>
              <w:jc w:val="center"/>
              <w:rPr>
                <w:rFonts w:eastAsia="DengXian" w:cs="Helvetica"/>
                <w:b/>
                <w:bCs/>
              </w:rPr>
            </w:pPr>
            <w:r>
              <w:rPr>
                <w:rFonts w:eastAsia="DengXian" w:cs="Helvetica"/>
                <w:b/>
                <w:bCs/>
              </w:rPr>
              <w:t>Bending Moment</w:t>
            </w:r>
          </w:p>
        </w:tc>
        <w:tc>
          <w:tcPr>
            <w:tcW w:w="3061" w:type="dxa"/>
          </w:tcPr>
          <w:p w14:paraId="29F147BF" w14:textId="0C3FC9EC" w:rsidR="00521242" w:rsidRPr="00521242" w:rsidRDefault="00521242" w:rsidP="00BE01AA">
            <w:pPr>
              <w:spacing w:after="0"/>
              <w:jc w:val="center"/>
              <w:rPr>
                <w:rFonts w:cs="Helvetica"/>
                <w:b/>
                <w:bCs/>
              </w:rPr>
            </w:pPr>
            <w:r w:rsidRPr="00C7755C">
              <w:rPr>
                <w:rFonts w:cs="Helvetica"/>
                <w:b/>
                <w:bCs/>
              </w:rPr>
              <w:t>Maximum torsional shear stress</w:t>
            </w:r>
          </w:p>
        </w:tc>
        <w:tc>
          <w:tcPr>
            <w:tcW w:w="2225" w:type="dxa"/>
            <w:vMerge w:val="restart"/>
          </w:tcPr>
          <w:tbl>
            <w:tblPr>
              <w:tblStyle w:val="TableGrid2"/>
              <w:tblpPr w:leftFromText="180" w:rightFromText="180" w:vertAnchor="text" w:horzAnchor="margin" w:tblpY="-251"/>
              <w:tblOverlap w:val="never"/>
              <w:tblW w:w="3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
              <w:gridCol w:w="2852"/>
            </w:tblGrid>
            <w:tr w:rsidR="004C4A39" w14:paraId="48C16752" w14:textId="77777777" w:rsidTr="004C4A39">
              <w:tc>
                <w:tcPr>
                  <w:tcW w:w="0" w:type="auto"/>
                </w:tcPr>
                <w:p w14:paraId="03302B94" w14:textId="77777777" w:rsidR="004C4A39" w:rsidRPr="002C3839" w:rsidRDefault="00125805" w:rsidP="00BE01AA">
                  <w:pPr>
                    <w:spacing w:after="0"/>
                    <w:jc w:val="center"/>
                    <w:rPr>
                      <w:rFonts w:ascii="Helvetica" w:hAnsi="Helvetica" w:cs="Helvetica"/>
                      <w:i/>
                    </w:rPr>
                  </w:pPr>
                  <m:oMathPara>
                    <m:oMath>
                      <m:r>
                        <w:rPr>
                          <w:rFonts w:ascii="Cambria Math" w:hAnsi="Cambria Math" w:cs="Helvetica"/>
                        </w:rPr>
                        <m:t>g</m:t>
                      </m:r>
                    </m:oMath>
                  </m:oMathPara>
                </w:p>
              </w:tc>
              <w:tc>
                <w:tcPr>
                  <w:tcW w:w="2852" w:type="dxa"/>
                </w:tcPr>
                <w:p w14:paraId="6A0479CC" w14:textId="77777777" w:rsidR="004C4A39" w:rsidRDefault="004C4A39" w:rsidP="00BE01AA">
                  <w:pPr>
                    <w:spacing w:after="0"/>
                    <w:rPr>
                      <w:rFonts w:ascii="Helvetica" w:hAnsi="Helvetica" w:cs="Helvetica"/>
                    </w:rPr>
                  </w:pPr>
                  <w:r>
                    <w:rPr>
                      <w:rFonts w:ascii="Helvetica" w:hAnsi="Helvetica" w:cs="Helvetica"/>
                    </w:rPr>
                    <w:t>Gravitational acceleration</w:t>
                  </w:r>
                </w:p>
              </w:tc>
            </w:tr>
            <w:tr w:rsidR="004C4A39" w14:paraId="78C29603" w14:textId="77777777" w:rsidTr="004C4A39">
              <w:tc>
                <w:tcPr>
                  <w:tcW w:w="0" w:type="auto"/>
                </w:tcPr>
                <w:p w14:paraId="3EA587F6" w14:textId="77777777" w:rsidR="004C4A39" w:rsidRDefault="00125805" w:rsidP="00BE01AA">
                  <w:pPr>
                    <w:spacing w:after="0"/>
                    <w:rPr>
                      <w:rFonts w:ascii="Helvetica" w:hAnsi="Helvetica" w:cs="Helvetica"/>
                    </w:rPr>
                  </w:pPr>
                  <m:oMathPara>
                    <m:oMath>
                      <m:r>
                        <w:rPr>
                          <w:rFonts w:ascii="Cambria Math" w:hAnsi="Cambria Math" w:cs="Helvetica"/>
                        </w:rPr>
                        <m:t>ρ</m:t>
                      </m:r>
                    </m:oMath>
                  </m:oMathPara>
                </w:p>
              </w:tc>
              <w:tc>
                <w:tcPr>
                  <w:tcW w:w="2852" w:type="dxa"/>
                </w:tcPr>
                <w:p w14:paraId="6F5DB3AB" w14:textId="77777777" w:rsidR="004C4A39" w:rsidRDefault="004C4A39" w:rsidP="00BE01AA">
                  <w:pPr>
                    <w:spacing w:after="0"/>
                    <w:rPr>
                      <w:rFonts w:ascii="Helvetica" w:hAnsi="Helvetica" w:cs="Helvetica"/>
                    </w:rPr>
                  </w:pPr>
                  <w:r>
                    <w:rPr>
                      <w:rFonts w:ascii="Helvetica" w:hAnsi="Helvetica" w:cs="Helvetica"/>
                    </w:rPr>
                    <w:t>Material density</w:t>
                  </w:r>
                </w:p>
              </w:tc>
            </w:tr>
            <w:tr w:rsidR="004C4A39" w14:paraId="1842D941" w14:textId="77777777" w:rsidTr="004C4A39">
              <w:tc>
                <w:tcPr>
                  <w:tcW w:w="0" w:type="auto"/>
                </w:tcPr>
                <w:p w14:paraId="5C01EAB2" w14:textId="77777777" w:rsidR="004C4A39" w:rsidRDefault="00125805" w:rsidP="00BE01AA">
                  <w:pPr>
                    <w:spacing w:after="0"/>
                    <w:rPr>
                      <w:rFonts w:ascii="Helvetica" w:hAnsi="Helvetica" w:cs="Helvetica"/>
                    </w:rPr>
                  </w:pPr>
                  <m:oMathPara>
                    <m:oMath>
                      <m:r>
                        <w:rPr>
                          <w:rFonts w:ascii="Cambria Math" w:hAnsi="Cambria Math" w:cs="Helvetica"/>
                        </w:rPr>
                        <m:t>M</m:t>
                      </m:r>
                    </m:oMath>
                  </m:oMathPara>
                </w:p>
              </w:tc>
              <w:tc>
                <w:tcPr>
                  <w:tcW w:w="2852" w:type="dxa"/>
                </w:tcPr>
                <w:p w14:paraId="5095A75F" w14:textId="77777777" w:rsidR="004C4A39" w:rsidRDefault="004C4A39" w:rsidP="00BE01AA">
                  <w:pPr>
                    <w:spacing w:after="0"/>
                    <w:rPr>
                      <w:rFonts w:ascii="Helvetica" w:hAnsi="Helvetica" w:cs="Helvetica"/>
                    </w:rPr>
                  </w:pPr>
                  <w:r>
                    <w:rPr>
                      <w:rFonts w:ascii="Helvetica" w:hAnsi="Helvetica" w:cs="Helvetica"/>
                    </w:rPr>
                    <w:t>Moment</w:t>
                  </w:r>
                </w:p>
              </w:tc>
            </w:tr>
            <w:tr w:rsidR="004C4A39" w14:paraId="27CF430B" w14:textId="77777777" w:rsidTr="004C4A39">
              <w:tc>
                <w:tcPr>
                  <w:tcW w:w="0" w:type="auto"/>
                </w:tcPr>
                <w:p w14:paraId="5795621C" w14:textId="77777777" w:rsidR="004C4A39" w:rsidRDefault="00125805" w:rsidP="00BE01AA">
                  <w:pPr>
                    <w:spacing w:after="0"/>
                    <w:rPr>
                      <w:rFonts w:ascii="Helvetica" w:hAnsi="Helvetica" w:cs="Helvetica"/>
                    </w:rPr>
                  </w:pPr>
                  <m:oMathPara>
                    <m:oMath>
                      <m:r>
                        <w:rPr>
                          <w:rFonts w:ascii="Cambria Math" w:hAnsi="Cambria Math" w:cs="Helvetica"/>
                        </w:rPr>
                        <m:t>r</m:t>
                      </m:r>
                    </m:oMath>
                  </m:oMathPara>
                </w:p>
              </w:tc>
              <w:tc>
                <w:tcPr>
                  <w:tcW w:w="2852" w:type="dxa"/>
                </w:tcPr>
                <w:p w14:paraId="18E1C1AA" w14:textId="77777777" w:rsidR="004C4A39" w:rsidRDefault="004C4A39" w:rsidP="00BE01AA">
                  <w:pPr>
                    <w:spacing w:after="0"/>
                    <w:rPr>
                      <w:rFonts w:ascii="Helvetica" w:hAnsi="Helvetica" w:cs="Helvetica"/>
                    </w:rPr>
                  </w:pPr>
                  <w:r>
                    <w:rPr>
                      <w:rFonts w:ascii="Helvetica" w:hAnsi="Helvetica" w:cs="Helvetica"/>
                    </w:rPr>
                    <w:t>Shaft radius</w:t>
                  </w:r>
                </w:p>
              </w:tc>
            </w:tr>
            <w:tr w:rsidR="004C4A39" w14:paraId="520E7B4E" w14:textId="77777777" w:rsidTr="004C4A39">
              <w:tc>
                <w:tcPr>
                  <w:tcW w:w="0" w:type="auto"/>
                </w:tcPr>
                <w:p w14:paraId="554BBDE2" w14:textId="77777777" w:rsidR="004C4A39" w:rsidRDefault="00125805" w:rsidP="00BE01AA">
                  <w:pPr>
                    <w:spacing w:after="0"/>
                    <w:rPr>
                      <w:rFonts w:ascii="Helvetica" w:hAnsi="Helvetica" w:cs="Helvetica"/>
                    </w:rPr>
                  </w:pPr>
                  <m:oMathPara>
                    <m:oMath>
                      <m:r>
                        <w:rPr>
                          <w:rFonts w:ascii="Cambria Math" w:hAnsi="Cambria Math" w:cs="Helvetica"/>
                        </w:rPr>
                        <m:t>I</m:t>
                      </m:r>
                    </m:oMath>
                  </m:oMathPara>
                </w:p>
              </w:tc>
              <w:tc>
                <w:tcPr>
                  <w:tcW w:w="2852" w:type="dxa"/>
                </w:tcPr>
                <w:p w14:paraId="55C06C7B" w14:textId="77777777" w:rsidR="004C4A39" w:rsidRDefault="004C4A39" w:rsidP="00BE01AA">
                  <w:pPr>
                    <w:spacing w:after="0"/>
                    <w:rPr>
                      <w:rFonts w:ascii="Helvetica" w:hAnsi="Helvetica" w:cs="Helvetica"/>
                    </w:rPr>
                  </w:pPr>
                  <w:r>
                    <w:rPr>
                      <w:rFonts w:ascii="Helvetica" w:hAnsi="Helvetica" w:cs="Helvetica"/>
                    </w:rPr>
                    <w:t>Polar moment of inertia</w:t>
                  </w:r>
                </w:p>
              </w:tc>
            </w:tr>
            <w:tr w:rsidR="004C4A39" w14:paraId="34C5F947" w14:textId="77777777" w:rsidTr="004C4A39">
              <w:tc>
                <w:tcPr>
                  <w:tcW w:w="0" w:type="auto"/>
                </w:tcPr>
                <w:p w14:paraId="109D4A43" w14:textId="77777777" w:rsidR="004C4A39" w:rsidRDefault="00125805" w:rsidP="00BE01AA">
                  <w:pPr>
                    <w:spacing w:after="0"/>
                    <w:rPr>
                      <w:rFonts w:ascii="Helvetica" w:hAnsi="Helvetica" w:cs="Helvetica"/>
                    </w:rPr>
                  </w:pPr>
                  <m:oMathPara>
                    <m:oMath>
                      <m:r>
                        <w:rPr>
                          <w:rFonts w:ascii="Cambria Math" w:hAnsi="Cambria Math" w:cs="Helvetica"/>
                        </w:rPr>
                        <m:t>T</m:t>
                      </m:r>
                    </m:oMath>
                  </m:oMathPara>
                </w:p>
              </w:tc>
              <w:tc>
                <w:tcPr>
                  <w:tcW w:w="2852" w:type="dxa"/>
                </w:tcPr>
                <w:p w14:paraId="7D36A788" w14:textId="77777777" w:rsidR="004C4A39" w:rsidRDefault="004C4A39" w:rsidP="00BE01AA">
                  <w:pPr>
                    <w:spacing w:after="0"/>
                    <w:rPr>
                      <w:rFonts w:ascii="Helvetica" w:hAnsi="Helvetica" w:cs="Helvetica"/>
                    </w:rPr>
                  </w:pPr>
                  <w:r>
                    <w:rPr>
                      <w:rFonts w:ascii="Helvetica" w:hAnsi="Helvetica" w:cs="Helvetica"/>
                    </w:rPr>
                    <w:t>Torque</w:t>
                  </w:r>
                </w:p>
              </w:tc>
            </w:tr>
            <w:tr w:rsidR="004C4A39" w14:paraId="67D6F039" w14:textId="77777777" w:rsidTr="004C4A39">
              <w:tc>
                <w:tcPr>
                  <w:tcW w:w="0" w:type="auto"/>
                </w:tcPr>
                <w:p w14:paraId="29F8EFC9" w14:textId="77777777" w:rsidR="004C4A39" w:rsidRDefault="00125805" w:rsidP="00BE01AA">
                  <w:pPr>
                    <w:spacing w:after="0"/>
                    <w:rPr>
                      <w:rFonts w:ascii="Helvetica" w:hAnsi="Helvetica" w:cs="Helvetica"/>
                    </w:rPr>
                  </w:pPr>
                  <m:oMathPara>
                    <m:oMath>
                      <m:r>
                        <w:rPr>
                          <w:rFonts w:ascii="Cambria Math" w:hAnsi="Cambria Math" w:cs="Helvetica"/>
                        </w:rPr>
                        <m:t>J</m:t>
                      </m:r>
                    </m:oMath>
                  </m:oMathPara>
                </w:p>
              </w:tc>
              <w:tc>
                <w:tcPr>
                  <w:tcW w:w="2852" w:type="dxa"/>
                </w:tcPr>
                <w:p w14:paraId="4E13C770" w14:textId="77777777" w:rsidR="004C4A39" w:rsidRDefault="004C4A39" w:rsidP="00BE01AA">
                  <w:pPr>
                    <w:spacing w:after="0"/>
                    <w:rPr>
                      <w:rFonts w:ascii="Helvetica" w:hAnsi="Helvetica" w:cs="Helvetica"/>
                    </w:rPr>
                  </w:pPr>
                  <w:r>
                    <w:rPr>
                      <w:rFonts w:ascii="Helvetica" w:hAnsi="Helvetica" w:cs="Helvetica"/>
                    </w:rPr>
                    <w:t>Area moment of inertia</w:t>
                  </w:r>
                </w:p>
              </w:tc>
            </w:tr>
          </w:tbl>
          <w:p w14:paraId="6B67F719" w14:textId="77777777" w:rsidR="004C4A39" w:rsidRPr="00C7755C" w:rsidRDefault="004C4A39" w:rsidP="00BE01AA">
            <w:pPr>
              <w:spacing w:after="0"/>
              <w:jc w:val="center"/>
              <w:rPr>
                <w:rFonts w:cs="Helvetica"/>
                <w:b/>
              </w:rPr>
            </w:pPr>
          </w:p>
        </w:tc>
      </w:tr>
      <w:tr w:rsidR="00521242" w14:paraId="62E06DCF" w14:textId="5A7D6050" w:rsidTr="004C4A39">
        <w:trPr>
          <w:jc w:val="center"/>
        </w:trPr>
        <w:tc>
          <w:tcPr>
            <w:tcW w:w="2900" w:type="dxa"/>
          </w:tcPr>
          <w:p w14:paraId="7BBDDF7A" w14:textId="77777777" w:rsidR="00521242" w:rsidRPr="009044B5" w:rsidRDefault="0077536C" w:rsidP="008630CB">
            <w:pPr>
              <w:rPr>
                <w:rFonts w:cs="Helvetica"/>
              </w:rPr>
            </w:pPr>
            <m:oMathPara>
              <m:oMath>
                <m:sSub>
                  <m:sSubPr>
                    <m:ctrlPr>
                      <w:rPr>
                        <w:rFonts w:ascii="Cambria Math" w:hAnsi="Cambria Math" w:cs="Helvetica"/>
                        <w:i/>
                      </w:rPr>
                    </m:ctrlPr>
                  </m:sSubPr>
                  <m:e>
                    <m:r>
                      <w:rPr>
                        <w:rFonts w:ascii="Cambria Math" w:hAnsi="Cambria Math" w:cs="Helvetica"/>
                      </w:rPr>
                      <m:t>σ</m:t>
                    </m:r>
                  </m:e>
                  <m:sub>
                    <m:r>
                      <w:rPr>
                        <w:rFonts w:ascii="Cambria Math" w:hAnsi="Cambria Math" w:cs="Helvetica"/>
                      </w:rPr>
                      <m:t>bending</m:t>
                    </m:r>
                  </m:sub>
                </m:sSub>
                <m:r>
                  <w:rPr>
                    <w:rFonts w:ascii="Cambria Math" w:hAnsi="Cambria Math" w:cs="Helvetica"/>
                  </w:rPr>
                  <m:t>=</m:t>
                </m:r>
                <m:f>
                  <m:fPr>
                    <m:ctrlPr>
                      <w:rPr>
                        <w:rFonts w:ascii="Cambria Math" w:hAnsi="Cambria Math" w:cs="Helvetica"/>
                        <w:i/>
                      </w:rPr>
                    </m:ctrlPr>
                  </m:fPr>
                  <m:num>
                    <m:r>
                      <w:rPr>
                        <w:rFonts w:ascii="Cambria Math" w:hAnsi="Cambria Math" w:cs="Helvetica"/>
                      </w:rPr>
                      <m:t>Mr</m:t>
                    </m:r>
                  </m:num>
                  <m:den>
                    <m:r>
                      <w:rPr>
                        <w:rFonts w:ascii="Cambria Math" w:hAnsi="Cambria Math" w:cs="Helvetica"/>
                      </w:rPr>
                      <m:t>I</m:t>
                    </m:r>
                  </m:den>
                </m:f>
              </m:oMath>
            </m:oMathPara>
          </w:p>
          <w:p w14:paraId="3E3339FD" w14:textId="77777777" w:rsidR="00521242" w:rsidRPr="004B39BF" w:rsidRDefault="0077536C" w:rsidP="008630CB">
            <w:pPr>
              <w:rPr>
                <w:rFonts w:cs="Helvetica"/>
              </w:rPr>
            </w:pPr>
            <m:oMathPara>
              <m:oMath>
                <m:sSub>
                  <m:sSubPr>
                    <m:ctrlPr>
                      <w:rPr>
                        <w:rFonts w:ascii="Cambria Math" w:hAnsi="Cambria Math" w:cs="Helvetica"/>
                        <w:i/>
                      </w:rPr>
                    </m:ctrlPr>
                  </m:sSubPr>
                  <m:e>
                    <m:r>
                      <w:rPr>
                        <w:rFonts w:ascii="Cambria Math" w:hAnsi="Cambria Math" w:cs="Helvetica"/>
                      </w:rPr>
                      <m:t>σ</m:t>
                    </m:r>
                  </m:e>
                  <m:sub>
                    <m:r>
                      <w:rPr>
                        <w:rFonts w:ascii="Cambria Math" w:hAnsi="Cambria Math" w:cs="Helvetica"/>
                      </w:rPr>
                      <m:t>bending</m:t>
                    </m:r>
                  </m:sub>
                </m:sSub>
                <m:r>
                  <w:rPr>
                    <w:rFonts w:ascii="Cambria Math" w:hAnsi="Cambria Math" w:cs="Helvetica"/>
                  </w:rPr>
                  <m:t>=</m:t>
                </m:r>
                <m:f>
                  <m:fPr>
                    <m:ctrlPr>
                      <w:rPr>
                        <w:rFonts w:ascii="Cambria Math" w:hAnsi="Cambria Math" w:cs="Helvetica"/>
                        <w:i/>
                      </w:rPr>
                    </m:ctrlPr>
                  </m:fPr>
                  <m:num>
                    <m:r>
                      <w:rPr>
                        <w:rFonts w:ascii="Cambria Math" w:hAnsi="Cambria Math" w:cs="Helvetica"/>
                      </w:rPr>
                      <m:t>Mr</m:t>
                    </m:r>
                  </m:num>
                  <m:den>
                    <m:f>
                      <m:fPr>
                        <m:ctrlPr>
                          <w:rPr>
                            <w:rFonts w:ascii="Cambria Math" w:hAnsi="Cambria Math" w:cs="Helvetica"/>
                            <w:i/>
                          </w:rPr>
                        </m:ctrlPr>
                      </m:fPr>
                      <m:num>
                        <m:r>
                          <w:rPr>
                            <w:rFonts w:ascii="Cambria Math" w:hAnsi="Cambria Math" w:cs="Helvetica"/>
                          </w:rPr>
                          <m:t>1</m:t>
                        </m:r>
                      </m:num>
                      <m:den>
                        <m:r>
                          <w:rPr>
                            <w:rFonts w:ascii="Cambria Math" w:hAnsi="Cambria Math" w:cs="Helvetica"/>
                          </w:rPr>
                          <m:t>4</m:t>
                        </m:r>
                      </m:den>
                    </m:f>
                    <m:r>
                      <m:rPr>
                        <m:sty m:val="p"/>
                      </m:rPr>
                      <w:rPr>
                        <w:rFonts w:ascii="Cambria Math" w:hAnsi="Cambria Math" w:cs="Helvetica"/>
                      </w:rPr>
                      <m:t>π</m:t>
                    </m:r>
                    <m:sSup>
                      <m:sSupPr>
                        <m:ctrlPr>
                          <w:rPr>
                            <w:rFonts w:ascii="Cambria Math" w:hAnsi="Cambria Math" w:cs="Helvetica"/>
                            <w:i/>
                          </w:rPr>
                        </m:ctrlPr>
                      </m:sSupPr>
                      <m:e>
                        <m:r>
                          <w:rPr>
                            <w:rFonts w:ascii="Cambria Math" w:hAnsi="Cambria Math" w:cs="Helvetica"/>
                          </w:rPr>
                          <m:t>r</m:t>
                        </m:r>
                      </m:e>
                      <m:sup>
                        <m:r>
                          <w:rPr>
                            <w:rFonts w:ascii="Cambria Math" w:hAnsi="Cambria Math" w:cs="Helvetica"/>
                          </w:rPr>
                          <m:t>4</m:t>
                        </m:r>
                      </m:sup>
                    </m:sSup>
                  </m:den>
                </m:f>
              </m:oMath>
            </m:oMathPara>
          </w:p>
          <w:p w14:paraId="40E9AFF4" w14:textId="097AFAC3" w:rsidR="00521242" w:rsidRDefault="0077536C" w:rsidP="008D18D7">
            <w:pPr>
              <w:rPr>
                <w:rFonts w:cs="Helvetica"/>
              </w:rPr>
            </w:pPr>
            <m:oMathPara>
              <m:oMath>
                <m:sSub>
                  <m:sSubPr>
                    <m:ctrlPr>
                      <w:rPr>
                        <w:rFonts w:ascii="Cambria Math" w:hAnsi="Cambria Math" w:cs="Helvetica"/>
                        <w:i/>
                      </w:rPr>
                    </m:ctrlPr>
                  </m:sSubPr>
                  <m:e>
                    <m:r>
                      <w:rPr>
                        <w:rFonts w:ascii="Cambria Math" w:hAnsi="Cambria Math" w:cs="Helvetica"/>
                      </w:rPr>
                      <m:t>σ</m:t>
                    </m:r>
                  </m:e>
                  <m:sub>
                    <m:r>
                      <w:rPr>
                        <w:rFonts w:ascii="Cambria Math" w:hAnsi="Cambria Math" w:cs="Helvetica"/>
                      </w:rPr>
                      <m:t>bending</m:t>
                    </m:r>
                  </m:sub>
                </m:sSub>
                <m:r>
                  <w:rPr>
                    <w:rFonts w:ascii="Cambria Math" w:hAnsi="Cambria Math" w:cs="Helvetica"/>
                  </w:rPr>
                  <m:t>=0.91 MPa</m:t>
                </m:r>
              </m:oMath>
            </m:oMathPara>
          </w:p>
        </w:tc>
        <w:tc>
          <w:tcPr>
            <w:tcW w:w="3061" w:type="dxa"/>
          </w:tcPr>
          <w:p w14:paraId="01BACB53" w14:textId="77777777" w:rsidR="00521242" w:rsidRPr="000068DF" w:rsidRDefault="0077536C" w:rsidP="008630CB">
            <w:pPr>
              <w:rPr>
                <w:rFonts w:cs="Helvetica"/>
              </w:rPr>
            </w:pPr>
            <m:oMathPara>
              <m:oMath>
                <m:sSub>
                  <m:sSubPr>
                    <m:ctrlPr>
                      <w:rPr>
                        <w:rFonts w:ascii="Cambria Math" w:hAnsi="Cambria Math" w:cs="Helvetica"/>
                        <w:i/>
                      </w:rPr>
                    </m:ctrlPr>
                  </m:sSubPr>
                  <m:e>
                    <m:r>
                      <w:rPr>
                        <w:rFonts w:ascii="Cambria Math" w:hAnsi="Cambria Math" w:cs="Helvetica"/>
                      </w:rPr>
                      <m:t>τ</m:t>
                    </m:r>
                  </m:e>
                  <m:sub>
                    <m:r>
                      <w:rPr>
                        <w:rFonts w:ascii="Cambria Math" w:hAnsi="Cambria Math" w:cs="Helvetica"/>
                      </w:rPr>
                      <m:t>max</m:t>
                    </m:r>
                  </m:sub>
                </m:sSub>
                <m:r>
                  <w:rPr>
                    <w:rFonts w:ascii="Cambria Math" w:hAnsi="Cambria Math" w:cs="Helvetica"/>
                  </w:rPr>
                  <m:t>=</m:t>
                </m:r>
                <m:f>
                  <m:fPr>
                    <m:ctrlPr>
                      <w:rPr>
                        <w:rFonts w:ascii="Cambria Math" w:hAnsi="Cambria Math" w:cs="Helvetica"/>
                        <w:i/>
                      </w:rPr>
                    </m:ctrlPr>
                  </m:fPr>
                  <m:num>
                    <m:r>
                      <w:rPr>
                        <w:rFonts w:ascii="Cambria Math" w:hAnsi="Cambria Math" w:cs="Helvetica"/>
                      </w:rPr>
                      <m:t>Tr</m:t>
                    </m:r>
                  </m:num>
                  <m:den>
                    <m:r>
                      <w:rPr>
                        <w:rFonts w:ascii="Cambria Math" w:hAnsi="Cambria Math" w:cs="Helvetica"/>
                      </w:rPr>
                      <m:t>J</m:t>
                    </m:r>
                  </m:den>
                </m:f>
              </m:oMath>
            </m:oMathPara>
          </w:p>
          <w:p w14:paraId="7616D849" w14:textId="77777777" w:rsidR="00521242" w:rsidRPr="00A856E2" w:rsidRDefault="0077536C" w:rsidP="008630CB">
            <w:pPr>
              <w:rPr>
                <w:rFonts w:cs="Helvetica"/>
              </w:rPr>
            </w:pPr>
            <m:oMathPara>
              <m:oMath>
                <m:sSub>
                  <m:sSubPr>
                    <m:ctrlPr>
                      <w:rPr>
                        <w:rFonts w:ascii="Cambria Math" w:hAnsi="Cambria Math" w:cs="Helvetica"/>
                        <w:i/>
                      </w:rPr>
                    </m:ctrlPr>
                  </m:sSubPr>
                  <m:e>
                    <m:r>
                      <w:rPr>
                        <w:rFonts w:ascii="Cambria Math" w:hAnsi="Cambria Math" w:cs="Helvetica"/>
                      </w:rPr>
                      <m:t>τ</m:t>
                    </m:r>
                  </m:e>
                  <m:sub>
                    <m:r>
                      <w:rPr>
                        <w:rFonts w:ascii="Cambria Math" w:hAnsi="Cambria Math" w:cs="Helvetica"/>
                      </w:rPr>
                      <m:t>max</m:t>
                    </m:r>
                  </m:sub>
                </m:sSub>
                <m:r>
                  <w:rPr>
                    <w:rFonts w:ascii="Cambria Math" w:hAnsi="Cambria Math" w:cs="Helvetica"/>
                  </w:rPr>
                  <m:t>=</m:t>
                </m:r>
                <m:f>
                  <m:fPr>
                    <m:ctrlPr>
                      <w:rPr>
                        <w:rFonts w:ascii="Cambria Math" w:hAnsi="Cambria Math" w:cs="Helvetica"/>
                        <w:i/>
                      </w:rPr>
                    </m:ctrlPr>
                  </m:fPr>
                  <m:num>
                    <m:r>
                      <w:rPr>
                        <w:rFonts w:ascii="Cambria Math" w:hAnsi="Cambria Math" w:cs="Helvetica"/>
                      </w:rPr>
                      <m:t>Tr</m:t>
                    </m:r>
                  </m:num>
                  <m:den>
                    <m:f>
                      <m:fPr>
                        <m:ctrlPr>
                          <w:rPr>
                            <w:rFonts w:ascii="Cambria Math" w:hAnsi="Cambria Math" w:cs="Helvetica"/>
                            <w:i/>
                          </w:rPr>
                        </m:ctrlPr>
                      </m:fPr>
                      <m:num>
                        <m:r>
                          <w:rPr>
                            <w:rFonts w:ascii="Cambria Math" w:hAnsi="Cambria Math" w:cs="Helvetica"/>
                          </w:rPr>
                          <m:t>1</m:t>
                        </m:r>
                      </m:num>
                      <m:den>
                        <m:r>
                          <w:rPr>
                            <w:rFonts w:ascii="Cambria Math" w:hAnsi="Cambria Math" w:cs="Helvetica"/>
                          </w:rPr>
                          <m:t>2</m:t>
                        </m:r>
                      </m:den>
                    </m:f>
                    <m:r>
                      <m:rPr>
                        <m:sty m:val="p"/>
                      </m:rPr>
                      <w:rPr>
                        <w:rFonts w:ascii="Cambria Math" w:hAnsi="Cambria Math" w:cs="Helvetica"/>
                      </w:rPr>
                      <m:t>π</m:t>
                    </m:r>
                    <m:sSup>
                      <m:sSupPr>
                        <m:ctrlPr>
                          <w:rPr>
                            <w:rFonts w:ascii="Cambria Math" w:hAnsi="Cambria Math" w:cs="Helvetica"/>
                            <w:i/>
                          </w:rPr>
                        </m:ctrlPr>
                      </m:sSupPr>
                      <m:e>
                        <m:r>
                          <w:rPr>
                            <w:rFonts w:ascii="Cambria Math" w:hAnsi="Cambria Math" w:cs="Helvetica"/>
                          </w:rPr>
                          <m:t>r</m:t>
                        </m:r>
                      </m:e>
                      <m:sup>
                        <m:r>
                          <w:rPr>
                            <w:rFonts w:ascii="Cambria Math" w:hAnsi="Cambria Math" w:cs="Helvetica"/>
                          </w:rPr>
                          <m:t>4</m:t>
                        </m:r>
                      </m:sup>
                    </m:sSup>
                  </m:den>
                </m:f>
                <m:r>
                  <w:rPr>
                    <w:rFonts w:ascii="Cambria Math" w:hAnsi="Cambria Math" w:cs="Helvetica"/>
                  </w:rPr>
                  <m:t xml:space="preserve">  </m:t>
                </m:r>
              </m:oMath>
            </m:oMathPara>
          </w:p>
          <w:p w14:paraId="60100D70" w14:textId="5749ACB4" w:rsidR="00521242" w:rsidRDefault="0077536C" w:rsidP="008D18D7">
            <w:pPr>
              <w:rPr>
                <w:rFonts w:cs="Helvetica"/>
              </w:rPr>
            </w:pPr>
            <m:oMathPara>
              <m:oMath>
                <m:sSub>
                  <m:sSubPr>
                    <m:ctrlPr>
                      <w:rPr>
                        <w:rFonts w:ascii="Cambria Math" w:hAnsi="Cambria Math" w:cs="Helvetica"/>
                        <w:i/>
                      </w:rPr>
                    </m:ctrlPr>
                  </m:sSubPr>
                  <m:e>
                    <m:r>
                      <w:rPr>
                        <w:rFonts w:ascii="Cambria Math" w:hAnsi="Cambria Math" w:cs="Helvetica"/>
                      </w:rPr>
                      <m:t>τ</m:t>
                    </m:r>
                  </m:e>
                  <m:sub>
                    <m:r>
                      <w:rPr>
                        <w:rFonts w:ascii="Cambria Math" w:hAnsi="Cambria Math" w:cs="Helvetica"/>
                      </w:rPr>
                      <m:t>max</m:t>
                    </m:r>
                  </m:sub>
                </m:sSub>
                <m:r>
                  <w:rPr>
                    <w:rFonts w:ascii="Cambria Math" w:hAnsi="Cambria Math" w:cs="Helvetica"/>
                  </w:rPr>
                  <m:t>=   39.79 MPa</m:t>
                </m:r>
              </m:oMath>
            </m:oMathPara>
          </w:p>
        </w:tc>
        <w:tc>
          <w:tcPr>
            <w:tcW w:w="2225" w:type="dxa"/>
            <w:vMerge/>
          </w:tcPr>
          <w:p w14:paraId="46DB2FB3" w14:textId="77777777" w:rsidR="004C4A39" w:rsidRDefault="004C4A39" w:rsidP="008630CB">
            <w:pPr>
              <w:rPr>
                <w:rFonts w:eastAsia="DengXian" w:cs="Helvetica"/>
              </w:rPr>
            </w:pPr>
          </w:p>
        </w:tc>
      </w:tr>
    </w:tbl>
    <w:p w14:paraId="59F1EA7B" w14:textId="7193E197" w:rsidR="00521242" w:rsidRDefault="000F2A32" w:rsidP="00D154F3">
      <w:pPr>
        <w:spacing w:before="240"/>
        <w:jc w:val="both"/>
        <w:rPr>
          <w:rFonts w:cs="Helvetica"/>
        </w:rPr>
      </w:pPr>
      <w:r>
        <w:rPr>
          <w:rFonts w:cs="Helvetica"/>
          <w:noProof/>
        </w:rPr>
        <mc:AlternateContent>
          <mc:Choice Requires="wpg">
            <w:drawing>
              <wp:anchor distT="0" distB="0" distL="114300" distR="114300" simplePos="0" relativeHeight="251658298" behindDoc="0" locked="0" layoutInCell="1" allowOverlap="1" wp14:anchorId="55F910A4" wp14:editId="7264C261">
                <wp:simplePos x="0" y="0"/>
                <wp:positionH relativeFrom="column">
                  <wp:align>left</wp:align>
                </wp:positionH>
                <wp:positionV relativeFrom="paragraph">
                  <wp:posOffset>275839</wp:posOffset>
                </wp:positionV>
                <wp:extent cx="3045460" cy="2902585"/>
                <wp:effectExtent l="0" t="0" r="2540" b="0"/>
                <wp:wrapSquare wrapText="bothSides"/>
                <wp:docPr id="2013727583" name="Group 2013727583"/>
                <wp:cNvGraphicFramePr/>
                <a:graphic xmlns:a="http://schemas.openxmlformats.org/drawingml/2006/main">
                  <a:graphicData uri="http://schemas.microsoft.com/office/word/2010/wordprocessingGroup">
                    <wpg:wgp>
                      <wpg:cNvGrpSpPr/>
                      <wpg:grpSpPr>
                        <a:xfrm>
                          <a:off x="0" y="0"/>
                          <a:ext cx="3045487" cy="2902738"/>
                          <a:chOff x="0" y="0"/>
                          <a:chExt cx="3045487" cy="2902738"/>
                        </a:xfrm>
                      </wpg:grpSpPr>
                      <pic:pic xmlns:pic="http://schemas.openxmlformats.org/drawingml/2006/picture">
                        <pic:nvPicPr>
                          <pic:cNvPr id="229" name="Picture 229"/>
                          <pic:cNvPicPr>
                            <a:picLocks noChangeAspect="1"/>
                          </pic:cNvPicPr>
                        </pic:nvPicPr>
                        <pic:blipFill rotWithShape="1">
                          <a:blip r:embed="rId164" cstate="print">
                            <a:extLst>
                              <a:ext uri="{28A0092B-C50C-407E-A947-70E740481C1C}">
                                <a14:useLocalDpi xmlns:a14="http://schemas.microsoft.com/office/drawing/2010/main" val="0"/>
                              </a:ext>
                            </a:extLst>
                          </a:blip>
                          <a:srcRect l="2017" t="11725" r="8502"/>
                          <a:stretch/>
                        </pic:blipFill>
                        <pic:spPr bwMode="auto">
                          <a:xfrm>
                            <a:off x="0" y="0"/>
                            <a:ext cx="3029585" cy="2527935"/>
                          </a:xfrm>
                          <a:prstGeom prst="rect">
                            <a:avLst/>
                          </a:prstGeom>
                          <a:noFill/>
                          <a:ln>
                            <a:noFill/>
                          </a:ln>
                          <a:extLst>
                            <a:ext uri="{53640926-AAD7-44D8-BBD7-CCE9431645EC}">
                              <a14:shadowObscured xmlns:a14="http://schemas.microsoft.com/office/drawing/2010/main"/>
                            </a:ext>
                          </a:extLst>
                        </pic:spPr>
                      </pic:pic>
                      <wps:wsp>
                        <wps:cNvPr id="230" name="Text Box 230"/>
                        <wps:cNvSpPr txBox="1"/>
                        <wps:spPr>
                          <a:xfrm>
                            <a:off x="15902" y="2736368"/>
                            <a:ext cx="3029585" cy="166370"/>
                          </a:xfrm>
                          <a:prstGeom prst="rect">
                            <a:avLst/>
                          </a:prstGeom>
                          <a:solidFill>
                            <a:prstClr val="white"/>
                          </a:solidFill>
                          <a:ln>
                            <a:noFill/>
                          </a:ln>
                        </wps:spPr>
                        <wps:txbx>
                          <w:txbxContent>
                            <w:p w14:paraId="683E803B" w14:textId="702C482D" w:rsidR="002E588B" w:rsidRPr="009E208F" w:rsidRDefault="002E588B" w:rsidP="0094797C">
                              <w:pPr>
                                <w:pStyle w:val="Caption"/>
                                <w:spacing w:after="0"/>
                                <w:jc w:val="center"/>
                                <w:rPr>
                                  <w:rFonts w:cs="Helvetica"/>
                                  <w:noProof/>
                                  <w:lang w:val="en-MY"/>
                                </w:rPr>
                              </w:pPr>
                              <w:bookmarkStart w:id="162" w:name="_Ref71715417"/>
                              <w:r>
                                <w:t xml:space="preserve">Figure </w:t>
                              </w:r>
                              <w:fldSimple w:instr=" SEQ Figure \* ARABIC ">
                                <w:r w:rsidR="005A1491">
                                  <w:rPr>
                                    <w:noProof/>
                                  </w:rPr>
                                  <w:t>52</w:t>
                                </w:r>
                              </w:fldSimple>
                              <w:bookmarkEnd w:id="162"/>
                              <w:r>
                                <w:t xml:space="preserve"> Torque variation along mass flow rate at 0 rpm.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F910A4" id="Group 2013727583" o:spid="_x0000_s1261" style="position:absolute;left:0;text-align:left;margin-left:0;margin-top:21.7pt;width:239.8pt;height:228.55pt;z-index:251658298;mso-position-horizontal:left;mso-position-horizontal-relative:text;mso-position-vertical-relative:text;mso-width-relative:margin;mso-height-relative:margin" coordsize="30454,29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">
                <v:shape id="Picture 229" o:spid="_x0000_s1262" type="#_x0000_t75" style="position:absolute;width:30295;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">
                  <v:imagedata r:id="rId165" o:title="" croptop="7684f" cropleft="1322f" cropright="5572f"/>
                </v:shape>
                <v:shape id="Text Box 230" o:spid="_x0000_s1263" type="#_x0000_t202" style="position:absolute;left:159;top:27363;width:30295;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3KwQAAANwAAAAPAAAAZHJzL2Rvd25yZXYueG1sRE9Ni8Iw&#10;EL0L+x/CLHiRNd0K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GQuHcrBAAAA3AAAAA8AAAAA&#10;AAAAAAAAAAAABwIAAGRycy9kb3ducmV2LnhtbFBLBQYAAAAAAwADALcAAAD1AgAAAAA=&#10;" stroked="f">
                  <v:textbox inset="0,0,0,0">
                    <w:txbxContent>
                      <w:p w14:paraId="683E803B" w14:textId="702C482D" w:rsidR="002E588B" w:rsidRPr="009E208F" w:rsidRDefault="002E588B" w:rsidP="0094797C">
                        <w:pPr>
                          <w:pStyle w:val="Caption"/>
                          <w:spacing w:after="0"/>
                          <w:jc w:val="center"/>
                          <w:rPr>
                            <w:rFonts w:cs="Helvetica"/>
                            <w:noProof/>
                            <w:lang w:val="en-MY"/>
                          </w:rPr>
                        </w:pPr>
                        <w:bookmarkStart w:id="163" w:name="_Ref71715417"/>
                        <w:r>
                          <w:t xml:space="preserve">Figure </w:t>
                        </w:r>
                        <w:fldSimple w:instr=" SEQ Figure \* ARABIC ">
                          <w:r w:rsidR="005A1491">
                            <w:rPr>
                              <w:noProof/>
                            </w:rPr>
                            <w:t>52</w:t>
                          </w:r>
                        </w:fldSimple>
                        <w:bookmarkEnd w:id="163"/>
                        <w:r>
                          <w:t xml:space="preserve"> Torque variation along mass flow rate at 0 rpm.</w:t>
                        </w:r>
                      </w:p>
                    </w:txbxContent>
                  </v:textbox>
                </v:shape>
                <w10:wrap type="square"/>
              </v:group>
            </w:pict>
          </mc:Fallback>
        </mc:AlternateContent>
      </w:r>
      <w:r w:rsidR="00603B3A">
        <w:rPr>
          <w:rFonts w:cs="Helvetica"/>
        </w:rPr>
        <w:t>Stainless steel 316</w:t>
      </w:r>
      <w:r w:rsidR="004E1DDE">
        <w:rPr>
          <w:rFonts w:cs="Helvetica"/>
        </w:rPr>
        <w:t xml:space="preserve"> is</w:t>
      </w:r>
      <w:r w:rsidR="00603B3A">
        <w:rPr>
          <w:rFonts w:cs="Helvetica"/>
        </w:rPr>
        <w:t xml:space="preserve"> justified as </w:t>
      </w:r>
      <w:r w:rsidR="004E1DDE">
        <w:rPr>
          <w:rFonts w:cs="Helvetica"/>
        </w:rPr>
        <w:t xml:space="preserve">the </w:t>
      </w:r>
      <w:r w:rsidR="00603B3A">
        <w:rPr>
          <w:rFonts w:cs="Helvetica"/>
        </w:rPr>
        <w:t>shaft material</w:t>
      </w:r>
      <w:r w:rsidR="00A02097">
        <w:rPr>
          <w:rFonts w:cs="Helvetica"/>
        </w:rPr>
        <w:t xml:space="preserve"> as </w:t>
      </w:r>
      <w:r w:rsidR="004E1DDE">
        <w:rPr>
          <w:rFonts w:cs="Helvetica"/>
        </w:rPr>
        <w:t xml:space="preserve">its </w:t>
      </w:r>
      <w:r w:rsidR="00A02097">
        <w:rPr>
          <w:rFonts w:cs="Helvetica"/>
        </w:rPr>
        <w:t xml:space="preserve">yield strength is </w:t>
      </w:r>
      <w:r w:rsidR="00D21D48">
        <w:rPr>
          <w:rFonts w:cs="Helvetica"/>
        </w:rPr>
        <w:t xml:space="preserve">more than 200 MPa, allowing a safety factor of more than </w:t>
      </w:r>
      <w:r w:rsidR="00B95996">
        <w:rPr>
          <w:rFonts w:cs="Helvetica"/>
        </w:rPr>
        <w:t>four</w:t>
      </w:r>
      <w:r w:rsidR="004E1DDE">
        <w:rPr>
          <w:rFonts w:cs="Helvetica"/>
        </w:rPr>
        <w:t xml:space="preserve"> following this reference </w:t>
      </w:r>
      <w:r w:rsidR="00405D62">
        <w:rPr>
          <w:rFonts w:cs="Helvetica"/>
        </w:rPr>
        <w:t xml:space="preserve">calculation. It is also </w:t>
      </w:r>
      <w:r w:rsidR="00943B87">
        <w:rPr>
          <w:rFonts w:cs="Helvetica"/>
        </w:rPr>
        <w:t>common</w:t>
      </w:r>
      <w:r w:rsidR="00867F22">
        <w:rPr>
          <w:rFonts w:cs="Helvetica"/>
        </w:rPr>
        <w:t xml:space="preserve"> material</w:t>
      </w:r>
      <w:r w:rsidR="00943B87">
        <w:rPr>
          <w:rFonts w:cs="Helvetica"/>
        </w:rPr>
        <w:t xml:space="preserve"> used for many applications</w:t>
      </w:r>
      <w:r w:rsidR="00867F22">
        <w:rPr>
          <w:rFonts w:cs="Helvetica"/>
        </w:rPr>
        <w:t xml:space="preserve"> which makes</w:t>
      </w:r>
      <w:r w:rsidR="009F7645">
        <w:rPr>
          <w:rFonts w:cs="Helvetica"/>
        </w:rPr>
        <w:t xml:space="preserve"> it </w:t>
      </w:r>
      <w:r w:rsidR="00943B87">
        <w:rPr>
          <w:rFonts w:cs="Helvetica"/>
        </w:rPr>
        <w:t>easy to attain in most cases, especially in the desired rod form</w:t>
      </w:r>
      <w:r w:rsidR="006037EF">
        <w:rPr>
          <w:rFonts w:cs="Helvetica"/>
        </w:rPr>
        <w:t xml:space="preserve"> for machin</w:t>
      </w:r>
      <w:r w:rsidR="009064AF">
        <w:rPr>
          <w:rFonts w:cs="Helvetica"/>
        </w:rPr>
        <w:t>ing.</w:t>
      </w:r>
    </w:p>
    <w:p w14:paraId="7C082655" w14:textId="77777777" w:rsidR="005A1491" w:rsidRPr="0012365E" w:rsidRDefault="005014E4" w:rsidP="0031528A">
      <w:pPr>
        <w:jc w:val="both"/>
        <w:rPr>
          <w:rFonts w:cs="Helvetica"/>
          <w:lang w:val="en-MY"/>
        </w:rPr>
      </w:pPr>
      <w:r>
        <w:rPr>
          <w:rFonts w:cs="Helvetica"/>
        </w:rPr>
        <w:t>With the shaft made of</w:t>
      </w:r>
      <w:r w:rsidR="00CB16B7">
        <w:rPr>
          <w:rFonts w:cs="Helvetica"/>
        </w:rPr>
        <w:t xml:space="preserve"> stainless steel 316</w:t>
      </w:r>
      <w:r w:rsidR="002F0EE3">
        <w:rPr>
          <w:rFonts w:cs="Helvetica"/>
        </w:rPr>
        <w:t xml:space="preserve"> and a safety factor of 2, the maximum allowable tor</w:t>
      </w:r>
      <w:r w:rsidR="000813C7">
        <w:rPr>
          <w:rFonts w:cs="Helvetica"/>
        </w:rPr>
        <w:t>que on the discs is 9.9</w:t>
      </w:r>
      <w:r w:rsidR="00595DAD">
        <w:rPr>
          <w:rFonts w:cs="Helvetica"/>
        </w:rPr>
        <w:t>6 Nm</w:t>
      </w:r>
      <w:r w:rsidR="00D43DC4">
        <w:rPr>
          <w:rFonts w:cs="Helvetica"/>
        </w:rPr>
        <w:t xml:space="preserve">. </w:t>
      </w:r>
      <w:r w:rsidR="00D43DC4" w:rsidRPr="00BE5587">
        <w:rPr>
          <w:rFonts w:cs="Helvetica"/>
        </w:rPr>
        <w:t>Based on</w:t>
      </w:r>
      <w:r w:rsidR="00320D82">
        <w:rPr>
          <w:rFonts w:cs="Helvetica"/>
        </w:rPr>
        <w:t xml:space="preserve"> </w:t>
      </w:r>
      <w:r w:rsidR="00320D82">
        <w:rPr>
          <w:rFonts w:cs="Helvetica"/>
        </w:rPr>
        <w:fldChar w:fldCharType="begin"/>
      </w:r>
      <w:r w:rsidR="00320D82">
        <w:rPr>
          <w:rFonts w:cs="Helvetica"/>
        </w:rPr>
        <w:instrText xml:space="preserve"> REF _Ref71715417 \h </w:instrText>
      </w:r>
      <w:r w:rsidR="00320D82">
        <w:rPr>
          <w:rFonts w:cs="Helvetica"/>
        </w:rPr>
      </w:r>
      <w:r w:rsidR="00320D82">
        <w:rPr>
          <w:rFonts w:cs="Helvetica"/>
        </w:rPr>
        <w:fldChar w:fldCharType="separate"/>
      </w:r>
      <w:r w:rsidR="005A1491">
        <w:t xml:space="preserve">Figure </w:t>
      </w:r>
      <w:r w:rsidR="005A1491">
        <w:rPr>
          <w:noProof/>
        </w:rPr>
        <w:t>52</w:t>
      </w:r>
      <w:r w:rsidR="00320D82">
        <w:rPr>
          <w:rFonts w:cs="Helvetica"/>
        </w:rPr>
        <w:fldChar w:fldCharType="end"/>
      </w:r>
      <w:r w:rsidR="00320D82">
        <w:rPr>
          <w:rFonts w:cs="Helvetica"/>
        </w:rPr>
        <w:t>,</w:t>
      </w:r>
      <w:r w:rsidR="005D4416" w:rsidRPr="00BE5587">
        <w:rPr>
          <w:rFonts w:cs="Helvetica"/>
        </w:rPr>
        <w:t xml:space="preserve"> </w:t>
      </w:r>
      <w:r w:rsidR="00D43DC4">
        <w:rPr>
          <w:rFonts w:cs="Helvetica"/>
        </w:rPr>
        <w:t>it</w:t>
      </w:r>
      <w:r w:rsidR="00EC5402">
        <w:rPr>
          <w:rFonts w:cs="Helvetica"/>
        </w:rPr>
        <w:t xml:space="preserve"> is expected to only occur at a mass flow rat</w:t>
      </w:r>
      <w:r w:rsidR="00D43DC4">
        <w:rPr>
          <w:rFonts w:cs="Helvetica"/>
        </w:rPr>
        <w:t xml:space="preserve">es above </w:t>
      </w:r>
      <w:r w:rsidR="000A2448" w:rsidRPr="000A2448">
        <w:rPr>
          <w:rFonts w:cs="Helvetica"/>
        </w:rPr>
        <w:t>3</w:t>
      </w:r>
      <w:r w:rsidR="00C00FF0" w:rsidRPr="000A2448">
        <w:rPr>
          <w:rFonts w:cs="Helvetica"/>
        </w:rPr>
        <w:t xml:space="preserve"> kgs</w:t>
      </w:r>
      <w:r w:rsidR="00C00FF0" w:rsidRPr="000A2448">
        <w:rPr>
          <w:rFonts w:cs="Helvetica"/>
          <w:vertAlign w:val="superscript"/>
        </w:rPr>
        <w:t>–1</w:t>
      </w:r>
      <w:r w:rsidR="001842FD">
        <w:rPr>
          <w:rFonts w:cs="Helvetica"/>
        </w:rPr>
        <w:t>.</w:t>
      </w:r>
      <w:r w:rsidR="007809ED">
        <w:rPr>
          <w:rFonts w:cs="Helvetica"/>
          <w:lang w:val="en-MY"/>
        </w:rPr>
        <w:fldChar w:fldCharType="begin"/>
      </w:r>
      <w:r w:rsidR="007809ED">
        <w:rPr>
          <w:rFonts w:cs="Helvetica"/>
          <w:lang w:val="en-MY"/>
        </w:rPr>
        <w:instrText xml:space="preserve"> REF _Ref71500646 \h </w:instrText>
      </w:r>
      <w:r w:rsidR="007809ED">
        <w:rPr>
          <w:rFonts w:cs="Helvetica"/>
          <w:lang w:val="en-MY"/>
        </w:rPr>
      </w:r>
      <w:r w:rsidR="007809ED">
        <w:rPr>
          <w:rFonts w:cs="Helvetica"/>
          <w:lang w:val="en-MY"/>
        </w:rPr>
        <w:fldChar w:fldCharType="separate"/>
      </w:r>
    </w:p>
    <w:p w14:paraId="4D850A79" w14:textId="06615101" w:rsidR="005B0941" w:rsidRPr="0012365E" w:rsidRDefault="005A1491" w:rsidP="0031528A">
      <w:pPr>
        <w:jc w:val="both"/>
        <w:rPr>
          <w:rFonts w:cs="Helvetica"/>
          <w:lang w:val="en-MY"/>
        </w:rPr>
      </w:pPr>
      <w:r>
        <w:t xml:space="preserve">Table </w:t>
      </w:r>
      <w:r>
        <w:rPr>
          <w:noProof/>
        </w:rPr>
        <w:t>15</w:t>
      </w:r>
      <w:r>
        <w:t xml:space="preserve"> </w:t>
      </w:r>
      <w:r w:rsidRPr="00B87F95">
        <w:t>Component list of material and manufacturing choices.</w:t>
      </w:r>
      <w:r w:rsidR="007809ED">
        <w:rPr>
          <w:rFonts w:cs="Helvetica"/>
          <w:lang w:val="en-MY"/>
        </w:rPr>
        <w:fldChar w:fldCharType="end"/>
      </w:r>
      <w:r w:rsidR="00B1352D" w:rsidRPr="004F5839">
        <w:rPr>
          <w:rFonts w:cs="Helvetica"/>
          <w:lang w:val="en-MY"/>
        </w:rPr>
        <w:t xml:space="preserve">shows </w:t>
      </w:r>
      <w:r w:rsidR="00791ECB" w:rsidRPr="004F5839">
        <w:rPr>
          <w:rFonts w:cs="Helvetica"/>
          <w:lang w:val="en-MY"/>
        </w:rPr>
        <w:t>a shortened component list</w:t>
      </w:r>
      <w:r w:rsidR="00B1352D" w:rsidRPr="004F5839">
        <w:rPr>
          <w:rFonts w:cs="Helvetica"/>
          <w:lang w:val="en-MY"/>
        </w:rPr>
        <w:t xml:space="preserve"> </w:t>
      </w:r>
      <w:r w:rsidR="00791ECB" w:rsidRPr="004F5839">
        <w:rPr>
          <w:rFonts w:cs="Helvetica"/>
          <w:lang w:val="en-MY"/>
        </w:rPr>
        <w:t>for the</w:t>
      </w:r>
      <w:r w:rsidR="00B1352D" w:rsidRPr="004F5839">
        <w:rPr>
          <w:rFonts w:cs="Helvetica"/>
          <w:lang w:val="en-MY"/>
        </w:rPr>
        <w:t xml:space="preserve"> commercial </w:t>
      </w:r>
      <w:r w:rsidR="00413858">
        <w:rPr>
          <w:rFonts w:cs="Helvetica"/>
          <w:lang w:val="en-MY"/>
        </w:rPr>
        <w:t>Tesla Turbine</w:t>
      </w:r>
      <w:r w:rsidR="00B1352D" w:rsidRPr="004F5839">
        <w:rPr>
          <w:rFonts w:cs="Helvetica"/>
          <w:lang w:val="en-MY"/>
        </w:rPr>
        <w:t>. Auxiliary components used only for prototype testing are omitted.</w:t>
      </w:r>
      <w:r w:rsidR="0050302E">
        <w:rPr>
          <w:rFonts w:cs="Helvetica"/>
          <w:lang w:val="en-MY"/>
        </w:rPr>
        <w:t xml:space="preserve"> The </w:t>
      </w:r>
      <w:r w:rsidR="00C4772A">
        <w:rPr>
          <w:rFonts w:cs="Helvetica"/>
          <w:lang w:val="en-MY"/>
        </w:rPr>
        <w:t xml:space="preserve">total mass of turbine and </w:t>
      </w:r>
      <w:r w:rsidR="00631BC7">
        <w:rPr>
          <w:rFonts w:cs="Helvetica"/>
          <w:lang w:val="en-MY"/>
        </w:rPr>
        <w:t xml:space="preserve">alternator </w:t>
      </w:r>
      <w:r w:rsidR="00AC49E6">
        <w:rPr>
          <w:rFonts w:cs="Helvetica"/>
          <w:lang w:val="en-MY"/>
        </w:rPr>
        <w:t>is estimated</w:t>
      </w:r>
      <w:r w:rsidR="00631BC7">
        <w:rPr>
          <w:rFonts w:cs="Helvetica"/>
          <w:lang w:val="en-MY"/>
        </w:rPr>
        <w:t xml:space="preserve"> to </w:t>
      </w:r>
      <w:r w:rsidR="009D0CEF">
        <w:rPr>
          <w:rFonts w:cs="Helvetica"/>
          <w:lang w:val="en-MY"/>
        </w:rPr>
        <w:t xml:space="preserve">be </w:t>
      </w:r>
      <w:r w:rsidR="00641BBD">
        <w:rPr>
          <w:rFonts w:cs="Helvetica"/>
          <w:lang w:val="en-MY"/>
        </w:rPr>
        <w:t>7.68 kg</w:t>
      </w:r>
      <w:r w:rsidR="009D0CEF">
        <w:rPr>
          <w:rFonts w:cs="Helvetica"/>
          <w:lang w:val="en-MY"/>
        </w:rPr>
        <w:t xml:space="preserve">, making it </w:t>
      </w:r>
      <w:r w:rsidR="00EF09E6">
        <w:rPr>
          <w:rFonts w:cs="Helvetica"/>
          <w:lang w:val="en-MY"/>
        </w:rPr>
        <w:t>well within weight specifications</w:t>
      </w:r>
      <w:r w:rsidR="00C551A4">
        <w:rPr>
          <w:rFonts w:cs="Helvetica"/>
          <w:lang w:val="en-MY"/>
        </w:rPr>
        <w:t xml:space="preserve"> and thus easily portable </w:t>
      </w:r>
      <w:r w:rsidR="00DB50FC">
        <w:rPr>
          <w:rFonts w:cs="Helvetica"/>
          <w:lang w:val="en-MY"/>
        </w:rPr>
        <w:t>and deployable.</w:t>
      </w:r>
      <w:bookmarkStart w:id="164" w:name="_Ref71500646"/>
    </w:p>
    <w:p w14:paraId="76120224" w14:textId="07D06459" w:rsidR="003D0D22" w:rsidRDefault="003D0D22" w:rsidP="00772172">
      <w:pPr>
        <w:pStyle w:val="Caption"/>
        <w:keepNext/>
        <w:spacing w:after="120"/>
      </w:pPr>
      <w:r>
        <w:t xml:space="preserve">Table </w:t>
      </w:r>
      <w:fldSimple w:instr=" SEQ Table \* ARABIC ">
        <w:r w:rsidR="005A1491">
          <w:rPr>
            <w:noProof/>
          </w:rPr>
          <w:t>15</w:t>
        </w:r>
      </w:fldSimple>
      <w:r>
        <w:t xml:space="preserve"> </w:t>
      </w:r>
      <w:r w:rsidRPr="00B87F95">
        <w:t>Component list of material and manufacturing choices.</w:t>
      </w:r>
      <w:bookmarkEnd w:id="164"/>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2126"/>
        <w:gridCol w:w="2410"/>
        <w:gridCol w:w="1559"/>
      </w:tblGrid>
      <w:tr w:rsidR="008B095C" w:rsidRPr="004F5839" w14:paraId="24127CD3" w14:textId="77777777" w:rsidTr="00C67059">
        <w:trPr>
          <w:jc w:val="center"/>
        </w:trPr>
        <w:tc>
          <w:tcPr>
            <w:tcW w:w="8080" w:type="dxa"/>
            <w:gridSpan w:val="4"/>
            <w:tcBorders>
              <w:top w:val="nil"/>
              <w:bottom w:val="single" w:sz="4" w:space="0" w:color="auto"/>
              <w:right w:val="nil"/>
            </w:tcBorders>
            <w:vAlign w:val="center"/>
          </w:tcPr>
          <w:p w14:paraId="737D2C1E" w14:textId="388C0BD5" w:rsidR="008B095C" w:rsidRPr="004F5839" w:rsidRDefault="008B095C" w:rsidP="00BE01AA">
            <w:pPr>
              <w:spacing w:after="0"/>
              <w:jc w:val="center"/>
              <w:rPr>
                <w:rFonts w:cs="Helvetica"/>
                <w:b/>
                <w:bCs/>
                <w:lang w:val="en-MY"/>
              </w:rPr>
            </w:pPr>
            <w:r w:rsidRPr="004F5839">
              <w:rPr>
                <w:rFonts w:cs="Helvetica"/>
                <w:b/>
                <w:bCs/>
                <w:lang w:val="en-MY"/>
              </w:rPr>
              <w:t>Turbine Material</w:t>
            </w:r>
          </w:p>
        </w:tc>
      </w:tr>
      <w:tr w:rsidR="008B42B2" w:rsidRPr="004F5839" w14:paraId="250AEBBA" w14:textId="77777777" w:rsidTr="00673085">
        <w:trPr>
          <w:jc w:val="center"/>
        </w:trPr>
        <w:tc>
          <w:tcPr>
            <w:tcW w:w="1985" w:type="dxa"/>
            <w:tcBorders>
              <w:top w:val="nil"/>
              <w:bottom w:val="single" w:sz="4" w:space="0" w:color="auto"/>
              <w:right w:val="nil"/>
            </w:tcBorders>
          </w:tcPr>
          <w:p w14:paraId="32142BF1" w14:textId="16A5C1D3" w:rsidR="008B42B2" w:rsidRPr="004F5839" w:rsidRDefault="008B42B2" w:rsidP="00BE01AA">
            <w:pPr>
              <w:spacing w:after="0"/>
              <w:jc w:val="both"/>
              <w:rPr>
                <w:rFonts w:cs="Helvetica"/>
                <w:b/>
                <w:bCs/>
                <w:lang w:val="en-MY"/>
              </w:rPr>
            </w:pPr>
            <w:r w:rsidRPr="004F5839">
              <w:rPr>
                <w:rFonts w:cs="Helvetica"/>
                <w:b/>
                <w:bCs/>
                <w:lang w:val="en-MY"/>
              </w:rPr>
              <w:t>Component</w:t>
            </w:r>
          </w:p>
        </w:tc>
        <w:tc>
          <w:tcPr>
            <w:tcW w:w="2126" w:type="dxa"/>
            <w:tcBorders>
              <w:top w:val="nil"/>
              <w:left w:val="nil"/>
              <w:bottom w:val="single" w:sz="4" w:space="0" w:color="auto"/>
              <w:right w:val="nil"/>
            </w:tcBorders>
          </w:tcPr>
          <w:p w14:paraId="07FC9058" w14:textId="328D2C58" w:rsidR="008B42B2" w:rsidRPr="004F5839" w:rsidRDefault="008B42B2" w:rsidP="00BE01AA">
            <w:pPr>
              <w:spacing w:after="0"/>
              <w:jc w:val="both"/>
              <w:rPr>
                <w:rFonts w:cs="Helvetica"/>
                <w:b/>
                <w:bCs/>
                <w:lang w:val="en-MY"/>
              </w:rPr>
            </w:pPr>
            <w:r w:rsidRPr="004F5839">
              <w:rPr>
                <w:rFonts w:cs="Helvetica"/>
                <w:b/>
                <w:bCs/>
                <w:lang w:val="en-MY"/>
              </w:rPr>
              <w:t>Material</w:t>
            </w:r>
          </w:p>
        </w:tc>
        <w:tc>
          <w:tcPr>
            <w:tcW w:w="2410" w:type="dxa"/>
            <w:tcBorders>
              <w:top w:val="nil"/>
              <w:left w:val="nil"/>
              <w:bottom w:val="single" w:sz="4" w:space="0" w:color="auto"/>
              <w:right w:val="nil"/>
            </w:tcBorders>
          </w:tcPr>
          <w:p w14:paraId="7F3A3A1C" w14:textId="221E6E1A" w:rsidR="008B42B2" w:rsidRPr="004F5839" w:rsidRDefault="008B42B2" w:rsidP="00BE01AA">
            <w:pPr>
              <w:spacing w:after="0"/>
              <w:jc w:val="both"/>
              <w:rPr>
                <w:rFonts w:cs="Helvetica"/>
                <w:b/>
                <w:bCs/>
                <w:lang w:val="en-MY"/>
              </w:rPr>
            </w:pPr>
            <w:r w:rsidRPr="004F5839">
              <w:rPr>
                <w:rFonts w:cs="Helvetica"/>
                <w:b/>
                <w:bCs/>
                <w:lang w:val="en-MY"/>
              </w:rPr>
              <w:t>Manufacturing Method</w:t>
            </w:r>
          </w:p>
        </w:tc>
        <w:tc>
          <w:tcPr>
            <w:tcW w:w="1559" w:type="dxa"/>
            <w:tcBorders>
              <w:top w:val="nil"/>
              <w:left w:val="nil"/>
              <w:bottom w:val="single" w:sz="4" w:space="0" w:color="auto"/>
              <w:right w:val="nil"/>
            </w:tcBorders>
          </w:tcPr>
          <w:p w14:paraId="4091DCC0" w14:textId="07B90439" w:rsidR="008B42B2" w:rsidRPr="004F5839" w:rsidRDefault="008B42B2" w:rsidP="00BE01AA">
            <w:pPr>
              <w:spacing w:after="0"/>
              <w:jc w:val="both"/>
              <w:rPr>
                <w:rFonts w:cs="Helvetica"/>
                <w:b/>
                <w:bCs/>
                <w:lang w:val="en-MY"/>
              </w:rPr>
            </w:pPr>
            <w:r w:rsidRPr="004F5839">
              <w:rPr>
                <w:rFonts w:cs="Helvetica"/>
                <w:b/>
                <w:bCs/>
                <w:lang w:val="en-MY"/>
              </w:rPr>
              <w:t>Estimated Mass</w:t>
            </w:r>
            <w:r w:rsidR="00521EFF">
              <w:rPr>
                <w:rFonts w:cs="Helvetica"/>
                <w:b/>
                <w:bCs/>
                <w:lang w:val="en-MY"/>
              </w:rPr>
              <w:t>, kg</w:t>
            </w:r>
          </w:p>
        </w:tc>
      </w:tr>
      <w:tr w:rsidR="008B42B2" w:rsidRPr="004F5839" w14:paraId="67BCA013" w14:textId="77777777" w:rsidTr="00D6304A">
        <w:trPr>
          <w:jc w:val="center"/>
        </w:trPr>
        <w:tc>
          <w:tcPr>
            <w:tcW w:w="1985" w:type="dxa"/>
            <w:tcBorders>
              <w:top w:val="single" w:sz="4" w:space="0" w:color="auto"/>
              <w:bottom w:val="nil"/>
              <w:right w:val="nil"/>
            </w:tcBorders>
          </w:tcPr>
          <w:p w14:paraId="2F020ED2" w14:textId="56BE018B" w:rsidR="008B42B2" w:rsidRPr="004F5839" w:rsidRDefault="008B42B2" w:rsidP="00BE01AA">
            <w:pPr>
              <w:spacing w:after="0"/>
              <w:jc w:val="both"/>
              <w:rPr>
                <w:rFonts w:cs="Helvetica"/>
                <w:lang w:val="en-MY"/>
              </w:rPr>
            </w:pPr>
            <w:r w:rsidRPr="004F5839">
              <w:rPr>
                <w:rFonts w:cs="Helvetica"/>
                <w:lang w:val="en-MY"/>
              </w:rPr>
              <w:t>Casing</w:t>
            </w:r>
          </w:p>
        </w:tc>
        <w:tc>
          <w:tcPr>
            <w:tcW w:w="2126" w:type="dxa"/>
            <w:tcBorders>
              <w:top w:val="single" w:sz="4" w:space="0" w:color="auto"/>
              <w:left w:val="nil"/>
              <w:bottom w:val="nil"/>
              <w:right w:val="nil"/>
            </w:tcBorders>
          </w:tcPr>
          <w:p w14:paraId="6AA14A4F" w14:textId="565F4BD9" w:rsidR="008B42B2" w:rsidRPr="004F5839" w:rsidRDefault="008B42B2" w:rsidP="00BE01AA">
            <w:pPr>
              <w:spacing w:after="0"/>
              <w:jc w:val="both"/>
              <w:rPr>
                <w:rFonts w:cs="Helvetica"/>
                <w:lang w:val="en-MY"/>
              </w:rPr>
            </w:pPr>
            <w:r w:rsidRPr="004F5839">
              <w:rPr>
                <w:rFonts w:cs="Helvetica"/>
                <w:lang w:val="en-MY"/>
              </w:rPr>
              <w:t>Aluminium</w:t>
            </w:r>
          </w:p>
        </w:tc>
        <w:tc>
          <w:tcPr>
            <w:tcW w:w="2410" w:type="dxa"/>
            <w:tcBorders>
              <w:top w:val="single" w:sz="4" w:space="0" w:color="auto"/>
              <w:left w:val="nil"/>
              <w:bottom w:val="nil"/>
              <w:right w:val="nil"/>
            </w:tcBorders>
          </w:tcPr>
          <w:p w14:paraId="48ACA3C6" w14:textId="45F913E5" w:rsidR="008B42B2" w:rsidRPr="004F5839" w:rsidRDefault="008B42B2" w:rsidP="00BE01AA">
            <w:pPr>
              <w:spacing w:after="0"/>
              <w:jc w:val="both"/>
              <w:rPr>
                <w:rFonts w:cs="Helvetica"/>
                <w:lang w:val="en-MY"/>
              </w:rPr>
            </w:pPr>
            <w:r w:rsidRPr="004F5839">
              <w:rPr>
                <w:rFonts w:cs="Helvetica"/>
                <w:lang w:val="en-MY"/>
              </w:rPr>
              <w:t>Casting</w:t>
            </w:r>
          </w:p>
        </w:tc>
        <w:tc>
          <w:tcPr>
            <w:tcW w:w="1559" w:type="dxa"/>
            <w:tcBorders>
              <w:top w:val="single" w:sz="4" w:space="0" w:color="auto"/>
              <w:left w:val="nil"/>
              <w:bottom w:val="nil"/>
            </w:tcBorders>
            <w:vAlign w:val="center"/>
          </w:tcPr>
          <w:p w14:paraId="618BF59F" w14:textId="29E40484" w:rsidR="008B42B2" w:rsidRPr="004F5839" w:rsidRDefault="00EB674F" w:rsidP="00BE01AA">
            <w:pPr>
              <w:spacing w:after="0"/>
              <w:rPr>
                <w:rFonts w:cs="Helvetica"/>
                <w:lang w:val="en-MY"/>
              </w:rPr>
            </w:pPr>
            <w:r>
              <w:rPr>
                <w:rFonts w:cs="Helvetica"/>
                <w:lang w:val="en-MY"/>
              </w:rPr>
              <w:t>2.62</w:t>
            </w:r>
          </w:p>
        </w:tc>
      </w:tr>
      <w:tr w:rsidR="008B42B2" w:rsidRPr="004F5839" w14:paraId="317FAF0E" w14:textId="77777777" w:rsidTr="00673085">
        <w:trPr>
          <w:jc w:val="center"/>
        </w:trPr>
        <w:tc>
          <w:tcPr>
            <w:tcW w:w="1985" w:type="dxa"/>
            <w:tcBorders>
              <w:top w:val="nil"/>
              <w:bottom w:val="nil"/>
              <w:right w:val="nil"/>
            </w:tcBorders>
          </w:tcPr>
          <w:p w14:paraId="464B8767" w14:textId="77777777" w:rsidR="008B42B2" w:rsidRPr="004F5839" w:rsidRDefault="008B42B2" w:rsidP="00BE01AA">
            <w:pPr>
              <w:spacing w:after="0"/>
              <w:jc w:val="both"/>
              <w:rPr>
                <w:rFonts w:cs="Helvetica"/>
                <w:lang w:val="en-MY"/>
              </w:rPr>
            </w:pPr>
            <w:r w:rsidRPr="004F5839">
              <w:rPr>
                <w:rFonts w:cs="Helvetica"/>
                <w:lang w:val="en-MY"/>
              </w:rPr>
              <w:t>Shaft Cover</w:t>
            </w:r>
          </w:p>
        </w:tc>
        <w:tc>
          <w:tcPr>
            <w:tcW w:w="2126" w:type="dxa"/>
            <w:tcBorders>
              <w:top w:val="nil"/>
              <w:left w:val="nil"/>
              <w:bottom w:val="nil"/>
              <w:right w:val="nil"/>
            </w:tcBorders>
          </w:tcPr>
          <w:p w14:paraId="55282E44" w14:textId="47FDB29B" w:rsidR="008B42B2" w:rsidRPr="004F5839" w:rsidRDefault="008B42B2" w:rsidP="00BE01AA">
            <w:pPr>
              <w:spacing w:after="0"/>
              <w:jc w:val="both"/>
              <w:rPr>
                <w:rFonts w:cs="Helvetica"/>
                <w:lang w:val="en-MY"/>
              </w:rPr>
            </w:pPr>
            <w:r w:rsidRPr="004F5839">
              <w:rPr>
                <w:rFonts w:cs="Helvetica"/>
                <w:lang w:val="en-MY"/>
              </w:rPr>
              <w:t>Aluminium</w:t>
            </w:r>
          </w:p>
        </w:tc>
        <w:tc>
          <w:tcPr>
            <w:tcW w:w="2410" w:type="dxa"/>
            <w:tcBorders>
              <w:top w:val="nil"/>
              <w:left w:val="nil"/>
              <w:bottom w:val="nil"/>
              <w:right w:val="nil"/>
            </w:tcBorders>
          </w:tcPr>
          <w:p w14:paraId="0183D514" w14:textId="7F7D0F7B" w:rsidR="008B42B2" w:rsidRPr="004F5839" w:rsidRDefault="008B42B2" w:rsidP="00BE01AA">
            <w:pPr>
              <w:spacing w:after="0"/>
              <w:jc w:val="both"/>
              <w:rPr>
                <w:rFonts w:cs="Helvetica"/>
                <w:lang w:val="en-MY"/>
              </w:rPr>
            </w:pPr>
            <w:r w:rsidRPr="004F5839">
              <w:rPr>
                <w:rFonts w:cs="Helvetica"/>
                <w:lang w:val="en-MY"/>
              </w:rPr>
              <w:t>Casting</w:t>
            </w:r>
          </w:p>
        </w:tc>
        <w:tc>
          <w:tcPr>
            <w:tcW w:w="1559" w:type="dxa"/>
            <w:tcBorders>
              <w:top w:val="nil"/>
              <w:left w:val="nil"/>
              <w:bottom w:val="nil"/>
            </w:tcBorders>
          </w:tcPr>
          <w:p w14:paraId="773B84DD" w14:textId="2612F73D" w:rsidR="008B42B2" w:rsidRPr="002A10A9" w:rsidRDefault="002A10A9" w:rsidP="00BE01AA">
            <w:pPr>
              <w:spacing w:after="0"/>
              <w:jc w:val="both"/>
              <w:rPr>
                <w:rFonts w:cs="Helvetica"/>
                <w:color w:val="000000"/>
              </w:rPr>
            </w:pPr>
            <w:r>
              <w:rPr>
                <w:rFonts w:cs="Helvetica"/>
                <w:color w:val="000000"/>
              </w:rPr>
              <w:t>1.42</w:t>
            </w:r>
          </w:p>
        </w:tc>
      </w:tr>
      <w:tr w:rsidR="008B42B2" w:rsidRPr="004F5839" w14:paraId="6FC61E1D" w14:textId="77777777" w:rsidTr="00673085">
        <w:trPr>
          <w:jc w:val="center"/>
        </w:trPr>
        <w:tc>
          <w:tcPr>
            <w:tcW w:w="1985" w:type="dxa"/>
            <w:tcBorders>
              <w:top w:val="nil"/>
              <w:bottom w:val="nil"/>
              <w:right w:val="nil"/>
            </w:tcBorders>
          </w:tcPr>
          <w:p w14:paraId="37A69298" w14:textId="77777777" w:rsidR="008B42B2" w:rsidRPr="004F5839" w:rsidRDefault="008B42B2" w:rsidP="00BE01AA">
            <w:pPr>
              <w:spacing w:after="0"/>
              <w:jc w:val="both"/>
              <w:rPr>
                <w:rFonts w:cs="Helvetica"/>
                <w:lang w:val="en-MY"/>
              </w:rPr>
            </w:pPr>
            <w:r w:rsidRPr="004F5839">
              <w:rPr>
                <w:rFonts w:cs="Helvetica"/>
                <w:lang w:val="en-MY"/>
              </w:rPr>
              <w:t>Shaft Cap</w:t>
            </w:r>
          </w:p>
        </w:tc>
        <w:tc>
          <w:tcPr>
            <w:tcW w:w="2126" w:type="dxa"/>
            <w:tcBorders>
              <w:top w:val="nil"/>
              <w:left w:val="nil"/>
              <w:bottom w:val="nil"/>
              <w:right w:val="nil"/>
            </w:tcBorders>
          </w:tcPr>
          <w:p w14:paraId="56A4FC38" w14:textId="0E877018" w:rsidR="008B42B2" w:rsidRPr="004F5839" w:rsidRDefault="008B42B2" w:rsidP="00BE01AA">
            <w:pPr>
              <w:spacing w:after="0"/>
              <w:jc w:val="both"/>
              <w:rPr>
                <w:rFonts w:cs="Helvetica"/>
                <w:lang w:val="en-MY"/>
              </w:rPr>
            </w:pPr>
            <w:r w:rsidRPr="004F5839">
              <w:rPr>
                <w:rFonts w:cs="Helvetica"/>
                <w:lang w:val="en-MY"/>
              </w:rPr>
              <w:t>Stainless Steel</w:t>
            </w:r>
          </w:p>
        </w:tc>
        <w:tc>
          <w:tcPr>
            <w:tcW w:w="2410" w:type="dxa"/>
            <w:tcBorders>
              <w:top w:val="nil"/>
              <w:left w:val="nil"/>
              <w:bottom w:val="nil"/>
              <w:right w:val="nil"/>
            </w:tcBorders>
          </w:tcPr>
          <w:p w14:paraId="126CE1F0" w14:textId="620B22E8" w:rsidR="008B42B2" w:rsidRPr="004F5839" w:rsidRDefault="008B42B2" w:rsidP="00BE01AA">
            <w:pPr>
              <w:spacing w:after="0"/>
              <w:jc w:val="both"/>
              <w:rPr>
                <w:rFonts w:cs="Helvetica"/>
                <w:lang w:val="en-MY"/>
              </w:rPr>
            </w:pPr>
            <w:r w:rsidRPr="004F5839">
              <w:rPr>
                <w:rFonts w:cs="Helvetica"/>
                <w:lang w:val="en-MY"/>
              </w:rPr>
              <w:t>Machined from rod</w:t>
            </w:r>
          </w:p>
        </w:tc>
        <w:tc>
          <w:tcPr>
            <w:tcW w:w="1559" w:type="dxa"/>
            <w:tcBorders>
              <w:top w:val="nil"/>
              <w:left w:val="nil"/>
              <w:bottom w:val="nil"/>
            </w:tcBorders>
          </w:tcPr>
          <w:p w14:paraId="36B3D409" w14:textId="775F105B" w:rsidR="008B42B2" w:rsidRPr="004F5839" w:rsidRDefault="001D0412" w:rsidP="00BE01AA">
            <w:pPr>
              <w:spacing w:after="0"/>
              <w:jc w:val="both"/>
              <w:rPr>
                <w:rFonts w:cs="Helvetica"/>
                <w:lang w:val="en-MY"/>
              </w:rPr>
            </w:pPr>
            <w:r>
              <w:rPr>
                <w:rFonts w:cs="Helvetica"/>
                <w:lang w:val="en-MY"/>
              </w:rPr>
              <w:t>0.01</w:t>
            </w:r>
          </w:p>
        </w:tc>
      </w:tr>
      <w:tr w:rsidR="008B42B2" w:rsidRPr="004F5839" w14:paraId="24A528B1" w14:textId="77777777" w:rsidTr="00673085">
        <w:trPr>
          <w:jc w:val="center"/>
        </w:trPr>
        <w:tc>
          <w:tcPr>
            <w:tcW w:w="1985" w:type="dxa"/>
            <w:tcBorders>
              <w:top w:val="nil"/>
              <w:bottom w:val="nil"/>
              <w:right w:val="nil"/>
            </w:tcBorders>
          </w:tcPr>
          <w:p w14:paraId="71B9007D" w14:textId="42FC28B2" w:rsidR="008B42B2" w:rsidRPr="004F5839" w:rsidRDefault="008B42B2" w:rsidP="00BE01AA">
            <w:pPr>
              <w:spacing w:after="0"/>
              <w:jc w:val="both"/>
              <w:rPr>
                <w:rFonts w:cs="Helvetica"/>
                <w:lang w:val="en-MY"/>
              </w:rPr>
            </w:pPr>
            <w:r w:rsidRPr="004F5839">
              <w:rPr>
                <w:rFonts w:cs="Helvetica"/>
                <w:lang w:val="en-MY"/>
              </w:rPr>
              <w:t>Shaft</w:t>
            </w:r>
          </w:p>
        </w:tc>
        <w:tc>
          <w:tcPr>
            <w:tcW w:w="2126" w:type="dxa"/>
            <w:tcBorders>
              <w:top w:val="nil"/>
              <w:left w:val="nil"/>
              <w:bottom w:val="nil"/>
              <w:right w:val="nil"/>
            </w:tcBorders>
          </w:tcPr>
          <w:p w14:paraId="07332FE0" w14:textId="322CE684" w:rsidR="008B42B2" w:rsidRPr="004F5839" w:rsidRDefault="008B42B2" w:rsidP="00BE01AA">
            <w:pPr>
              <w:spacing w:after="0"/>
              <w:jc w:val="both"/>
              <w:rPr>
                <w:rFonts w:cs="Helvetica"/>
                <w:lang w:val="en-MY"/>
              </w:rPr>
            </w:pPr>
            <w:r w:rsidRPr="004F5839">
              <w:rPr>
                <w:rFonts w:cs="Helvetica"/>
                <w:lang w:val="en-MY"/>
              </w:rPr>
              <w:t>Stainless Steel</w:t>
            </w:r>
            <w:r w:rsidR="00673085">
              <w:rPr>
                <w:rFonts w:cs="Helvetica"/>
                <w:lang w:val="en-MY"/>
              </w:rPr>
              <w:t xml:space="preserve"> 316</w:t>
            </w:r>
          </w:p>
        </w:tc>
        <w:tc>
          <w:tcPr>
            <w:tcW w:w="2410" w:type="dxa"/>
            <w:tcBorders>
              <w:top w:val="nil"/>
              <w:left w:val="nil"/>
              <w:bottom w:val="nil"/>
              <w:right w:val="nil"/>
            </w:tcBorders>
          </w:tcPr>
          <w:p w14:paraId="51C069E8" w14:textId="7D6D7BC5" w:rsidR="008B42B2" w:rsidRPr="004F5839" w:rsidRDefault="008B42B2" w:rsidP="00BE01AA">
            <w:pPr>
              <w:spacing w:after="0"/>
              <w:jc w:val="both"/>
              <w:rPr>
                <w:rFonts w:cs="Helvetica"/>
                <w:lang w:val="en-MY"/>
              </w:rPr>
            </w:pPr>
            <w:r w:rsidRPr="004F5839">
              <w:rPr>
                <w:rFonts w:cs="Helvetica"/>
                <w:lang w:val="en-MY"/>
              </w:rPr>
              <w:t>Machined from rod</w:t>
            </w:r>
          </w:p>
        </w:tc>
        <w:tc>
          <w:tcPr>
            <w:tcW w:w="1559" w:type="dxa"/>
            <w:tcBorders>
              <w:top w:val="nil"/>
              <w:left w:val="nil"/>
              <w:bottom w:val="nil"/>
            </w:tcBorders>
          </w:tcPr>
          <w:p w14:paraId="7BE71144" w14:textId="4E19C232" w:rsidR="008B42B2" w:rsidRPr="002300C7" w:rsidRDefault="002300C7" w:rsidP="00BE01AA">
            <w:pPr>
              <w:spacing w:after="0"/>
              <w:jc w:val="both"/>
              <w:rPr>
                <w:rFonts w:cs="Helvetica"/>
                <w:color w:val="000000"/>
              </w:rPr>
            </w:pPr>
            <w:r>
              <w:rPr>
                <w:rFonts w:cs="Helvetica"/>
                <w:color w:val="000000"/>
              </w:rPr>
              <w:t>0.04</w:t>
            </w:r>
          </w:p>
        </w:tc>
      </w:tr>
      <w:tr w:rsidR="008B42B2" w:rsidRPr="004F5839" w14:paraId="1A882049" w14:textId="77777777" w:rsidTr="00673085">
        <w:trPr>
          <w:jc w:val="center"/>
        </w:trPr>
        <w:tc>
          <w:tcPr>
            <w:tcW w:w="1985" w:type="dxa"/>
            <w:tcBorders>
              <w:top w:val="nil"/>
              <w:bottom w:val="nil"/>
              <w:right w:val="nil"/>
            </w:tcBorders>
          </w:tcPr>
          <w:p w14:paraId="51E92310" w14:textId="23F724FD" w:rsidR="008B42B2" w:rsidRPr="004F5839" w:rsidRDefault="008B42B2" w:rsidP="00BE01AA">
            <w:pPr>
              <w:spacing w:after="0"/>
              <w:jc w:val="both"/>
              <w:rPr>
                <w:rFonts w:cs="Helvetica"/>
                <w:lang w:val="en-MY"/>
              </w:rPr>
            </w:pPr>
            <w:r w:rsidRPr="004F5839">
              <w:rPr>
                <w:rFonts w:cs="Helvetica"/>
                <w:lang w:val="en-MY"/>
              </w:rPr>
              <w:t>Threaded Ring</w:t>
            </w:r>
          </w:p>
        </w:tc>
        <w:tc>
          <w:tcPr>
            <w:tcW w:w="2126" w:type="dxa"/>
            <w:tcBorders>
              <w:top w:val="nil"/>
              <w:left w:val="nil"/>
              <w:bottom w:val="nil"/>
              <w:right w:val="nil"/>
            </w:tcBorders>
          </w:tcPr>
          <w:p w14:paraId="41C4759F" w14:textId="05F29064" w:rsidR="008B42B2" w:rsidRPr="004F5839" w:rsidRDefault="008B42B2" w:rsidP="00BE01AA">
            <w:pPr>
              <w:spacing w:after="0"/>
              <w:jc w:val="both"/>
              <w:rPr>
                <w:rFonts w:cs="Helvetica"/>
                <w:lang w:val="en-MY"/>
              </w:rPr>
            </w:pPr>
            <w:r w:rsidRPr="004F5839">
              <w:rPr>
                <w:rFonts w:cs="Helvetica"/>
                <w:lang w:val="en-MY"/>
              </w:rPr>
              <w:t>Stainless Steel</w:t>
            </w:r>
          </w:p>
        </w:tc>
        <w:tc>
          <w:tcPr>
            <w:tcW w:w="2410" w:type="dxa"/>
            <w:tcBorders>
              <w:top w:val="nil"/>
              <w:left w:val="nil"/>
              <w:bottom w:val="nil"/>
              <w:right w:val="nil"/>
            </w:tcBorders>
          </w:tcPr>
          <w:p w14:paraId="28E12769" w14:textId="6BC1993C" w:rsidR="008B42B2" w:rsidRPr="004F5839" w:rsidRDefault="008B42B2" w:rsidP="00BE01AA">
            <w:pPr>
              <w:spacing w:after="0"/>
              <w:jc w:val="both"/>
              <w:rPr>
                <w:rFonts w:cs="Helvetica"/>
                <w:lang w:val="en-MY"/>
              </w:rPr>
            </w:pPr>
            <w:r w:rsidRPr="004F5839">
              <w:rPr>
                <w:rFonts w:cs="Helvetica"/>
                <w:lang w:val="en-MY"/>
              </w:rPr>
              <w:t>Machined from rod</w:t>
            </w:r>
          </w:p>
        </w:tc>
        <w:tc>
          <w:tcPr>
            <w:tcW w:w="1559" w:type="dxa"/>
            <w:tcBorders>
              <w:top w:val="nil"/>
              <w:left w:val="nil"/>
              <w:bottom w:val="nil"/>
            </w:tcBorders>
          </w:tcPr>
          <w:p w14:paraId="2EC083D4" w14:textId="1F5B8CFB" w:rsidR="008B42B2" w:rsidRPr="002300C7" w:rsidRDefault="002300C7" w:rsidP="00BE01AA">
            <w:pPr>
              <w:spacing w:after="0"/>
              <w:jc w:val="both"/>
              <w:rPr>
                <w:rFonts w:cs="Helvetica"/>
                <w:color w:val="000000"/>
              </w:rPr>
            </w:pPr>
            <w:r>
              <w:rPr>
                <w:rFonts w:cs="Helvetica"/>
                <w:color w:val="000000"/>
              </w:rPr>
              <w:t>0.01</w:t>
            </w:r>
          </w:p>
        </w:tc>
      </w:tr>
      <w:tr w:rsidR="008B42B2" w:rsidRPr="004F5839" w14:paraId="3D61DD90" w14:textId="77777777" w:rsidTr="00673085">
        <w:trPr>
          <w:jc w:val="center"/>
        </w:trPr>
        <w:tc>
          <w:tcPr>
            <w:tcW w:w="1985" w:type="dxa"/>
            <w:tcBorders>
              <w:top w:val="nil"/>
              <w:bottom w:val="nil"/>
              <w:right w:val="nil"/>
            </w:tcBorders>
          </w:tcPr>
          <w:p w14:paraId="080AAFC6" w14:textId="03A0F9DB" w:rsidR="008B42B2" w:rsidRPr="004F5839" w:rsidRDefault="008B42B2" w:rsidP="00BE01AA">
            <w:pPr>
              <w:spacing w:after="0"/>
              <w:jc w:val="both"/>
              <w:rPr>
                <w:rFonts w:cs="Helvetica"/>
                <w:lang w:val="en-MY"/>
              </w:rPr>
            </w:pPr>
            <w:r w:rsidRPr="004F5839">
              <w:rPr>
                <w:rFonts w:cs="Helvetica"/>
                <w:lang w:val="en-MY"/>
              </w:rPr>
              <w:t>Disc</w:t>
            </w:r>
          </w:p>
        </w:tc>
        <w:tc>
          <w:tcPr>
            <w:tcW w:w="2126" w:type="dxa"/>
            <w:tcBorders>
              <w:top w:val="nil"/>
              <w:left w:val="nil"/>
              <w:bottom w:val="nil"/>
              <w:right w:val="nil"/>
            </w:tcBorders>
          </w:tcPr>
          <w:p w14:paraId="0A0B9C1E" w14:textId="459A0499" w:rsidR="008B42B2" w:rsidRPr="004F5839" w:rsidRDefault="008B42B2" w:rsidP="00BE01AA">
            <w:pPr>
              <w:spacing w:after="0"/>
              <w:jc w:val="both"/>
              <w:rPr>
                <w:rFonts w:cs="Helvetica"/>
                <w:lang w:val="en-MY"/>
              </w:rPr>
            </w:pPr>
            <w:r w:rsidRPr="004F5839">
              <w:rPr>
                <w:rFonts w:cs="Helvetica"/>
                <w:lang w:val="en-MY"/>
              </w:rPr>
              <w:t>Stainless Steel</w:t>
            </w:r>
          </w:p>
        </w:tc>
        <w:tc>
          <w:tcPr>
            <w:tcW w:w="2410" w:type="dxa"/>
            <w:tcBorders>
              <w:top w:val="nil"/>
              <w:left w:val="nil"/>
              <w:bottom w:val="nil"/>
              <w:right w:val="nil"/>
            </w:tcBorders>
          </w:tcPr>
          <w:p w14:paraId="7A70E87C" w14:textId="63A89A71" w:rsidR="008B42B2" w:rsidRPr="004F5839" w:rsidRDefault="008B42B2" w:rsidP="00BE01AA">
            <w:pPr>
              <w:spacing w:after="0"/>
              <w:jc w:val="both"/>
              <w:rPr>
                <w:rFonts w:cs="Helvetica"/>
                <w:lang w:val="en-MY"/>
              </w:rPr>
            </w:pPr>
            <w:r w:rsidRPr="004F5839">
              <w:rPr>
                <w:rFonts w:cs="Helvetica"/>
                <w:lang w:val="en-MY"/>
              </w:rPr>
              <w:t>Stamped</w:t>
            </w:r>
          </w:p>
        </w:tc>
        <w:tc>
          <w:tcPr>
            <w:tcW w:w="1559" w:type="dxa"/>
            <w:tcBorders>
              <w:top w:val="nil"/>
              <w:left w:val="nil"/>
              <w:bottom w:val="nil"/>
            </w:tcBorders>
          </w:tcPr>
          <w:p w14:paraId="39CF3E05" w14:textId="6DCA8F47" w:rsidR="008B42B2" w:rsidRPr="002300C7" w:rsidRDefault="002300C7" w:rsidP="00BE01AA">
            <w:pPr>
              <w:spacing w:after="0"/>
              <w:jc w:val="both"/>
              <w:rPr>
                <w:rFonts w:cs="Helvetica"/>
                <w:color w:val="000000"/>
              </w:rPr>
            </w:pPr>
            <w:r>
              <w:rPr>
                <w:rFonts w:cs="Helvetica"/>
                <w:color w:val="000000"/>
              </w:rPr>
              <w:t>0.40</w:t>
            </w:r>
          </w:p>
        </w:tc>
      </w:tr>
      <w:tr w:rsidR="008B42B2" w:rsidRPr="004F5839" w14:paraId="69E9542E" w14:textId="77777777" w:rsidTr="00673085">
        <w:trPr>
          <w:jc w:val="center"/>
        </w:trPr>
        <w:tc>
          <w:tcPr>
            <w:tcW w:w="1985" w:type="dxa"/>
            <w:tcBorders>
              <w:top w:val="nil"/>
              <w:bottom w:val="nil"/>
              <w:right w:val="nil"/>
            </w:tcBorders>
          </w:tcPr>
          <w:p w14:paraId="3BED9AD8" w14:textId="0FE76392" w:rsidR="008B42B2" w:rsidRPr="004F5839" w:rsidRDefault="008B42B2" w:rsidP="00BE01AA">
            <w:pPr>
              <w:spacing w:after="0"/>
              <w:jc w:val="both"/>
              <w:rPr>
                <w:rFonts w:cs="Helvetica"/>
                <w:lang w:val="en-MY"/>
              </w:rPr>
            </w:pPr>
            <w:r w:rsidRPr="004F5839">
              <w:rPr>
                <w:rFonts w:cs="Helvetica"/>
                <w:lang w:val="en-MY"/>
              </w:rPr>
              <w:t>Spacers</w:t>
            </w:r>
          </w:p>
        </w:tc>
        <w:tc>
          <w:tcPr>
            <w:tcW w:w="2126" w:type="dxa"/>
            <w:tcBorders>
              <w:top w:val="nil"/>
              <w:left w:val="nil"/>
              <w:bottom w:val="nil"/>
              <w:right w:val="nil"/>
            </w:tcBorders>
          </w:tcPr>
          <w:p w14:paraId="0CC5C504" w14:textId="40AF4B3B" w:rsidR="008B42B2" w:rsidRPr="004F5839" w:rsidRDefault="008B42B2" w:rsidP="00BE01AA">
            <w:pPr>
              <w:spacing w:after="0"/>
              <w:jc w:val="both"/>
              <w:rPr>
                <w:rFonts w:cs="Helvetica"/>
                <w:lang w:val="en-MY"/>
              </w:rPr>
            </w:pPr>
            <w:r w:rsidRPr="004F5839">
              <w:rPr>
                <w:rFonts w:cs="Helvetica"/>
                <w:lang w:val="en-MY"/>
              </w:rPr>
              <w:t>Stainless Steel</w:t>
            </w:r>
          </w:p>
        </w:tc>
        <w:tc>
          <w:tcPr>
            <w:tcW w:w="2410" w:type="dxa"/>
            <w:tcBorders>
              <w:top w:val="nil"/>
              <w:left w:val="nil"/>
              <w:bottom w:val="nil"/>
              <w:right w:val="nil"/>
            </w:tcBorders>
          </w:tcPr>
          <w:p w14:paraId="1A23E26D" w14:textId="09C092CF" w:rsidR="008B42B2" w:rsidRPr="004F5839" w:rsidRDefault="008B42B2" w:rsidP="00BE01AA">
            <w:pPr>
              <w:spacing w:after="0"/>
              <w:jc w:val="both"/>
              <w:rPr>
                <w:rFonts w:cs="Helvetica"/>
                <w:lang w:val="en-MY"/>
              </w:rPr>
            </w:pPr>
            <w:r w:rsidRPr="004F5839">
              <w:rPr>
                <w:rFonts w:cs="Helvetica"/>
                <w:lang w:val="en-MY"/>
              </w:rPr>
              <w:t>Stamped</w:t>
            </w:r>
          </w:p>
        </w:tc>
        <w:tc>
          <w:tcPr>
            <w:tcW w:w="1559" w:type="dxa"/>
            <w:tcBorders>
              <w:top w:val="nil"/>
              <w:left w:val="nil"/>
              <w:bottom w:val="nil"/>
            </w:tcBorders>
          </w:tcPr>
          <w:p w14:paraId="76075B85" w14:textId="1B4C3E5A" w:rsidR="008B42B2" w:rsidRPr="004F5839" w:rsidRDefault="003172B0" w:rsidP="00BE01AA">
            <w:pPr>
              <w:spacing w:after="0"/>
              <w:jc w:val="both"/>
              <w:rPr>
                <w:rFonts w:cs="Helvetica"/>
                <w:lang w:val="en-MY"/>
              </w:rPr>
            </w:pPr>
            <w:r>
              <w:rPr>
                <w:rFonts w:cs="Helvetica"/>
                <w:lang w:val="en-MY"/>
              </w:rPr>
              <w:t>Negligible</w:t>
            </w:r>
          </w:p>
        </w:tc>
      </w:tr>
      <w:tr w:rsidR="008B42B2" w:rsidRPr="004F5839" w14:paraId="1FDA7146" w14:textId="77777777" w:rsidTr="00673085">
        <w:trPr>
          <w:jc w:val="center"/>
        </w:trPr>
        <w:tc>
          <w:tcPr>
            <w:tcW w:w="1985" w:type="dxa"/>
            <w:tcBorders>
              <w:top w:val="nil"/>
              <w:bottom w:val="single" w:sz="4" w:space="0" w:color="auto"/>
              <w:right w:val="nil"/>
            </w:tcBorders>
          </w:tcPr>
          <w:p w14:paraId="7B0D4F5F" w14:textId="3AE3842C" w:rsidR="008B42B2" w:rsidRPr="004F5839" w:rsidRDefault="008B42B2" w:rsidP="00BE01AA">
            <w:pPr>
              <w:spacing w:after="0"/>
              <w:jc w:val="both"/>
              <w:rPr>
                <w:rFonts w:cs="Helvetica"/>
                <w:lang w:val="en-MY"/>
              </w:rPr>
            </w:pPr>
            <w:r w:rsidRPr="004F5839">
              <w:rPr>
                <w:rFonts w:cs="Helvetica"/>
                <w:lang w:val="en-MY"/>
              </w:rPr>
              <w:t>Shaft Connector</w:t>
            </w:r>
          </w:p>
        </w:tc>
        <w:tc>
          <w:tcPr>
            <w:tcW w:w="2126" w:type="dxa"/>
            <w:tcBorders>
              <w:top w:val="nil"/>
              <w:left w:val="nil"/>
              <w:bottom w:val="single" w:sz="4" w:space="0" w:color="auto"/>
              <w:right w:val="nil"/>
            </w:tcBorders>
          </w:tcPr>
          <w:p w14:paraId="5DA774A9" w14:textId="1FE5F49F" w:rsidR="008B42B2" w:rsidRPr="004F5839" w:rsidRDefault="008B42B2" w:rsidP="00BE01AA">
            <w:pPr>
              <w:spacing w:after="0"/>
              <w:jc w:val="both"/>
              <w:rPr>
                <w:rFonts w:cs="Helvetica"/>
                <w:lang w:val="en-MY"/>
              </w:rPr>
            </w:pPr>
            <w:r w:rsidRPr="004F5839">
              <w:rPr>
                <w:rFonts w:cs="Helvetica"/>
                <w:lang w:val="en-MY"/>
              </w:rPr>
              <w:t>Stainless Steel</w:t>
            </w:r>
          </w:p>
        </w:tc>
        <w:tc>
          <w:tcPr>
            <w:tcW w:w="2410" w:type="dxa"/>
            <w:tcBorders>
              <w:top w:val="nil"/>
              <w:left w:val="nil"/>
              <w:bottom w:val="single" w:sz="4" w:space="0" w:color="auto"/>
              <w:right w:val="nil"/>
            </w:tcBorders>
          </w:tcPr>
          <w:p w14:paraId="7C336862" w14:textId="3ED7F66C" w:rsidR="008B42B2" w:rsidRPr="004F5839" w:rsidRDefault="008B42B2" w:rsidP="00BE01AA">
            <w:pPr>
              <w:spacing w:after="0"/>
              <w:jc w:val="both"/>
              <w:rPr>
                <w:rFonts w:cs="Helvetica"/>
                <w:lang w:val="en-MY"/>
              </w:rPr>
            </w:pPr>
            <w:r w:rsidRPr="004F5839">
              <w:rPr>
                <w:rFonts w:cs="Helvetica"/>
                <w:lang w:val="en-MY"/>
              </w:rPr>
              <w:t>Machined from rod</w:t>
            </w:r>
          </w:p>
        </w:tc>
        <w:tc>
          <w:tcPr>
            <w:tcW w:w="1559" w:type="dxa"/>
            <w:tcBorders>
              <w:top w:val="nil"/>
              <w:left w:val="nil"/>
              <w:bottom w:val="single" w:sz="4" w:space="0" w:color="auto"/>
            </w:tcBorders>
          </w:tcPr>
          <w:p w14:paraId="24FF3648" w14:textId="22BBF95C" w:rsidR="008B42B2" w:rsidRPr="00665015" w:rsidRDefault="00665015" w:rsidP="00BE01AA">
            <w:pPr>
              <w:spacing w:after="0"/>
              <w:jc w:val="both"/>
              <w:rPr>
                <w:rFonts w:cs="Helvetica"/>
                <w:color w:val="000000"/>
              </w:rPr>
            </w:pPr>
            <w:r>
              <w:rPr>
                <w:rFonts w:cs="Helvetica"/>
                <w:color w:val="000000"/>
              </w:rPr>
              <w:t>0.14</w:t>
            </w:r>
          </w:p>
        </w:tc>
      </w:tr>
      <w:tr w:rsidR="008B42B2" w:rsidRPr="004F5839" w14:paraId="6183110C" w14:textId="77777777" w:rsidTr="00C67059">
        <w:trPr>
          <w:jc w:val="center"/>
        </w:trPr>
        <w:tc>
          <w:tcPr>
            <w:tcW w:w="6521" w:type="dxa"/>
            <w:gridSpan w:val="3"/>
            <w:tcBorders>
              <w:top w:val="single" w:sz="4" w:space="0" w:color="auto"/>
              <w:bottom w:val="nil"/>
              <w:right w:val="nil"/>
            </w:tcBorders>
          </w:tcPr>
          <w:p w14:paraId="7224E1C5" w14:textId="22AD6D18" w:rsidR="008B42B2" w:rsidRPr="004F5839" w:rsidRDefault="008B42B2" w:rsidP="00BE01AA">
            <w:pPr>
              <w:spacing w:after="0"/>
              <w:jc w:val="right"/>
              <w:rPr>
                <w:rFonts w:cs="Helvetica"/>
                <w:lang w:val="en-MY"/>
              </w:rPr>
            </w:pPr>
            <w:r w:rsidRPr="004F5839">
              <w:rPr>
                <w:rFonts w:cs="Helvetica"/>
                <w:b/>
                <w:bCs/>
                <w:lang w:val="en-MY"/>
              </w:rPr>
              <w:t>Subtotal</w:t>
            </w:r>
          </w:p>
        </w:tc>
        <w:tc>
          <w:tcPr>
            <w:tcW w:w="1559" w:type="dxa"/>
            <w:tcBorders>
              <w:top w:val="single" w:sz="4" w:space="0" w:color="auto"/>
              <w:left w:val="nil"/>
              <w:bottom w:val="nil"/>
            </w:tcBorders>
          </w:tcPr>
          <w:p w14:paraId="0BF62447" w14:textId="18B5F5D8" w:rsidR="008B42B2" w:rsidRPr="004F5839" w:rsidRDefault="00216DCD" w:rsidP="00BE01AA">
            <w:pPr>
              <w:spacing w:after="0"/>
              <w:jc w:val="both"/>
              <w:rPr>
                <w:rFonts w:cs="Helvetica"/>
                <w:lang w:val="en-MY"/>
              </w:rPr>
            </w:pPr>
            <w:r>
              <w:rPr>
                <w:rFonts w:cs="Helvetica"/>
                <w:lang w:val="en-MY"/>
              </w:rPr>
              <w:t>4.65</w:t>
            </w:r>
          </w:p>
        </w:tc>
      </w:tr>
      <w:tr w:rsidR="00926B94" w:rsidRPr="004F5839" w14:paraId="750BE5C6" w14:textId="77777777" w:rsidTr="006E5E2E">
        <w:trPr>
          <w:jc w:val="center"/>
        </w:trPr>
        <w:tc>
          <w:tcPr>
            <w:tcW w:w="8080" w:type="dxa"/>
            <w:gridSpan w:val="4"/>
            <w:tcBorders>
              <w:top w:val="nil"/>
              <w:bottom w:val="single" w:sz="4" w:space="0" w:color="auto"/>
            </w:tcBorders>
            <w:vAlign w:val="center"/>
          </w:tcPr>
          <w:p w14:paraId="2EA24390" w14:textId="4AC1073F" w:rsidR="00926B94" w:rsidRPr="004F5839" w:rsidRDefault="00926B94" w:rsidP="00BE01AA">
            <w:pPr>
              <w:spacing w:after="0"/>
              <w:jc w:val="center"/>
              <w:rPr>
                <w:rFonts w:cs="Helvetica"/>
                <w:lang w:val="en-MY"/>
              </w:rPr>
            </w:pPr>
            <w:r w:rsidRPr="004F5839">
              <w:rPr>
                <w:rFonts w:cs="Helvetica"/>
                <w:b/>
                <w:bCs/>
                <w:lang w:val="en-MY"/>
              </w:rPr>
              <w:lastRenderedPageBreak/>
              <w:t>Externally Sourced</w:t>
            </w:r>
          </w:p>
        </w:tc>
      </w:tr>
      <w:tr w:rsidR="008B42B2" w:rsidRPr="004F5839" w14:paraId="4A9E69CB" w14:textId="77777777" w:rsidTr="00673085">
        <w:trPr>
          <w:jc w:val="center"/>
        </w:trPr>
        <w:tc>
          <w:tcPr>
            <w:tcW w:w="1985" w:type="dxa"/>
            <w:tcBorders>
              <w:top w:val="single" w:sz="4" w:space="0" w:color="auto"/>
              <w:bottom w:val="nil"/>
              <w:right w:val="nil"/>
            </w:tcBorders>
          </w:tcPr>
          <w:p w14:paraId="381D6ED9" w14:textId="100EB2C1" w:rsidR="008B42B2" w:rsidRPr="004F5839" w:rsidRDefault="00DF4CB8" w:rsidP="00BE01AA">
            <w:pPr>
              <w:spacing w:after="0"/>
              <w:jc w:val="both"/>
              <w:rPr>
                <w:rFonts w:cs="Helvetica"/>
                <w:lang w:val="en-MY"/>
              </w:rPr>
            </w:pPr>
            <w:r w:rsidRPr="00526784">
              <w:rPr>
                <w:rFonts w:cs="Helvetica"/>
                <w:lang w:val="en-MY"/>
              </w:rPr>
              <w:t>Bearings</w:t>
            </w:r>
          </w:p>
        </w:tc>
        <w:tc>
          <w:tcPr>
            <w:tcW w:w="2126" w:type="dxa"/>
            <w:tcBorders>
              <w:top w:val="single" w:sz="4" w:space="0" w:color="auto"/>
              <w:left w:val="nil"/>
              <w:bottom w:val="nil"/>
              <w:right w:val="nil"/>
            </w:tcBorders>
          </w:tcPr>
          <w:p w14:paraId="5C324C47" w14:textId="77777777" w:rsidR="008B42B2" w:rsidRPr="004F5839" w:rsidRDefault="008B42B2" w:rsidP="00BE01AA">
            <w:pPr>
              <w:spacing w:after="0"/>
              <w:jc w:val="both"/>
              <w:rPr>
                <w:rFonts w:cs="Helvetica"/>
                <w:lang w:val="en-MY"/>
              </w:rPr>
            </w:pPr>
          </w:p>
        </w:tc>
        <w:tc>
          <w:tcPr>
            <w:tcW w:w="2410" w:type="dxa"/>
            <w:tcBorders>
              <w:top w:val="single" w:sz="4" w:space="0" w:color="auto"/>
              <w:left w:val="nil"/>
              <w:bottom w:val="nil"/>
              <w:right w:val="nil"/>
            </w:tcBorders>
          </w:tcPr>
          <w:p w14:paraId="10A52AA5" w14:textId="77777777" w:rsidR="008B42B2" w:rsidRPr="004F5839" w:rsidRDefault="008B42B2" w:rsidP="00BE01AA">
            <w:pPr>
              <w:spacing w:after="0"/>
              <w:jc w:val="both"/>
              <w:rPr>
                <w:rFonts w:cs="Helvetica"/>
                <w:lang w:val="en-MY"/>
              </w:rPr>
            </w:pPr>
          </w:p>
        </w:tc>
        <w:tc>
          <w:tcPr>
            <w:tcW w:w="1559" w:type="dxa"/>
            <w:tcBorders>
              <w:top w:val="single" w:sz="4" w:space="0" w:color="auto"/>
              <w:left w:val="nil"/>
              <w:bottom w:val="nil"/>
            </w:tcBorders>
          </w:tcPr>
          <w:p w14:paraId="2B61B02B" w14:textId="760E63D1" w:rsidR="008B42B2" w:rsidRPr="00CA56FA" w:rsidRDefault="00CA56FA" w:rsidP="00BE01AA">
            <w:pPr>
              <w:spacing w:after="0"/>
              <w:jc w:val="both"/>
              <w:rPr>
                <w:rFonts w:cs="Helvetica"/>
                <w:color w:val="000000"/>
              </w:rPr>
            </w:pPr>
            <w:r>
              <w:rPr>
                <w:rFonts w:cs="Helvetica"/>
                <w:color w:val="000000"/>
              </w:rPr>
              <w:t>0.0</w:t>
            </w:r>
            <w:r w:rsidR="009D3666">
              <w:rPr>
                <w:rFonts w:cs="Helvetica"/>
                <w:color w:val="000000"/>
              </w:rPr>
              <w:t>3</w:t>
            </w:r>
          </w:p>
        </w:tc>
      </w:tr>
      <w:tr w:rsidR="00526784" w:rsidRPr="004F5839" w14:paraId="5E24BB69" w14:textId="77777777" w:rsidTr="00526784">
        <w:trPr>
          <w:jc w:val="center"/>
        </w:trPr>
        <w:tc>
          <w:tcPr>
            <w:tcW w:w="1985" w:type="dxa"/>
            <w:tcBorders>
              <w:top w:val="nil"/>
              <w:bottom w:val="nil"/>
              <w:right w:val="nil"/>
            </w:tcBorders>
            <w:vAlign w:val="bottom"/>
          </w:tcPr>
          <w:p w14:paraId="4A64DBAB" w14:textId="0BC60F69" w:rsidR="00526784" w:rsidRPr="00526784" w:rsidRDefault="00526784" w:rsidP="00BE01AA">
            <w:pPr>
              <w:spacing w:after="0"/>
              <w:jc w:val="both"/>
              <w:rPr>
                <w:rFonts w:cs="Helvetica"/>
                <w:lang w:val="en-MY"/>
              </w:rPr>
            </w:pPr>
            <w:r w:rsidRPr="00526784">
              <w:rPr>
                <w:rFonts w:cs="Helvetica"/>
                <w:lang w:val="en-MY"/>
              </w:rPr>
              <w:t>Lip Circlip</w:t>
            </w:r>
          </w:p>
        </w:tc>
        <w:tc>
          <w:tcPr>
            <w:tcW w:w="2126" w:type="dxa"/>
            <w:tcBorders>
              <w:top w:val="nil"/>
              <w:left w:val="nil"/>
              <w:bottom w:val="nil"/>
              <w:right w:val="nil"/>
            </w:tcBorders>
          </w:tcPr>
          <w:p w14:paraId="1A4C0FEE" w14:textId="6AF165BA" w:rsidR="00526784" w:rsidRPr="004F5839" w:rsidRDefault="00526784" w:rsidP="00BE01AA">
            <w:pPr>
              <w:spacing w:after="0"/>
              <w:jc w:val="both"/>
              <w:rPr>
                <w:rFonts w:cs="Helvetica"/>
                <w:lang w:val="en-MY"/>
              </w:rPr>
            </w:pPr>
            <w:r w:rsidRPr="004F5839">
              <w:rPr>
                <w:rFonts w:cs="Helvetica"/>
                <w:lang w:val="en-MY"/>
              </w:rPr>
              <w:t>Stainless Steel</w:t>
            </w:r>
          </w:p>
        </w:tc>
        <w:tc>
          <w:tcPr>
            <w:tcW w:w="2410" w:type="dxa"/>
            <w:tcBorders>
              <w:top w:val="nil"/>
              <w:left w:val="nil"/>
              <w:bottom w:val="nil"/>
              <w:right w:val="nil"/>
            </w:tcBorders>
          </w:tcPr>
          <w:p w14:paraId="730BEB02" w14:textId="77777777" w:rsidR="00526784" w:rsidRPr="004F5839" w:rsidRDefault="00526784" w:rsidP="00BE01AA">
            <w:pPr>
              <w:spacing w:after="0"/>
              <w:jc w:val="both"/>
              <w:rPr>
                <w:rFonts w:cs="Helvetica"/>
                <w:lang w:val="en-MY"/>
              </w:rPr>
            </w:pPr>
          </w:p>
        </w:tc>
        <w:tc>
          <w:tcPr>
            <w:tcW w:w="1559" w:type="dxa"/>
            <w:tcBorders>
              <w:top w:val="nil"/>
              <w:left w:val="nil"/>
              <w:bottom w:val="nil"/>
            </w:tcBorders>
          </w:tcPr>
          <w:p w14:paraId="2B43ABDB" w14:textId="2E5E2829" w:rsidR="00526784" w:rsidRPr="004F5839" w:rsidRDefault="00F149E9" w:rsidP="00BE01AA">
            <w:pPr>
              <w:spacing w:after="0"/>
              <w:jc w:val="both"/>
              <w:rPr>
                <w:rFonts w:cs="Helvetica"/>
                <w:lang w:val="en-MY"/>
              </w:rPr>
            </w:pPr>
            <w:r>
              <w:rPr>
                <w:rFonts w:cs="Helvetica"/>
                <w:lang w:val="en-MY"/>
              </w:rPr>
              <w:t>Negligible</w:t>
            </w:r>
          </w:p>
        </w:tc>
      </w:tr>
      <w:tr w:rsidR="00526784" w:rsidRPr="004F5839" w14:paraId="625DA9E8" w14:textId="77777777" w:rsidTr="00526784">
        <w:trPr>
          <w:jc w:val="center"/>
        </w:trPr>
        <w:tc>
          <w:tcPr>
            <w:tcW w:w="1985" w:type="dxa"/>
            <w:tcBorders>
              <w:top w:val="nil"/>
              <w:bottom w:val="nil"/>
              <w:right w:val="nil"/>
            </w:tcBorders>
            <w:vAlign w:val="bottom"/>
          </w:tcPr>
          <w:p w14:paraId="7E100307" w14:textId="4849E8C4" w:rsidR="00526784" w:rsidRPr="00526784" w:rsidRDefault="00526784" w:rsidP="00BE01AA">
            <w:pPr>
              <w:spacing w:after="0"/>
              <w:jc w:val="both"/>
              <w:rPr>
                <w:rFonts w:cs="Helvetica"/>
                <w:lang w:val="en-MY"/>
              </w:rPr>
            </w:pPr>
            <w:r w:rsidRPr="00526784">
              <w:rPr>
                <w:rFonts w:cs="Helvetica"/>
                <w:lang w:val="en-MY"/>
              </w:rPr>
              <w:t>Lip Seal</w:t>
            </w:r>
          </w:p>
        </w:tc>
        <w:tc>
          <w:tcPr>
            <w:tcW w:w="2126" w:type="dxa"/>
            <w:tcBorders>
              <w:top w:val="nil"/>
              <w:left w:val="nil"/>
              <w:bottom w:val="nil"/>
              <w:right w:val="nil"/>
            </w:tcBorders>
          </w:tcPr>
          <w:p w14:paraId="475123AC" w14:textId="53106CD5" w:rsidR="00526784" w:rsidRPr="004F5839" w:rsidRDefault="000221C4" w:rsidP="00BE01AA">
            <w:pPr>
              <w:spacing w:after="0"/>
              <w:jc w:val="both"/>
              <w:rPr>
                <w:rFonts w:cs="Helvetica"/>
                <w:lang w:val="en-MY"/>
              </w:rPr>
            </w:pPr>
            <w:r>
              <w:rPr>
                <w:rFonts w:cs="Helvetica"/>
                <w:lang w:val="en-MY"/>
              </w:rPr>
              <w:t>-</w:t>
            </w:r>
          </w:p>
        </w:tc>
        <w:tc>
          <w:tcPr>
            <w:tcW w:w="2410" w:type="dxa"/>
            <w:tcBorders>
              <w:top w:val="nil"/>
              <w:left w:val="nil"/>
              <w:bottom w:val="nil"/>
              <w:right w:val="nil"/>
            </w:tcBorders>
          </w:tcPr>
          <w:p w14:paraId="0ED24857" w14:textId="77777777" w:rsidR="00526784" w:rsidRPr="004F5839" w:rsidRDefault="00526784" w:rsidP="00BE01AA">
            <w:pPr>
              <w:spacing w:after="0"/>
              <w:jc w:val="both"/>
              <w:rPr>
                <w:rFonts w:cs="Helvetica"/>
                <w:lang w:val="en-MY"/>
              </w:rPr>
            </w:pPr>
          </w:p>
        </w:tc>
        <w:tc>
          <w:tcPr>
            <w:tcW w:w="1559" w:type="dxa"/>
            <w:tcBorders>
              <w:top w:val="nil"/>
              <w:left w:val="nil"/>
              <w:bottom w:val="nil"/>
            </w:tcBorders>
          </w:tcPr>
          <w:p w14:paraId="342DF6B1" w14:textId="30F1CA65" w:rsidR="00526784" w:rsidRPr="004F5839" w:rsidRDefault="00CF13F1" w:rsidP="00BE01AA">
            <w:pPr>
              <w:spacing w:after="0"/>
              <w:jc w:val="both"/>
              <w:rPr>
                <w:rFonts w:cs="Helvetica"/>
                <w:lang w:val="en-MY"/>
              </w:rPr>
            </w:pPr>
            <w:r>
              <w:rPr>
                <w:rFonts w:cs="Helvetica"/>
                <w:lang w:val="en-MY"/>
              </w:rPr>
              <w:t>Negligible</w:t>
            </w:r>
          </w:p>
        </w:tc>
      </w:tr>
      <w:tr w:rsidR="00526784" w:rsidRPr="004F5839" w14:paraId="02579459" w14:textId="77777777" w:rsidTr="00526784">
        <w:trPr>
          <w:jc w:val="center"/>
        </w:trPr>
        <w:tc>
          <w:tcPr>
            <w:tcW w:w="1985" w:type="dxa"/>
            <w:tcBorders>
              <w:top w:val="nil"/>
              <w:bottom w:val="nil"/>
              <w:right w:val="nil"/>
            </w:tcBorders>
            <w:vAlign w:val="bottom"/>
          </w:tcPr>
          <w:p w14:paraId="5BF69A75" w14:textId="567374D4" w:rsidR="00526784" w:rsidRDefault="00526784" w:rsidP="00BE01AA">
            <w:pPr>
              <w:spacing w:after="0"/>
              <w:jc w:val="both"/>
              <w:rPr>
                <w:rFonts w:cs="Helvetica"/>
                <w:color w:val="000000"/>
              </w:rPr>
            </w:pPr>
            <w:r>
              <w:rPr>
                <w:rFonts w:cs="Helvetica"/>
                <w:color w:val="000000"/>
              </w:rPr>
              <w:t>Bearing Circlip</w:t>
            </w:r>
          </w:p>
        </w:tc>
        <w:tc>
          <w:tcPr>
            <w:tcW w:w="2126" w:type="dxa"/>
            <w:tcBorders>
              <w:top w:val="nil"/>
              <w:left w:val="nil"/>
              <w:bottom w:val="nil"/>
              <w:right w:val="nil"/>
            </w:tcBorders>
          </w:tcPr>
          <w:p w14:paraId="1E904F8D" w14:textId="79F51C0A" w:rsidR="00526784" w:rsidRPr="004F5839" w:rsidRDefault="00526784" w:rsidP="00BE01AA">
            <w:pPr>
              <w:spacing w:after="0"/>
              <w:jc w:val="both"/>
              <w:rPr>
                <w:rFonts w:cs="Helvetica"/>
                <w:lang w:val="en-MY"/>
              </w:rPr>
            </w:pPr>
            <w:r w:rsidRPr="004F5839">
              <w:rPr>
                <w:rFonts w:cs="Helvetica"/>
                <w:lang w:val="en-MY"/>
              </w:rPr>
              <w:t>Stainless Steel</w:t>
            </w:r>
          </w:p>
        </w:tc>
        <w:tc>
          <w:tcPr>
            <w:tcW w:w="2410" w:type="dxa"/>
            <w:tcBorders>
              <w:top w:val="nil"/>
              <w:left w:val="nil"/>
              <w:bottom w:val="nil"/>
              <w:right w:val="nil"/>
            </w:tcBorders>
          </w:tcPr>
          <w:p w14:paraId="21488DEB" w14:textId="77777777" w:rsidR="00526784" w:rsidRPr="004F5839" w:rsidRDefault="00526784" w:rsidP="00BE01AA">
            <w:pPr>
              <w:spacing w:after="0"/>
              <w:jc w:val="both"/>
              <w:rPr>
                <w:rFonts w:cs="Helvetica"/>
                <w:lang w:val="en-MY"/>
              </w:rPr>
            </w:pPr>
          </w:p>
        </w:tc>
        <w:tc>
          <w:tcPr>
            <w:tcW w:w="1559" w:type="dxa"/>
            <w:tcBorders>
              <w:top w:val="nil"/>
              <w:left w:val="nil"/>
              <w:bottom w:val="nil"/>
            </w:tcBorders>
          </w:tcPr>
          <w:p w14:paraId="777944F6" w14:textId="7CB43C21" w:rsidR="00526784" w:rsidRPr="004F5839" w:rsidRDefault="00F149E9" w:rsidP="00BE01AA">
            <w:pPr>
              <w:spacing w:after="0"/>
              <w:jc w:val="both"/>
              <w:rPr>
                <w:rFonts w:cs="Helvetica"/>
                <w:lang w:val="en-MY"/>
              </w:rPr>
            </w:pPr>
            <w:r>
              <w:rPr>
                <w:rFonts w:cs="Helvetica"/>
                <w:lang w:val="en-MY"/>
              </w:rPr>
              <w:t>Negligible</w:t>
            </w:r>
          </w:p>
        </w:tc>
      </w:tr>
      <w:tr w:rsidR="008B42B2" w:rsidRPr="004F5839" w14:paraId="5203FE84" w14:textId="77777777" w:rsidTr="00526784">
        <w:trPr>
          <w:jc w:val="center"/>
        </w:trPr>
        <w:tc>
          <w:tcPr>
            <w:tcW w:w="1985" w:type="dxa"/>
            <w:tcBorders>
              <w:top w:val="nil"/>
              <w:bottom w:val="nil"/>
              <w:right w:val="nil"/>
            </w:tcBorders>
            <w:vAlign w:val="bottom"/>
          </w:tcPr>
          <w:p w14:paraId="44B68F0C" w14:textId="2655C9C0" w:rsidR="008B42B2" w:rsidRPr="004F5839" w:rsidRDefault="00526784" w:rsidP="00BE01AA">
            <w:pPr>
              <w:spacing w:after="0"/>
              <w:jc w:val="both"/>
              <w:rPr>
                <w:rFonts w:cs="Helvetica"/>
                <w:lang w:val="en-MY"/>
              </w:rPr>
            </w:pPr>
            <w:r>
              <w:rPr>
                <w:rFonts w:cs="Helvetica"/>
                <w:color w:val="000000"/>
              </w:rPr>
              <w:t>Shaft Circlip</w:t>
            </w:r>
          </w:p>
        </w:tc>
        <w:tc>
          <w:tcPr>
            <w:tcW w:w="2126" w:type="dxa"/>
            <w:tcBorders>
              <w:top w:val="nil"/>
              <w:left w:val="nil"/>
              <w:bottom w:val="nil"/>
              <w:right w:val="nil"/>
            </w:tcBorders>
          </w:tcPr>
          <w:p w14:paraId="2A9A9561" w14:textId="58F825A9" w:rsidR="008B42B2" w:rsidRPr="004F5839" w:rsidRDefault="00526784" w:rsidP="00BE01AA">
            <w:pPr>
              <w:spacing w:after="0"/>
              <w:jc w:val="both"/>
              <w:rPr>
                <w:rFonts w:cs="Helvetica"/>
                <w:lang w:val="en-MY"/>
              </w:rPr>
            </w:pPr>
            <w:r w:rsidRPr="004F5839">
              <w:rPr>
                <w:rFonts w:cs="Helvetica"/>
                <w:lang w:val="en-MY"/>
              </w:rPr>
              <w:t>Stainless Steel</w:t>
            </w:r>
          </w:p>
        </w:tc>
        <w:tc>
          <w:tcPr>
            <w:tcW w:w="2410" w:type="dxa"/>
            <w:tcBorders>
              <w:top w:val="nil"/>
              <w:left w:val="nil"/>
              <w:bottom w:val="nil"/>
              <w:right w:val="nil"/>
            </w:tcBorders>
          </w:tcPr>
          <w:p w14:paraId="076171CC" w14:textId="77777777" w:rsidR="008B42B2" w:rsidRPr="004F5839" w:rsidRDefault="008B42B2" w:rsidP="00BE01AA">
            <w:pPr>
              <w:spacing w:after="0"/>
              <w:jc w:val="both"/>
              <w:rPr>
                <w:rFonts w:cs="Helvetica"/>
                <w:lang w:val="en-MY"/>
              </w:rPr>
            </w:pPr>
          </w:p>
        </w:tc>
        <w:tc>
          <w:tcPr>
            <w:tcW w:w="1559" w:type="dxa"/>
            <w:tcBorders>
              <w:top w:val="nil"/>
              <w:left w:val="nil"/>
              <w:bottom w:val="nil"/>
            </w:tcBorders>
          </w:tcPr>
          <w:p w14:paraId="4057647E" w14:textId="6DE425CD" w:rsidR="008B42B2" w:rsidRPr="004F5839" w:rsidRDefault="00F149E9" w:rsidP="00BE01AA">
            <w:pPr>
              <w:spacing w:after="0"/>
              <w:jc w:val="both"/>
              <w:rPr>
                <w:rFonts w:cs="Helvetica"/>
                <w:lang w:val="en-MY"/>
              </w:rPr>
            </w:pPr>
            <w:r>
              <w:rPr>
                <w:rFonts w:cs="Helvetica"/>
                <w:lang w:val="en-MY"/>
              </w:rPr>
              <w:t>Negligible</w:t>
            </w:r>
          </w:p>
        </w:tc>
      </w:tr>
      <w:tr w:rsidR="008B42B2" w:rsidRPr="004F5839" w14:paraId="06EBF426" w14:textId="77777777" w:rsidTr="00526784">
        <w:trPr>
          <w:jc w:val="center"/>
        </w:trPr>
        <w:tc>
          <w:tcPr>
            <w:tcW w:w="1985" w:type="dxa"/>
            <w:tcBorders>
              <w:top w:val="nil"/>
              <w:bottom w:val="single" w:sz="4" w:space="0" w:color="auto"/>
              <w:right w:val="nil"/>
            </w:tcBorders>
            <w:vAlign w:val="bottom"/>
          </w:tcPr>
          <w:p w14:paraId="298F02D9" w14:textId="44299155" w:rsidR="008B42B2" w:rsidRPr="004F5839" w:rsidRDefault="00526784" w:rsidP="00BE01AA">
            <w:pPr>
              <w:spacing w:after="0"/>
              <w:jc w:val="both"/>
              <w:rPr>
                <w:rFonts w:cs="Helvetica"/>
                <w:lang w:val="en-MY"/>
              </w:rPr>
            </w:pPr>
            <w:r>
              <w:rPr>
                <w:rFonts w:cs="Helvetica"/>
                <w:color w:val="000000"/>
              </w:rPr>
              <w:t>Alternator</w:t>
            </w:r>
          </w:p>
        </w:tc>
        <w:tc>
          <w:tcPr>
            <w:tcW w:w="2126" w:type="dxa"/>
            <w:tcBorders>
              <w:top w:val="nil"/>
              <w:left w:val="nil"/>
              <w:bottom w:val="single" w:sz="4" w:space="0" w:color="auto"/>
              <w:right w:val="nil"/>
            </w:tcBorders>
          </w:tcPr>
          <w:p w14:paraId="6E6D1539" w14:textId="0090F176" w:rsidR="008B42B2" w:rsidRPr="004F5839" w:rsidRDefault="00526784" w:rsidP="00BE01AA">
            <w:pPr>
              <w:spacing w:after="0"/>
              <w:jc w:val="both"/>
              <w:rPr>
                <w:rFonts w:cs="Helvetica"/>
                <w:lang w:val="en-MY"/>
              </w:rPr>
            </w:pPr>
            <w:r>
              <w:rPr>
                <w:rFonts w:cs="Helvetica"/>
                <w:lang w:val="en-MY"/>
              </w:rPr>
              <w:t>Aluminium Alloy</w:t>
            </w:r>
          </w:p>
        </w:tc>
        <w:tc>
          <w:tcPr>
            <w:tcW w:w="2410" w:type="dxa"/>
            <w:tcBorders>
              <w:top w:val="nil"/>
              <w:left w:val="nil"/>
              <w:bottom w:val="single" w:sz="4" w:space="0" w:color="auto"/>
              <w:right w:val="nil"/>
            </w:tcBorders>
          </w:tcPr>
          <w:p w14:paraId="69D4161A" w14:textId="77777777" w:rsidR="008B42B2" w:rsidRPr="004F5839" w:rsidRDefault="008B42B2" w:rsidP="00BE01AA">
            <w:pPr>
              <w:spacing w:after="0"/>
              <w:jc w:val="both"/>
              <w:rPr>
                <w:rFonts w:cs="Helvetica"/>
                <w:lang w:val="en-MY"/>
              </w:rPr>
            </w:pPr>
          </w:p>
        </w:tc>
        <w:tc>
          <w:tcPr>
            <w:tcW w:w="1559" w:type="dxa"/>
            <w:tcBorders>
              <w:top w:val="nil"/>
              <w:left w:val="nil"/>
              <w:bottom w:val="single" w:sz="4" w:space="0" w:color="auto"/>
            </w:tcBorders>
          </w:tcPr>
          <w:p w14:paraId="0860E0F4" w14:textId="1C4087AE" w:rsidR="008B42B2" w:rsidRPr="004F5839" w:rsidRDefault="00F149E9" w:rsidP="00BE01AA">
            <w:pPr>
              <w:spacing w:after="0"/>
              <w:jc w:val="both"/>
              <w:rPr>
                <w:rFonts w:cs="Helvetica"/>
                <w:lang w:val="en-MY"/>
              </w:rPr>
            </w:pPr>
            <w:r>
              <w:rPr>
                <w:rFonts w:cs="Helvetica"/>
                <w:lang w:val="en-MY"/>
              </w:rPr>
              <w:t>3.00</w:t>
            </w:r>
          </w:p>
        </w:tc>
      </w:tr>
      <w:tr w:rsidR="008B42B2" w:rsidRPr="004F5839" w14:paraId="5E0D12B6" w14:textId="77777777" w:rsidTr="00764710">
        <w:trPr>
          <w:jc w:val="center"/>
        </w:trPr>
        <w:tc>
          <w:tcPr>
            <w:tcW w:w="6521" w:type="dxa"/>
            <w:gridSpan w:val="3"/>
            <w:tcBorders>
              <w:top w:val="single" w:sz="4" w:space="0" w:color="auto"/>
              <w:bottom w:val="nil"/>
              <w:right w:val="nil"/>
            </w:tcBorders>
          </w:tcPr>
          <w:p w14:paraId="1DE17E5D" w14:textId="37065457" w:rsidR="008B42B2" w:rsidRPr="004F5839" w:rsidRDefault="008B42B2" w:rsidP="00BE01AA">
            <w:pPr>
              <w:spacing w:after="0"/>
              <w:jc w:val="right"/>
              <w:rPr>
                <w:rFonts w:cs="Helvetica"/>
                <w:b/>
                <w:bCs/>
                <w:lang w:val="en-MY"/>
              </w:rPr>
            </w:pPr>
            <w:r w:rsidRPr="004F5839">
              <w:rPr>
                <w:rFonts w:cs="Helvetica"/>
                <w:b/>
                <w:bCs/>
                <w:lang w:val="en-MY"/>
              </w:rPr>
              <w:t xml:space="preserve"> Subtotal</w:t>
            </w:r>
          </w:p>
        </w:tc>
        <w:tc>
          <w:tcPr>
            <w:tcW w:w="1559" w:type="dxa"/>
            <w:tcBorders>
              <w:top w:val="single" w:sz="4" w:space="0" w:color="auto"/>
              <w:left w:val="nil"/>
              <w:bottom w:val="nil"/>
            </w:tcBorders>
          </w:tcPr>
          <w:p w14:paraId="433E216A" w14:textId="466BA921" w:rsidR="008B42B2" w:rsidRPr="004F5839" w:rsidRDefault="00216DCD" w:rsidP="00BE01AA">
            <w:pPr>
              <w:spacing w:after="0"/>
              <w:jc w:val="both"/>
              <w:rPr>
                <w:rFonts w:cs="Helvetica"/>
                <w:lang w:val="en-MY"/>
              </w:rPr>
            </w:pPr>
            <w:r>
              <w:rPr>
                <w:rFonts w:cs="Helvetica"/>
                <w:lang w:val="en-MY"/>
              </w:rPr>
              <w:t>3.03</w:t>
            </w:r>
          </w:p>
        </w:tc>
      </w:tr>
    </w:tbl>
    <w:p w14:paraId="68F8847C" w14:textId="70B17AB2" w:rsidR="003D67D5" w:rsidRPr="004F5839" w:rsidRDefault="004604B6" w:rsidP="00CC3B9A">
      <w:pPr>
        <w:pStyle w:val="Heading2"/>
        <w:spacing w:before="120"/>
        <w:rPr>
          <w:lang w:val="en-MY"/>
        </w:rPr>
      </w:pPr>
      <w:bookmarkStart w:id="165" w:name="_Toc72326858"/>
      <w:r w:rsidRPr="004F5839">
        <w:rPr>
          <w:lang w:val="en-MY"/>
        </w:rPr>
        <w:t>7</w:t>
      </w:r>
      <w:r w:rsidR="00863229" w:rsidRPr="004F5839">
        <w:rPr>
          <w:lang w:val="en-MY"/>
        </w:rPr>
        <w:t>.</w:t>
      </w:r>
      <w:r w:rsidR="00643398">
        <w:rPr>
          <w:lang w:val="en-MY"/>
        </w:rPr>
        <w:t>4</w:t>
      </w:r>
      <w:r w:rsidR="00863229" w:rsidRPr="004F5839">
        <w:rPr>
          <w:lang w:val="en-MY"/>
        </w:rPr>
        <w:t xml:space="preserve"> </w:t>
      </w:r>
      <w:r w:rsidR="00392CA2" w:rsidRPr="004F5839">
        <w:rPr>
          <w:lang w:val="en-MY"/>
        </w:rPr>
        <w:t>Market Analysis &amp; Financial Aspects</w:t>
      </w:r>
      <w:bookmarkEnd w:id="165"/>
    </w:p>
    <w:p w14:paraId="5385CA34" w14:textId="02163A84" w:rsidR="007F3726" w:rsidRDefault="005C5FF9" w:rsidP="00D154F3">
      <w:pPr>
        <w:jc w:val="both"/>
        <w:rPr>
          <w:rFonts w:cs="Helvetica"/>
          <w:lang w:val="en-MY"/>
        </w:rPr>
      </w:pPr>
      <w:r>
        <w:rPr>
          <w:rFonts w:cs="Helvetica"/>
          <w:lang w:val="en-MY"/>
        </w:rPr>
        <w:t xml:space="preserve">This section details </w:t>
      </w:r>
      <w:r w:rsidR="000525A2">
        <w:rPr>
          <w:rFonts w:cs="Helvetica"/>
          <w:lang w:val="en-MY"/>
        </w:rPr>
        <w:t xml:space="preserve">the arguments presented for </w:t>
      </w:r>
      <w:r w:rsidR="007F3726">
        <w:rPr>
          <w:rFonts w:cs="Helvetica"/>
          <w:lang w:val="en-MY"/>
        </w:rPr>
        <w:t xml:space="preserve">and against </w:t>
      </w:r>
      <w:r w:rsidR="000525A2">
        <w:rPr>
          <w:rFonts w:cs="Helvetica"/>
          <w:lang w:val="en-MY"/>
        </w:rPr>
        <w:t xml:space="preserve">the marketability of the </w:t>
      </w:r>
      <w:r w:rsidR="00413858">
        <w:rPr>
          <w:rFonts w:cs="Helvetica"/>
          <w:lang w:val="en-MY"/>
        </w:rPr>
        <w:t>Tesla Turbine</w:t>
      </w:r>
      <w:r w:rsidR="00217081">
        <w:rPr>
          <w:rFonts w:cs="Helvetica"/>
          <w:lang w:val="en-MY"/>
        </w:rPr>
        <w:t>.</w:t>
      </w:r>
    </w:p>
    <w:p w14:paraId="5EDCD8C9" w14:textId="1AF2E0D1" w:rsidR="00017BE4" w:rsidRDefault="006406A6" w:rsidP="00967E13">
      <w:pPr>
        <w:spacing w:after="0"/>
        <w:jc w:val="both"/>
        <w:rPr>
          <w:rFonts w:cs="Helvetica"/>
          <w:lang w:val="en-MY"/>
        </w:rPr>
      </w:pPr>
      <w:r>
        <w:rPr>
          <w:rFonts w:cs="Helvetica"/>
          <w:lang w:val="en-MY"/>
        </w:rPr>
        <w:t xml:space="preserve">The key factors </w:t>
      </w:r>
      <w:r w:rsidR="00C67D72">
        <w:rPr>
          <w:rFonts w:cs="Helvetica"/>
          <w:lang w:val="en-MY"/>
        </w:rPr>
        <w:t xml:space="preserve">supporting the </w:t>
      </w:r>
      <w:r w:rsidR="00017BE4">
        <w:rPr>
          <w:rFonts w:cs="Helvetica"/>
          <w:lang w:val="en-MY"/>
        </w:rPr>
        <w:t xml:space="preserve">marketability of the </w:t>
      </w:r>
      <w:r w:rsidR="00413858">
        <w:rPr>
          <w:rFonts w:cs="Helvetica"/>
          <w:lang w:val="en-MY"/>
        </w:rPr>
        <w:t>Tesla Turbine</w:t>
      </w:r>
      <w:r w:rsidR="00017BE4">
        <w:rPr>
          <w:rFonts w:cs="Helvetica"/>
          <w:lang w:val="en-MY"/>
        </w:rPr>
        <w:t xml:space="preserve"> are:</w:t>
      </w:r>
    </w:p>
    <w:p w14:paraId="388E55A3" w14:textId="2E329794" w:rsidR="00F21EDB" w:rsidRDefault="00291532" w:rsidP="00017BE4">
      <w:pPr>
        <w:pStyle w:val="ListParagraph"/>
        <w:numPr>
          <w:ilvl w:val="0"/>
          <w:numId w:val="44"/>
        </w:numPr>
        <w:jc w:val="both"/>
        <w:rPr>
          <w:rFonts w:cs="Helvetica"/>
          <w:lang w:val="en-MY"/>
        </w:rPr>
      </w:pPr>
      <w:r>
        <w:rPr>
          <w:rFonts w:cs="Helvetica"/>
          <w:lang w:val="en-MY"/>
        </w:rPr>
        <w:t xml:space="preserve">Climate awareness, </w:t>
      </w:r>
      <w:r w:rsidR="00E46CB4">
        <w:rPr>
          <w:rFonts w:cs="Helvetica"/>
          <w:lang w:val="en-MY"/>
        </w:rPr>
        <w:t>accounting for the n</w:t>
      </w:r>
      <w:r w:rsidR="00017BE4">
        <w:rPr>
          <w:rFonts w:cs="Helvetica"/>
          <w:lang w:val="en-MY"/>
        </w:rPr>
        <w:t xml:space="preserve">eed </w:t>
      </w:r>
      <w:r w:rsidR="00E46CB4">
        <w:rPr>
          <w:rFonts w:cs="Helvetica"/>
          <w:lang w:val="en-MY"/>
        </w:rPr>
        <w:t xml:space="preserve">to displace </w:t>
      </w:r>
      <w:r w:rsidR="00757D2F">
        <w:rPr>
          <w:rFonts w:cs="Helvetica"/>
          <w:lang w:val="en-MY"/>
        </w:rPr>
        <w:t xml:space="preserve">energy sources from </w:t>
      </w:r>
      <w:r w:rsidR="00743F3D">
        <w:rPr>
          <w:rFonts w:cs="Helvetica"/>
          <w:lang w:val="en-MY"/>
        </w:rPr>
        <w:t>fossil fuel</w:t>
      </w:r>
      <w:r w:rsidR="00903DCE">
        <w:rPr>
          <w:rFonts w:cs="Helvetica"/>
          <w:lang w:val="en-MY"/>
        </w:rPr>
        <w:t>.</w:t>
      </w:r>
    </w:p>
    <w:p w14:paraId="071FE108" w14:textId="4EB8A0C5" w:rsidR="00757D2F" w:rsidRPr="00F83773" w:rsidRDefault="008925F4" w:rsidP="00D154F3">
      <w:pPr>
        <w:pStyle w:val="ListParagraph"/>
        <w:numPr>
          <w:ilvl w:val="0"/>
          <w:numId w:val="44"/>
        </w:numPr>
        <w:jc w:val="both"/>
        <w:rPr>
          <w:rFonts w:cs="Helvetica"/>
          <w:lang w:val="en-MY"/>
        </w:rPr>
      </w:pPr>
      <w:r>
        <w:rPr>
          <w:rFonts w:cs="Helvetica"/>
          <w:lang w:val="en-MY"/>
        </w:rPr>
        <w:t>Increase in rural communities’</w:t>
      </w:r>
      <w:r w:rsidR="00F21EDB">
        <w:rPr>
          <w:rFonts w:cs="Helvetica"/>
          <w:lang w:val="en-MY"/>
        </w:rPr>
        <w:t xml:space="preserve"> </w:t>
      </w:r>
      <w:r w:rsidR="005E793B">
        <w:rPr>
          <w:rFonts w:cs="Helvetica"/>
          <w:lang w:val="en-MY"/>
        </w:rPr>
        <w:t>produ</w:t>
      </w:r>
      <w:r>
        <w:rPr>
          <w:rFonts w:cs="Helvetica"/>
          <w:lang w:val="en-MY"/>
        </w:rPr>
        <w:t>ction and industry capability</w:t>
      </w:r>
      <w:r w:rsidR="00903DCE">
        <w:rPr>
          <w:rFonts w:cs="Helvetica"/>
          <w:lang w:val="en-MY"/>
        </w:rPr>
        <w:t>.</w:t>
      </w:r>
    </w:p>
    <w:p w14:paraId="7E00C8D3" w14:textId="1F3F802C" w:rsidR="00757D2F" w:rsidRDefault="00757D2F" w:rsidP="00967E13">
      <w:pPr>
        <w:spacing w:after="0"/>
        <w:jc w:val="both"/>
        <w:rPr>
          <w:rFonts w:cs="Helvetica"/>
          <w:lang w:val="en-MY"/>
        </w:rPr>
      </w:pPr>
      <w:r>
        <w:rPr>
          <w:rFonts w:cs="Helvetica"/>
          <w:lang w:val="en-MY"/>
        </w:rPr>
        <w:t xml:space="preserve">The barriers against the </w:t>
      </w:r>
      <w:r w:rsidR="00EE6F03">
        <w:rPr>
          <w:rFonts w:cs="Helvetica"/>
          <w:lang w:val="en-MY"/>
        </w:rPr>
        <w:t>marketability of the</w:t>
      </w:r>
      <w:r>
        <w:rPr>
          <w:rFonts w:cs="Helvetica"/>
          <w:lang w:val="en-MY"/>
        </w:rPr>
        <w:t xml:space="preserve"> </w:t>
      </w:r>
      <w:r w:rsidR="00413858">
        <w:rPr>
          <w:rFonts w:cs="Helvetica"/>
          <w:lang w:val="en-MY"/>
        </w:rPr>
        <w:t>Tesla Turbine</w:t>
      </w:r>
      <w:r w:rsidR="00D02D59">
        <w:rPr>
          <w:rFonts w:cs="Helvetica"/>
          <w:lang w:val="en-MY"/>
        </w:rPr>
        <w:t xml:space="preserve"> </w:t>
      </w:r>
      <w:r>
        <w:rPr>
          <w:rFonts w:cs="Helvetica"/>
          <w:lang w:val="en-MY"/>
        </w:rPr>
        <w:t>are:</w:t>
      </w:r>
    </w:p>
    <w:p w14:paraId="097428DE" w14:textId="3FA642C3" w:rsidR="009E7D6F" w:rsidRDefault="009E7D6F" w:rsidP="002271F4">
      <w:pPr>
        <w:pStyle w:val="ListParagraph"/>
        <w:numPr>
          <w:ilvl w:val="0"/>
          <w:numId w:val="44"/>
        </w:numPr>
        <w:jc w:val="both"/>
        <w:rPr>
          <w:rFonts w:cs="Helvetica"/>
          <w:lang w:val="en-MY"/>
        </w:rPr>
      </w:pPr>
      <w:r>
        <w:rPr>
          <w:rFonts w:cs="Helvetica"/>
          <w:lang w:val="en-MY"/>
        </w:rPr>
        <w:t xml:space="preserve">Other </w:t>
      </w:r>
      <w:r w:rsidR="00F71E66">
        <w:rPr>
          <w:rFonts w:cs="Helvetica"/>
          <w:lang w:val="en-MY"/>
        </w:rPr>
        <w:t>small-scale renewable sources available commercially</w:t>
      </w:r>
      <w:r w:rsidR="00F00D49">
        <w:rPr>
          <w:rFonts w:cs="Helvetica"/>
          <w:lang w:val="en-MY"/>
        </w:rPr>
        <w:t>, e.g. solar and wind.</w:t>
      </w:r>
    </w:p>
    <w:p w14:paraId="0CDD41AB" w14:textId="265F39A1" w:rsidR="00903DCE" w:rsidRPr="00903DCE" w:rsidRDefault="00903DCE" w:rsidP="00A9403A">
      <w:pPr>
        <w:spacing w:after="0"/>
        <w:jc w:val="both"/>
        <w:rPr>
          <w:rFonts w:cs="Helvetica"/>
          <w:b/>
          <w:bCs/>
          <w:lang w:val="en-MY"/>
        </w:rPr>
      </w:pPr>
      <w:r>
        <w:rPr>
          <w:rFonts w:cs="Helvetica"/>
          <w:b/>
          <w:bCs/>
          <w:lang w:val="en-MY"/>
        </w:rPr>
        <w:t>Climate Action and Energy Decarbonisation</w:t>
      </w:r>
    </w:p>
    <w:p w14:paraId="27AD6082" w14:textId="43C19319" w:rsidR="004A537A" w:rsidRPr="004A537A" w:rsidRDefault="004A537A" w:rsidP="005B0941">
      <w:pPr>
        <w:spacing w:after="0"/>
        <w:jc w:val="both"/>
        <w:rPr>
          <w:rFonts w:cs="Helvetica"/>
          <w:lang w:val="en-MY"/>
        </w:rPr>
      </w:pPr>
      <w:r>
        <w:rPr>
          <w:rFonts w:cs="Helvetica"/>
          <w:lang w:val="en-MY"/>
        </w:rPr>
        <w:t xml:space="preserve">According to the Intended Nationally Determined Contribution (INDC) submitted by Malaysia to the UNFCC, Malaysia intends to reduce its greenhouse gas emissions intensity of GDP by 45% by 2030 relative to 2005 levels. In lieu of this, Malaysia has targeted 20% renewable energy in the generation mix by 2025. Policies emerged promoting the use of non-fossil fuel energy with the Ninth Malaysia Plan introducing programmes for adapting biodiesel into the domestic blend of consumer diesel. In the Tenth Malaysia Plan, financial tools were introduced such as the Feed-in Tariff (FiT) mechanism as a fiscal incentive for renewable energy generation </w:t>
      </w:r>
      <w:r>
        <w:rPr>
          <w:rFonts w:cs="Helvetica"/>
          <w:lang w:val="en-MY"/>
        </w:rPr>
        <w:fldChar w:fldCharType="begin" w:fldLock="1"/>
      </w:r>
      <w:r w:rsidR="00E1737D">
        <w:rPr>
          <w:rFonts w:cs="Helvetica"/>
          <w:lang w:val="en-MY"/>
        </w:rPr>
        <w:instrText>ADDIN CSL_CITATION {"citationItems":[{"id":"ITEM-1","itemData":{"ISBN":"9780874216561","ISSN":"&lt;null&gt;","PMID":"15003161","abstract":"Submission by the European Union on ADP workstream 1 The EU and its 28 Member States are fully committed to the UNFCCC negotiating process with a view to adopting a global legally binding agreement applicable to all Parties at the Paris Conference in December 2015 in line with the below 2°C objective.","author":[{"dropping-particle":"","family":"UNFCCC","given":"","non-dropping-particle":"","parse-names":false,"suffix":""}],"container-title":"The United Nations Framework Convention on Climate Change (UNFCCC)","id":"ITEM-1","issued":{"date-parts":[["2015"]]},"page":"6","title":"Intended Nationally Determined Contribution of the Government of Malaysia","type":"article-journal"},"uris":["http://www.mendeley.com/documents/?uuid=f5b2dc5e-312b-4e96-bd7f-10856ea72b63"]}],"mendeley":{"formattedCitation":"[93]","plainTextFormattedCitation":"[93]","previouslyFormattedCitation":"[93]"},"properties":{"noteIndex":0},"schema":"https://github.com/citation-style-language/schema/raw/master/csl-citation.json"}</w:instrText>
      </w:r>
      <w:r>
        <w:rPr>
          <w:rFonts w:cs="Helvetica"/>
          <w:lang w:val="en-MY"/>
        </w:rPr>
        <w:fldChar w:fldCharType="separate"/>
      </w:r>
      <w:r w:rsidR="00ED703F" w:rsidRPr="00ED703F">
        <w:rPr>
          <w:rFonts w:cs="Helvetica"/>
          <w:noProof/>
          <w:lang w:val="en-MY"/>
        </w:rPr>
        <w:t>[93]</w:t>
      </w:r>
      <w:r>
        <w:rPr>
          <w:rFonts w:cs="Helvetica"/>
          <w:lang w:val="en-MY"/>
        </w:rPr>
        <w:fldChar w:fldCharType="end"/>
      </w:r>
      <w:r>
        <w:rPr>
          <w:rFonts w:cs="Helvetica"/>
          <w:lang w:val="en-MY"/>
        </w:rPr>
        <w:t xml:space="preserve">. Current progress shows that emissions have gone down by at least 16% in 2014 </w:t>
      </w:r>
      <w:r>
        <w:rPr>
          <w:rFonts w:cs="Helvetica"/>
          <w:lang w:val="en-MY"/>
        </w:rPr>
        <w:fldChar w:fldCharType="begin" w:fldLock="1"/>
      </w:r>
      <w:r w:rsidR="00E1737D">
        <w:rPr>
          <w:rFonts w:cs="Helvetica"/>
          <w:lang w:val="en-MY"/>
        </w:rPr>
        <w:instrText>ADDIN CSL_CITATION {"citationItems":[{"id":"ITEM-1","itemData":{"ISBN":"9789671329740","abstract":"This Third National Communication (NC3) and Second Biennial Update Report (BUR2) have been prepared to meet Malaysia’s obligations as a Party to the United Nations Framework Convention on Climate Change (UNFCCC). The report is a Government of Malaysia output of two United Nations Development Programme-Global Environment Facility (UNDP-GEF) Projects, namely Third National Communication to the UNFCCC and Biennial Update Reporting for Malaysia and Second Biennial Update Report on Climate Change. The Third National Communication was prepared following closely the guidelines in Decision 17/CP.8 and subsequent decisions on national communications from Parties not included in Annex I to the Convention of the UNFCCC","author":[{"dropping-particle":"","family":"Government of Malaysia","given":"","non-dropping-particle":"","parse-names":false,"suffix":""}],"container-title":"Ministry Of Energy, Science, Technology, Environment And Climate Change","id":"ITEM-1","issued":{"date-parts":[["2018"]]},"number-of-pages":"387","title":"Malaysia Third National Communication and Second Biennial Update Report To the United Nations Framework Convention on Climate Change (NC3)","type":"book"},"uris":["http://www.mendeley.com/documents/?uuid=430c45d6-99cb-4815-b4d7-7c39fec237ab"]}],"mendeley":{"formattedCitation":"[94]","plainTextFormattedCitation":"[94]","previouslyFormattedCitation":"[94]"},"properties":{"noteIndex":0},"schema":"https://github.com/citation-style-language/schema/raw/master/csl-citation.json"}</w:instrText>
      </w:r>
      <w:r>
        <w:rPr>
          <w:rFonts w:cs="Helvetica"/>
          <w:lang w:val="en-MY"/>
        </w:rPr>
        <w:fldChar w:fldCharType="separate"/>
      </w:r>
      <w:r w:rsidR="00ED703F" w:rsidRPr="00ED703F">
        <w:rPr>
          <w:rFonts w:cs="Helvetica"/>
          <w:noProof/>
          <w:lang w:val="en-MY"/>
        </w:rPr>
        <w:t>[94]</w:t>
      </w:r>
      <w:r>
        <w:rPr>
          <w:rFonts w:cs="Helvetica"/>
          <w:lang w:val="en-MY"/>
        </w:rPr>
        <w:fldChar w:fldCharType="end"/>
      </w:r>
      <w:r>
        <w:rPr>
          <w:rFonts w:cs="Helvetica"/>
          <w:lang w:val="en-MY"/>
        </w:rPr>
        <w:t>.</w:t>
      </w:r>
    </w:p>
    <w:p w14:paraId="6BA93CCF" w14:textId="4A4A7228" w:rsidR="002F504A" w:rsidRDefault="00A92F09" w:rsidP="00BC15B9">
      <w:pPr>
        <w:keepNext/>
        <w:spacing w:after="0"/>
        <w:jc w:val="center"/>
      </w:pPr>
      <w:r w:rsidRPr="00A92F09">
        <w:rPr>
          <w:noProof/>
        </w:rPr>
        <w:drawing>
          <wp:inline distT="0" distB="0" distL="0" distR="0" wp14:anchorId="28867354" wp14:editId="7BC5C69C">
            <wp:extent cx="3737565" cy="2498651"/>
            <wp:effectExtent l="0" t="0" r="0" b="0"/>
            <wp:docPr id="2127253770" name="Picture 21272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7827"/>
                    <a:stretch/>
                  </pic:blipFill>
                  <pic:spPr bwMode="auto">
                    <a:xfrm>
                      <a:off x="0" y="0"/>
                      <a:ext cx="3781697" cy="2528155"/>
                    </a:xfrm>
                    <a:prstGeom prst="rect">
                      <a:avLst/>
                    </a:prstGeom>
                    <a:noFill/>
                    <a:ln>
                      <a:noFill/>
                    </a:ln>
                    <a:extLst>
                      <a:ext uri="{53640926-AAD7-44D8-BBD7-CCE9431645EC}">
                        <a14:shadowObscured xmlns:a14="http://schemas.microsoft.com/office/drawing/2010/main"/>
                      </a:ext>
                    </a:extLst>
                  </pic:spPr>
                </pic:pic>
              </a:graphicData>
            </a:graphic>
          </wp:inline>
        </w:drawing>
      </w:r>
      <w:r w:rsidRPr="00A92F09">
        <w:t xml:space="preserve"> </w:t>
      </w:r>
      <w:r w:rsidR="008C2D05" w:rsidRPr="008C2D05">
        <w:rPr>
          <w:noProof/>
        </w:rPr>
        <w:drawing>
          <wp:inline distT="0" distB="0" distL="0" distR="0" wp14:anchorId="2DF3F456" wp14:editId="6D613C4A">
            <wp:extent cx="2540009" cy="2381693"/>
            <wp:effectExtent l="0" t="0" r="0" b="0"/>
            <wp:docPr id="2127253769" name="Picture 212725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7924" r="4726"/>
                    <a:stretch/>
                  </pic:blipFill>
                  <pic:spPr bwMode="auto">
                    <a:xfrm>
                      <a:off x="0" y="0"/>
                      <a:ext cx="2572539" cy="2412196"/>
                    </a:xfrm>
                    <a:prstGeom prst="rect">
                      <a:avLst/>
                    </a:prstGeom>
                    <a:noFill/>
                    <a:ln>
                      <a:noFill/>
                    </a:ln>
                    <a:extLst>
                      <a:ext uri="{53640926-AAD7-44D8-BBD7-CCE9431645EC}">
                        <a14:shadowObscured xmlns:a14="http://schemas.microsoft.com/office/drawing/2010/main"/>
                      </a:ext>
                    </a:extLst>
                  </pic:spPr>
                </pic:pic>
              </a:graphicData>
            </a:graphic>
          </wp:inline>
        </w:drawing>
      </w:r>
      <w:r w:rsidRPr="00A92F09">
        <w:rPr>
          <w:noProof/>
        </w:rPr>
        <w:drawing>
          <wp:inline distT="0" distB="0" distL="0" distR="0" wp14:anchorId="04CF8E84" wp14:editId="4652D932">
            <wp:extent cx="5478449" cy="295208"/>
            <wp:effectExtent l="0" t="0" r="0" b="0"/>
            <wp:docPr id="2127253771" name="Picture 21272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92571"/>
                    <a:stretch/>
                  </pic:blipFill>
                  <pic:spPr bwMode="auto">
                    <a:xfrm>
                      <a:off x="0" y="0"/>
                      <a:ext cx="5734429" cy="309002"/>
                    </a:xfrm>
                    <a:prstGeom prst="rect">
                      <a:avLst/>
                    </a:prstGeom>
                    <a:noFill/>
                    <a:ln>
                      <a:noFill/>
                    </a:ln>
                    <a:extLst>
                      <a:ext uri="{53640926-AAD7-44D8-BBD7-CCE9431645EC}">
                        <a14:shadowObscured xmlns:a14="http://schemas.microsoft.com/office/drawing/2010/main"/>
                      </a:ext>
                    </a:extLst>
                  </pic:spPr>
                </pic:pic>
              </a:graphicData>
            </a:graphic>
          </wp:inline>
        </w:drawing>
      </w:r>
    </w:p>
    <w:p w14:paraId="4A37D4DC" w14:textId="38638B56" w:rsidR="00062030" w:rsidRDefault="002F504A" w:rsidP="0094797C">
      <w:pPr>
        <w:pStyle w:val="Caption"/>
        <w:jc w:val="center"/>
        <w:rPr>
          <w:rFonts w:cs="Helvetica"/>
          <w:lang w:val="en-MY"/>
        </w:rPr>
      </w:pPr>
      <w:bookmarkStart w:id="166" w:name="_Ref71474681"/>
      <w:bookmarkStart w:id="167" w:name="_Ref71475528"/>
      <w:r>
        <w:t xml:space="preserve">Figure </w:t>
      </w:r>
      <w:r>
        <w:fldChar w:fldCharType="begin"/>
      </w:r>
      <w:r>
        <w:instrText>SEQ Figure \* ARABIC</w:instrText>
      </w:r>
      <w:r>
        <w:fldChar w:fldCharType="separate"/>
      </w:r>
      <w:r w:rsidR="005A1491">
        <w:rPr>
          <w:noProof/>
        </w:rPr>
        <w:t>53</w:t>
      </w:r>
      <w:r>
        <w:fldChar w:fldCharType="end"/>
      </w:r>
      <w:bookmarkEnd w:id="166"/>
      <w:bookmarkEnd w:id="167"/>
      <w:r>
        <w:t xml:space="preserve"> </w:t>
      </w:r>
      <w:r w:rsidR="00F025CD">
        <w:t>(</w:t>
      </w:r>
      <w:r w:rsidR="00157F50">
        <w:t xml:space="preserve">a) </w:t>
      </w:r>
      <w:r>
        <w:t xml:space="preserve">Malaysian Energy </w:t>
      </w:r>
      <w:r w:rsidR="00157F50">
        <w:t>Generation</w:t>
      </w:r>
      <w:r>
        <w:t xml:space="preserve"> by source</w:t>
      </w:r>
      <w:r w:rsidR="00217F56">
        <w:t xml:space="preserve"> since </w:t>
      </w:r>
      <w:r w:rsidR="00F64615">
        <w:t xml:space="preserve">1990 </w:t>
      </w:r>
      <w:r w:rsidR="00F025CD">
        <w:t>(</w:t>
      </w:r>
      <w:r w:rsidR="00F64615">
        <w:t>b)</w:t>
      </w:r>
      <w:r w:rsidR="00F64615" w:rsidRPr="00F64615">
        <w:t xml:space="preserve"> </w:t>
      </w:r>
      <w:r w:rsidR="00F64615">
        <w:t xml:space="preserve">Malaysian Energy Generation by source for 2018 </w:t>
      </w:r>
      <w:r w:rsidR="00400DA7">
        <w:t xml:space="preserve"> </w:t>
      </w:r>
      <w:r w:rsidR="00CE3BD3">
        <w:fldChar w:fldCharType="begin" w:fldLock="1"/>
      </w:r>
      <w:r w:rsidR="00E1737D">
        <w:instrText>ADDIN CSL_CITATION {"citationItems":[{"id":"ITEM-1","itemData":{"URL":"https://www.iea.org/data-and-statistics?country=MALAYSIA&amp;fuel=Energy supply&amp;indicator=TPESbySource","accessed":{"date-parts":[["2021","4","22"]]},"author":[{"dropping-particle":"","family":"International Energy Agency","given":"","non-dropping-particle":"","parse-names":false,"suffix":""}],"id":"ITEM-1","issued":{"date-parts":[["2019"]]},"title":"Total energy supply by source, Malaysia 1990 - 2018","type":"webpage"},"uris":["http://www.mendeley.com/documents/?uuid=0912d32a-53e7-4bef-9a75-422f308ebedf"]}],"mendeley":{"formattedCitation":"[95]","plainTextFormattedCitation":"[95]","previouslyFormattedCitation":"[95]"},"properties":{"noteIndex":0},"schema":"https://github.com/citation-style-language/schema/raw/master/csl-citation.json"}</w:instrText>
      </w:r>
      <w:r w:rsidR="00CE3BD3">
        <w:fldChar w:fldCharType="separate"/>
      </w:r>
      <w:r w:rsidR="00ED703F" w:rsidRPr="00ED703F">
        <w:rPr>
          <w:i w:val="0"/>
          <w:noProof/>
        </w:rPr>
        <w:t>[95]</w:t>
      </w:r>
      <w:r w:rsidR="00CE3BD3">
        <w:fldChar w:fldCharType="end"/>
      </w:r>
      <w:r>
        <w:t>.</w:t>
      </w:r>
    </w:p>
    <w:p w14:paraId="44A53DB8" w14:textId="4EC44A46" w:rsidR="00A337BF" w:rsidRDefault="004456CD" w:rsidP="00780ACD">
      <w:pPr>
        <w:jc w:val="both"/>
        <w:rPr>
          <w:rFonts w:cs="Helvetica"/>
          <w:lang w:val="en-MY"/>
        </w:rPr>
      </w:pPr>
      <w:r>
        <w:rPr>
          <w:rFonts w:cs="Helvetica"/>
          <w:highlight w:val="yellow"/>
          <w:lang w:val="en-MY"/>
        </w:rPr>
        <w:fldChar w:fldCharType="begin"/>
      </w:r>
      <w:r>
        <w:rPr>
          <w:rFonts w:cs="Helvetica"/>
          <w:lang w:val="en-MY"/>
        </w:rPr>
        <w:instrText xml:space="preserve"> REF _Ref71475528 \h </w:instrText>
      </w:r>
      <w:r>
        <w:rPr>
          <w:rFonts w:cs="Helvetica"/>
          <w:highlight w:val="yellow"/>
          <w:lang w:val="en-MY"/>
        </w:rPr>
      </w:r>
      <w:r>
        <w:rPr>
          <w:rFonts w:cs="Helvetica"/>
          <w:highlight w:val="yellow"/>
          <w:lang w:val="en-MY"/>
        </w:rPr>
        <w:fldChar w:fldCharType="separate"/>
      </w:r>
      <w:r w:rsidR="005A1491">
        <w:t xml:space="preserve">Figure </w:t>
      </w:r>
      <w:r w:rsidR="005A1491">
        <w:rPr>
          <w:noProof/>
        </w:rPr>
        <w:t>53</w:t>
      </w:r>
      <w:r>
        <w:rPr>
          <w:rFonts w:cs="Helvetica"/>
          <w:highlight w:val="yellow"/>
          <w:lang w:val="en-MY"/>
        </w:rPr>
        <w:fldChar w:fldCharType="end"/>
      </w:r>
      <w:r w:rsidR="00E7472A">
        <w:rPr>
          <w:rFonts w:cs="Helvetica"/>
          <w:lang w:val="en-MY"/>
        </w:rPr>
        <w:t xml:space="preserve"> </w:t>
      </w:r>
      <w:r w:rsidR="009B5275">
        <w:rPr>
          <w:rFonts w:cs="Helvetica"/>
          <w:lang w:val="en-MY"/>
        </w:rPr>
        <w:t xml:space="preserve">shows that Malaysia is still heavily reliant on fossil fuels as of </w:t>
      </w:r>
      <w:r w:rsidR="00E06800">
        <w:rPr>
          <w:rFonts w:cs="Helvetica"/>
          <w:lang w:val="en-MY"/>
        </w:rPr>
        <w:t xml:space="preserve">2018, with </w:t>
      </w:r>
      <w:r w:rsidR="00B12B0F">
        <w:rPr>
          <w:rFonts w:cs="Helvetica"/>
          <w:lang w:val="en-MY"/>
        </w:rPr>
        <w:t>more than 80</w:t>
      </w:r>
      <w:r w:rsidR="00161357">
        <w:rPr>
          <w:rFonts w:cs="Helvetica"/>
          <w:lang w:val="en-MY"/>
        </w:rPr>
        <w:t xml:space="preserve">% of </w:t>
      </w:r>
      <w:r w:rsidR="00BC39A2">
        <w:rPr>
          <w:rFonts w:cs="Helvetica"/>
          <w:lang w:val="en-MY"/>
        </w:rPr>
        <w:t>energy</w:t>
      </w:r>
      <w:r w:rsidR="00161357">
        <w:rPr>
          <w:rFonts w:cs="Helvetica"/>
          <w:lang w:val="en-MY"/>
        </w:rPr>
        <w:t xml:space="preserve"> </w:t>
      </w:r>
      <w:r w:rsidR="00B12B0F">
        <w:rPr>
          <w:rFonts w:cs="Helvetica"/>
          <w:lang w:val="en-MY"/>
        </w:rPr>
        <w:t>generated</w:t>
      </w:r>
      <w:r w:rsidR="00BC39A2">
        <w:rPr>
          <w:rFonts w:cs="Helvetica"/>
          <w:lang w:val="en-MY"/>
        </w:rPr>
        <w:t xml:space="preserve"> from coal, natural gas and oil. </w:t>
      </w:r>
      <w:r w:rsidR="00742067">
        <w:rPr>
          <w:rFonts w:cs="Helvetica"/>
          <w:lang w:val="en-MY"/>
        </w:rPr>
        <w:t xml:space="preserve">As of 2018, Malaysia still remains short of its 2025 goal, thus </w:t>
      </w:r>
      <w:r w:rsidR="00BC39A2">
        <w:rPr>
          <w:rFonts w:cs="Helvetica"/>
          <w:lang w:val="en-MY"/>
        </w:rPr>
        <w:t xml:space="preserve">presents </w:t>
      </w:r>
      <w:r w:rsidR="00742067">
        <w:rPr>
          <w:rFonts w:cs="Helvetica"/>
          <w:lang w:val="en-MY"/>
        </w:rPr>
        <w:t>further</w:t>
      </w:r>
      <w:r w:rsidR="00BC39A2">
        <w:rPr>
          <w:rFonts w:cs="Helvetica"/>
          <w:lang w:val="en-MY"/>
        </w:rPr>
        <w:t xml:space="preserve"> opportunity for </w:t>
      </w:r>
      <w:r w:rsidR="0005744E">
        <w:rPr>
          <w:rFonts w:cs="Helvetica"/>
          <w:lang w:val="en-MY"/>
        </w:rPr>
        <w:t>renewables</w:t>
      </w:r>
      <w:r w:rsidR="00BC39A2">
        <w:rPr>
          <w:rFonts w:cs="Helvetica"/>
          <w:lang w:val="en-MY"/>
        </w:rPr>
        <w:t xml:space="preserve"> to displace the current fossil fuel dominance in Malaysia</w:t>
      </w:r>
      <w:r w:rsidR="0005744E">
        <w:rPr>
          <w:rFonts w:cs="Helvetica"/>
          <w:lang w:val="en-MY"/>
        </w:rPr>
        <w:t xml:space="preserve">, especially </w:t>
      </w:r>
      <w:r w:rsidR="00FC7B96">
        <w:rPr>
          <w:rFonts w:cs="Helvetica"/>
          <w:lang w:val="en-MY"/>
        </w:rPr>
        <w:t xml:space="preserve">with further </w:t>
      </w:r>
      <w:r w:rsidR="0005744E">
        <w:rPr>
          <w:rFonts w:cs="Helvetica"/>
          <w:lang w:val="en-MY"/>
        </w:rPr>
        <w:t xml:space="preserve">hydropower </w:t>
      </w:r>
      <w:r w:rsidR="00FC7B96">
        <w:rPr>
          <w:rFonts w:cs="Helvetica"/>
          <w:lang w:val="en-MY"/>
        </w:rPr>
        <w:t xml:space="preserve">developments </w:t>
      </w:r>
      <w:r w:rsidR="0005744E">
        <w:rPr>
          <w:rFonts w:cs="Helvetica"/>
          <w:lang w:val="en-MY"/>
        </w:rPr>
        <w:t xml:space="preserve">as </w:t>
      </w:r>
      <w:r w:rsidR="00400DA7">
        <w:rPr>
          <w:rFonts w:cs="Helvetica"/>
          <w:lang w:val="en-MY"/>
        </w:rPr>
        <w:t>the current leading renewable source</w:t>
      </w:r>
      <w:r w:rsidR="00565C6B">
        <w:rPr>
          <w:rFonts w:cs="Helvetica"/>
          <w:lang w:val="en-MY"/>
        </w:rPr>
        <w:t>.</w:t>
      </w:r>
    </w:p>
    <w:p w14:paraId="48B5405E" w14:textId="3C868BE3" w:rsidR="00EB5A94" w:rsidRDefault="00EB5A94" w:rsidP="00780ACD">
      <w:pPr>
        <w:jc w:val="both"/>
        <w:rPr>
          <w:rFonts w:cs="Helvetica"/>
          <w:lang w:val="en-MY"/>
        </w:rPr>
      </w:pPr>
      <w:r>
        <w:rPr>
          <w:rFonts w:cs="Helvetica"/>
          <w:lang w:val="en-MY"/>
        </w:rPr>
        <w:t xml:space="preserve">In a survey conducted by Zakaria </w:t>
      </w:r>
      <w:r w:rsidR="00E920D1" w:rsidRPr="00E920D1">
        <w:rPr>
          <w:rFonts w:cs="Helvetica"/>
          <w:i/>
          <w:lang w:val="en-MY"/>
        </w:rPr>
        <w:t>et al.</w:t>
      </w:r>
      <w:r>
        <w:rPr>
          <w:rFonts w:cs="Helvetica"/>
          <w:lang w:val="en-MY"/>
        </w:rPr>
        <w:t xml:space="preserve">, more than 90% of 83 respondents have heard and knew about renewable energy, indicating public knowledge of renewable energy is high amongst both urban and rural populations </w:t>
      </w:r>
      <w:r>
        <w:rPr>
          <w:rFonts w:cs="Helvetica"/>
          <w:lang w:val="en-MY"/>
        </w:rPr>
        <w:fldChar w:fldCharType="begin" w:fldLock="1"/>
      </w:r>
      <w:r w:rsidR="00E1737D">
        <w:rPr>
          <w:rFonts w:cs="Helvetica"/>
          <w:lang w:val="en-MY"/>
        </w:rPr>
        <w:instrText>ADDIN CSL_CITATION {"citationItems":[{"id":"ITEM-1","itemData":{"DOI":"10.1088/1755-1315/268/1/012105","ISSN":"17551315","abstract":"Renewable energy is growing rapidly and becoming a popular alternative source of energy. Malaysia is looking forward to achieve 50% implementation of renewable energy (RE) by 2050. Sustainable energy development has been related to environmental issues, which can be eradicated by replacing fossil fuels with natural resources such as hydropower, solar, and wind to generate electricity. Public awareness is important towards accomplishing the goal in implementing renewable energy. Thus, this study focused on the survey of renewable energy awareness which was conducted randomly in urban and rural areas in Malaysia. The aims of the study were to identify and explore public awareness of renewable energy based on the respondents' educational level and area of residence. The perspective on renewable energy by each residential area is related to knowledge and technologies. The survey data was analysed using probability sampling and stratified technique. The results indicated that most of Malaysians realized and are informed about renewable energy which is gradually increasing in terms of sustainability awareness. Therefore, this study is expected to be useful in spreading understanding among citizens about the application of renewable energy by obtaining data on public knowledge and opinions. There were concerns about the environment with 90.3% of the responses showing that the public were aware of the negative impacts of pollution, which indicated a positive use of alternative energy. However, the implementation of renewable energy technologies was not optimised due to the expensive costs involved (98.8%). In achieving the government target, excellent and smart initiatives should be taken to attract the Malaysian public of every level in society by increasing public awareness of renewable energy as well as encouraging the people to adopt renewable technologies in their daily lives and help save the environment.","author":[{"dropping-particle":"","family":"Zakaria","given":"S. U.","non-dropping-particle":"","parse-names":false,"suffix":""},{"dropping-particle":"","family":"Basri","given":"S.","non-dropping-particle":"","parse-names":false,"suffix":""},{"dropping-particle":"","family":"Kamarudin","given":"S. K.","non-dropping-particle":"","parse-names":false,"suffix":""},{"dropping-particle":"","family":"Majid","given":"N. A.A.","non-dropping-particle":"","parse-names":false,"suffix":""}],"container-title":"IOP Conference Series: Earth and Environmental Science","id":"ITEM-1","issue":"1","issued":{"date-parts":[["2019"]]},"title":"Public Awareness Analysis on Renewable Energy in Malaysia","type":"article-journal","volume":"268"},"uris":["http://www.mendeley.com/documents/?uuid=73149b7d-24f5-489e-b478-100eba977ed3"]}],"mendeley":{"formattedCitation":"[96]","plainTextFormattedCitation":"[96]","previouslyFormattedCitation":"[96]"},"properties":{"noteIndex":0},"schema":"https://github.com/citation-style-language/schema/raw/master/csl-citation.json"}</w:instrText>
      </w:r>
      <w:r>
        <w:rPr>
          <w:rFonts w:cs="Helvetica"/>
          <w:lang w:val="en-MY"/>
        </w:rPr>
        <w:fldChar w:fldCharType="separate"/>
      </w:r>
      <w:r w:rsidR="00ED703F" w:rsidRPr="00ED703F">
        <w:rPr>
          <w:rFonts w:cs="Helvetica"/>
          <w:noProof/>
          <w:lang w:val="en-MY"/>
        </w:rPr>
        <w:t>[96]</w:t>
      </w:r>
      <w:r>
        <w:rPr>
          <w:rFonts w:cs="Helvetica"/>
          <w:lang w:val="en-MY"/>
        </w:rPr>
        <w:fldChar w:fldCharType="end"/>
      </w:r>
      <w:r>
        <w:rPr>
          <w:rFonts w:cs="Helvetica"/>
          <w:lang w:val="en-MY"/>
        </w:rPr>
        <w:t xml:space="preserve">. </w:t>
      </w:r>
    </w:p>
    <w:p w14:paraId="530E0E72" w14:textId="7DB75DA1" w:rsidR="00EB5A94" w:rsidRDefault="00EB5A94" w:rsidP="00780ACD">
      <w:pPr>
        <w:jc w:val="both"/>
        <w:rPr>
          <w:rFonts w:cs="Helvetica"/>
          <w:lang w:val="en-MY"/>
        </w:rPr>
      </w:pPr>
      <w:r>
        <w:rPr>
          <w:rFonts w:cs="Helvetica"/>
          <w:lang w:val="en-MY"/>
        </w:rPr>
        <w:t xml:space="preserve">Alam </w:t>
      </w:r>
      <w:r w:rsidR="00E920D1" w:rsidRPr="00E920D1">
        <w:rPr>
          <w:rFonts w:cs="Helvetica"/>
          <w:i/>
          <w:lang w:val="en-MY"/>
        </w:rPr>
        <w:t>et al.</w:t>
      </w:r>
      <w:r>
        <w:rPr>
          <w:rFonts w:cs="Helvetica"/>
          <w:lang w:val="en-MY"/>
        </w:rPr>
        <w:t xml:space="preserve"> also discussed their findings that indicate 79% of 200 respondents demonstrated average to high level of interest in renewable energy. Their study also shows that 9.5% of respondents were opposed or </w:t>
      </w:r>
      <w:r>
        <w:rPr>
          <w:rFonts w:cs="Helvetica"/>
          <w:lang w:val="en-MY"/>
        </w:rPr>
        <w:t xml:space="preserve">strongly opposed to hydroelectric generation through dams whilst only 8.5% felt the same way about small hydroelectric on streams. However, a larger percentage (61%) were supportive or strongly supportive towards dam hydroelectricity than small hydroelectric (53.5%) reflecting a more neutral consensus. It is theorised that this is due in part to the lack of information and awareness on renewable energy among the populace, even more so affecting niche sectors such as small hydro </w:t>
      </w:r>
      <w:r>
        <w:rPr>
          <w:rFonts w:cs="Helvetica"/>
          <w:lang w:val="en-MY"/>
        </w:rPr>
        <w:fldChar w:fldCharType="begin" w:fldLock="1"/>
      </w:r>
      <w:r w:rsidR="00E1737D">
        <w:rPr>
          <w:rFonts w:cs="Helvetica"/>
          <w:lang w:val="en-MY"/>
        </w:rPr>
        <w:instrText>ADDIN CSL_CITATION {"citationItems":[{"id":"ITEM-1","itemData":{"DOI":"10.1515/rtuect-2016-0002","ISSN":"16915208","abstract":"Energy demand in Malaysia is increasing over seven per cent a year, while forty per cent of the energy is supplied from conventional fossil fuel. However, a number of social barriers have mired the social acceptance of renewable energy among the users. This study investigates the current status of renewable energy, problems and future outlook of renewable energy in Malaysia. A total of 200 respondents were surveyed from Klang Valley in Malaysia. Majority of the respondents use energy to generate electricity. Although some respondents reported using solar energy, there is lack of retail availability for solar energy. The findings show that limited information on renewable energy technologies, lack of awareness, and limited private sector engagement emerged as major barriers to sustainable renewable energy development. In addition, the respondents suggest for increasing policy support from the government to make information more accessible to mass users, provide economic incentives to investors and users, and promote small-community based renewable energy projects. The study suggests that the government begin small scale projects to build awareness on renewable energy, while academically, higher learning institutions include renewable energy syllabus in their academic curriculum. The study concluded that to have sustainable renewable energy development, government’s initiative, private sector engagement and users awareness must be given priority.","author":[{"dropping-particle":"","family":"Alam","given":"Syed Shah","non-dropping-particle":"","parse-names":false,"suffix":""},{"dropping-particle":"","family":"Nor","given":"Nor Fariza Mohd","non-dropping-particle":"","parse-names":false,"suffix":""},{"dropping-particle":"","family":"Ahmad","given":"Maisarah","non-dropping-particle":"","parse-names":false,"suffix":""},{"dropping-particle":"","family":"Hashim","given":"Nik Hazrul Nik","non-dropping-particle":"","parse-names":false,"suffix":""}],"container-title":"Environmental and Climate Technologies","id":"ITEM-1","issue":"1","issued":{"date-parts":[["2016"]]},"page":"5-17","title":"A survey on renewable energy development in Malaysia: Current status, problems and prospects","type":"article-journal","volume":"17"},"uris":["http://www.mendeley.com/documents/?uuid=5d3e4388-77fa-47ec-8c6c-f43ed1b8077b"]}],"mendeley":{"formattedCitation":"[97]","plainTextFormattedCitation":"[97]","previouslyFormattedCitation":"[97]"},"properties":{"noteIndex":0},"schema":"https://github.com/citation-style-language/schema/raw/master/csl-citation.json"}</w:instrText>
      </w:r>
      <w:r>
        <w:rPr>
          <w:rFonts w:cs="Helvetica"/>
          <w:lang w:val="en-MY"/>
        </w:rPr>
        <w:fldChar w:fldCharType="separate"/>
      </w:r>
      <w:r w:rsidR="00ED703F" w:rsidRPr="00ED703F">
        <w:rPr>
          <w:rFonts w:cs="Helvetica"/>
          <w:noProof/>
          <w:lang w:val="en-MY"/>
        </w:rPr>
        <w:t>[97]</w:t>
      </w:r>
      <w:r>
        <w:rPr>
          <w:rFonts w:cs="Helvetica"/>
          <w:lang w:val="en-MY"/>
        </w:rPr>
        <w:fldChar w:fldCharType="end"/>
      </w:r>
      <w:r>
        <w:rPr>
          <w:rFonts w:cs="Helvetica"/>
          <w:lang w:val="en-MY"/>
        </w:rPr>
        <w:t>.</w:t>
      </w:r>
    </w:p>
    <w:p w14:paraId="471C9AE7" w14:textId="1787EDAE" w:rsidR="00903DCE" w:rsidRPr="00903DCE" w:rsidRDefault="00903DCE" w:rsidP="0012365E">
      <w:pPr>
        <w:jc w:val="both"/>
        <w:rPr>
          <w:rFonts w:cs="Helvetica"/>
          <w:b/>
          <w:bCs/>
          <w:lang w:val="en-MY"/>
        </w:rPr>
      </w:pPr>
      <w:r w:rsidRPr="00903DCE">
        <w:rPr>
          <w:rFonts w:cs="Helvetica"/>
          <w:b/>
          <w:bCs/>
          <w:lang w:val="en-MY"/>
        </w:rPr>
        <w:t>Rural Communities’ Productivity</w:t>
      </w:r>
    </w:p>
    <w:p w14:paraId="32CD01F9" w14:textId="2E508DAF" w:rsidR="003A0FCB" w:rsidRDefault="001238EB" w:rsidP="003D67D5">
      <w:pPr>
        <w:jc w:val="both"/>
        <w:rPr>
          <w:rFonts w:cs="Helvetica"/>
          <w:lang w:val="en-MY"/>
        </w:rPr>
      </w:pPr>
      <w:r>
        <w:rPr>
          <w:rFonts w:cs="Helvetica"/>
          <w:noProof/>
          <w:lang w:val="en-MY"/>
        </w:rPr>
        <mc:AlternateContent>
          <mc:Choice Requires="wpg">
            <w:drawing>
              <wp:anchor distT="0" distB="0" distL="114300" distR="114300" simplePos="0" relativeHeight="251658299" behindDoc="0" locked="0" layoutInCell="1" allowOverlap="1" wp14:anchorId="235D41CA" wp14:editId="64E0A11A">
                <wp:simplePos x="0" y="0"/>
                <wp:positionH relativeFrom="column">
                  <wp:posOffset>2611755</wp:posOffset>
                </wp:positionH>
                <wp:positionV relativeFrom="paragraph">
                  <wp:posOffset>6350</wp:posOffset>
                </wp:positionV>
                <wp:extent cx="4025265" cy="3304540"/>
                <wp:effectExtent l="0" t="0" r="0" b="0"/>
                <wp:wrapSquare wrapText="bothSides"/>
                <wp:docPr id="2127253821" name="Group 2127253821"/>
                <wp:cNvGraphicFramePr/>
                <a:graphic xmlns:a="http://schemas.openxmlformats.org/drawingml/2006/main">
                  <a:graphicData uri="http://schemas.microsoft.com/office/word/2010/wordprocessingGroup">
                    <wpg:wgp>
                      <wpg:cNvGrpSpPr/>
                      <wpg:grpSpPr>
                        <a:xfrm>
                          <a:off x="0" y="0"/>
                          <a:ext cx="4025265" cy="3304540"/>
                          <a:chOff x="0" y="0"/>
                          <a:chExt cx="4025631" cy="3305017"/>
                        </a:xfrm>
                      </wpg:grpSpPr>
                      <pic:pic xmlns:pic="http://schemas.openxmlformats.org/drawingml/2006/picture">
                        <pic:nvPicPr>
                          <pic:cNvPr id="22" name="Picture 22"/>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90975" cy="2890520"/>
                          </a:xfrm>
                          <a:prstGeom prst="rect">
                            <a:avLst/>
                          </a:prstGeom>
                          <a:noFill/>
                          <a:ln>
                            <a:noFill/>
                          </a:ln>
                        </pic:spPr>
                      </pic:pic>
                      <wps:wsp>
                        <wps:cNvPr id="2127253779" name="Text Box 2127253779"/>
                        <wps:cNvSpPr txBox="1"/>
                        <wps:spPr>
                          <a:xfrm>
                            <a:off x="47397" y="2984977"/>
                            <a:ext cx="3978234" cy="320040"/>
                          </a:xfrm>
                          <a:prstGeom prst="rect">
                            <a:avLst/>
                          </a:prstGeom>
                          <a:solidFill>
                            <a:prstClr val="white"/>
                          </a:solidFill>
                          <a:ln>
                            <a:noFill/>
                          </a:ln>
                        </wps:spPr>
                        <wps:txbx>
                          <w:txbxContent>
                            <w:p w14:paraId="18AB7A37" w14:textId="0CDF2DDA" w:rsidR="004C4A39" w:rsidRPr="00C300CD" w:rsidRDefault="004C4A39" w:rsidP="00293AE8">
                              <w:pPr>
                                <w:pStyle w:val="Caption"/>
                                <w:spacing w:after="0"/>
                                <w:jc w:val="both"/>
                                <w:rPr>
                                  <w:noProof/>
                                </w:rPr>
                              </w:pPr>
                              <w:bookmarkStart w:id="168" w:name="_Ref72175412"/>
                              <w:r>
                                <w:t xml:space="preserve">Figure </w:t>
                              </w:r>
                              <w:fldSimple w:instr=" SEQ Figure \* ARABIC ">
                                <w:r w:rsidR="005A1491">
                                  <w:rPr>
                                    <w:noProof/>
                                  </w:rPr>
                                  <w:t>54</w:t>
                                </w:r>
                              </w:fldSimple>
                              <w:bookmarkEnd w:id="168"/>
                              <w:r>
                                <w:t xml:space="preserve"> </w:t>
                              </w:r>
                              <w:r w:rsidRPr="002616C4">
                                <w:t>Working age (15 - 64) population percentage of rural communities in Malaysia.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5D41CA" id="Group 2127253821" o:spid="_x0000_s1264" style="position:absolute;left:0;text-align:left;margin-left:205.65pt;margin-top:.5pt;width:316.95pt;height:260.2pt;z-index:251658299;mso-position-horizontal-relative:text;mso-position-vertical-relative:text;mso-width-relative:margin;mso-height-relative:margin" coordsize="40256,330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">
                <v:shape id="Picture 22" o:spid="_x0000_s1265" type="#_x0000_t75" style="position:absolute;width:39909;height:28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">
                  <v:imagedata r:id="rId170" o:title=""/>
                </v:shape>
                <v:shape id="Text Box 2127253779" o:spid="_x0000_s1266" type="#_x0000_t202" style="position:absolute;left:473;top:29849;width:39783;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" stroked="f">
                  <v:textbox inset="0,0,0,0">
                    <w:txbxContent>
                      <w:p w14:paraId="18AB7A37" w14:textId="0CDF2DDA" w:rsidR="004C4A39" w:rsidRPr="00C300CD" w:rsidRDefault="004C4A39" w:rsidP="00293AE8">
                        <w:pPr>
                          <w:pStyle w:val="Caption"/>
                          <w:spacing w:after="0"/>
                          <w:jc w:val="both"/>
                          <w:rPr>
                            <w:noProof/>
                          </w:rPr>
                        </w:pPr>
                        <w:bookmarkStart w:id="169" w:name="_Ref72175412"/>
                        <w:r>
                          <w:t xml:space="preserve">Figure </w:t>
                        </w:r>
                        <w:fldSimple w:instr=" SEQ Figure \* ARABIC ">
                          <w:r w:rsidR="005A1491">
                            <w:rPr>
                              <w:noProof/>
                            </w:rPr>
                            <w:t>54</w:t>
                          </w:r>
                        </w:fldSimple>
                        <w:bookmarkEnd w:id="169"/>
                        <w:r>
                          <w:t xml:space="preserve"> </w:t>
                        </w:r>
                        <w:r w:rsidRPr="002616C4">
                          <w:t>Working age (15 - 64) population percentage of rural communities in Malaysia.</w:t>
                        </w:r>
                      </w:p>
                    </w:txbxContent>
                  </v:textbox>
                </v:shape>
                <w10:wrap type="square"/>
              </v:group>
            </w:pict>
          </mc:Fallback>
        </mc:AlternateContent>
      </w:r>
      <w:r w:rsidR="002271F4">
        <w:rPr>
          <w:rFonts w:cs="Helvetica"/>
          <w:highlight w:val="yellow"/>
          <w:lang w:val="en-MY"/>
        </w:rPr>
        <w:fldChar w:fldCharType="begin"/>
      </w:r>
      <w:r w:rsidR="002271F4">
        <w:rPr>
          <w:rFonts w:cs="Helvetica"/>
          <w:lang w:val="en-MY"/>
        </w:rPr>
        <w:instrText xml:space="preserve"> REF _Ref72175412 \h </w:instrText>
      </w:r>
      <w:r w:rsidR="002271F4">
        <w:rPr>
          <w:rFonts w:cs="Helvetica"/>
          <w:highlight w:val="yellow"/>
          <w:lang w:val="en-MY"/>
        </w:rPr>
      </w:r>
      <w:r w:rsidR="002271F4">
        <w:rPr>
          <w:rFonts w:cs="Helvetica"/>
          <w:highlight w:val="yellow"/>
          <w:lang w:val="en-MY"/>
        </w:rPr>
        <w:fldChar w:fldCharType="separate"/>
      </w:r>
      <w:r w:rsidR="005A1491">
        <w:t xml:space="preserve">Figure </w:t>
      </w:r>
      <w:r w:rsidR="005A1491">
        <w:rPr>
          <w:noProof/>
        </w:rPr>
        <w:t>54</w:t>
      </w:r>
      <w:r w:rsidR="002271F4">
        <w:rPr>
          <w:rFonts w:cs="Helvetica"/>
          <w:highlight w:val="yellow"/>
          <w:lang w:val="en-MY"/>
        </w:rPr>
        <w:fldChar w:fldCharType="end"/>
      </w:r>
      <w:r w:rsidR="002271F4">
        <w:rPr>
          <w:rFonts w:cs="Helvetica"/>
          <w:lang w:val="en-MY"/>
        </w:rPr>
        <w:t xml:space="preserve"> </w:t>
      </w:r>
      <w:r w:rsidR="00636D9D">
        <w:rPr>
          <w:rFonts w:cs="Helvetica"/>
          <w:lang w:val="en-MY"/>
        </w:rPr>
        <w:t>shows a growth in the working age population amongst rural communities</w:t>
      </w:r>
      <w:r w:rsidR="00C746A3">
        <w:rPr>
          <w:rFonts w:cs="Helvetica"/>
          <w:lang w:val="en-MY"/>
        </w:rPr>
        <w:t xml:space="preserve"> which could usher in</w:t>
      </w:r>
      <w:r w:rsidR="00056E99">
        <w:rPr>
          <w:rFonts w:cs="Helvetica"/>
          <w:lang w:val="en-MY"/>
        </w:rPr>
        <w:t xml:space="preserve"> productivity and </w:t>
      </w:r>
      <w:r w:rsidR="003A0FCB">
        <w:rPr>
          <w:rFonts w:cs="Helvetica"/>
          <w:lang w:val="en-MY"/>
        </w:rPr>
        <w:t>industry growth</w:t>
      </w:r>
      <w:r w:rsidR="003F2EBA">
        <w:rPr>
          <w:rFonts w:cs="Helvetica"/>
          <w:lang w:val="en-MY"/>
        </w:rPr>
        <w:t xml:space="preserve"> as </w:t>
      </w:r>
      <w:r w:rsidR="003172AF">
        <w:rPr>
          <w:rFonts w:cs="Helvetica"/>
          <w:lang w:val="en-MY"/>
        </w:rPr>
        <w:t xml:space="preserve">technological advancement within these communities </w:t>
      </w:r>
      <w:r w:rsidR="00E86B25">
        <w:rPr>
          <w:rFonts w:cs="Helvetica"/>
          <w:lang w:val="en-MY"/>
        </w:rPr>
        <w:t xml:space="preserve">give rise to </w:t>
      </w:r>
      <w:r w:rsidR="00633685">
        <w:rPr>
          <w:rFonts w:cs="Helvetica"/>
          <w:lang w:val="en-MY"/>
        </w:rPr>
        <w:t xml:space="preserve">more specialised </w:t>
      </w:r>
      <w:r w:rsidR="00A27142">
        <w:rPr>
          <w:rFonts w:cs="Helvetica"/>
          <w:lang w:val="en-MY"/>
        </w:rPr>
        <w:t>work</w:t>
      </w:r>
      <w:r w:rsidR="00E86B25">
        <w:rPr>
          <w:rFonts w:cs="Helvetica"/>
          <w:lang w:val="en-MY"/>
        </w:rPr>
        <w:t>.</w:t>
      </w:r>
    </w:p>
    <w:p w14:paraId="49B74C7B" w14:textId="07CBF5C1" w:rsidR="00C179B7" w:rsidRDefault="00C179B7" w:rsidP="005978CE">
      <w:pPr>
        <w:jc w:val="both"/>
        <w:rPr>
          <w:rFonts w:cs="Helvetica"/>
          <w:lang w:val="en-MY"/>
        </w:rPr>
      </w:pPr>
      <w:r>
        <w:rPr>
          <w:rFonts w:cs="Helvetica"/>
          <w:lang w:val="en-MY"/>
        </w:rPr>
        <w:t xml:space="preserve">Under the Tenth Malaysia Plan, </w:t>
      </w:r>
      <w:r w:rsidR="00F82D23">
        <w:rPr>
          <w:rFonts w:cs="Helvetica"/>
          <w:lang w:val="en-MY"/>
        </w:rPr>
        <w:t xml:space="preserve">focus was put on the </w:t>
      </w:r>
      <w:r w:rsidR="005457F9">
        <w:rPr>
          <w:rFonts w:cs="Helvetica"/>
          <w:lang w:val="en-MY"/>
        </w:rPr>
        <w:t>provision of infrastructure</w:t>
      </w:r>
      <w:r w:rsidR="00572A08">
        <w:rPr>
          <w:rFonts w:cs="Helvetica"/>
          <w:lang w:val="en-MY"/>
        </w:rPr>
        <w:t xml:space="preserve"> such as water</w:t>
      </w:r>
      <w:r w:rsidR="00373687">
        <w:rPr>
          <w:rFonts w:cs="Helvetica"/>
          <w:lang w:val="en-MY"/>
        </w:rPr>
        <w:t xml:space="preserve"> and electricity</w:t>
      </w:r>
      <w:r w:rsidR="005457F9">
        <w:rPr>
          <w:rFonts w:cs="Helvetica"/>
          <w:lang w:val="en-MY"/>
        </w:rPr>
        <w:t xml:space="preserve"> </w:t>
      </w:r>
      <w:r w:rsidR="00927757">
        <w:rPr>
          <w:rFonts w:cs="Helvetica"/>
          <w:lang w:val="en-MY"/>
        </w:rPr>
        <w:t>to rur</w:t>
      </w:r>
      <w:r w:rsidR="00572A08">
        <w:rPr>
          <w:rFonts w:cs="Helvetica"/>
          <w:lang w:val="en-MY"/>
        </w:rPr>
        <w:t>al communities</w:t>
      </w:r>
      <w:r w:rsidR="007015CB">
        <w:rPr>
          <w:rFonts w:cs="Helvetica"/>
          <w:lang w:val="en-MY"/>
        </w:rPr>
        <w:t xml:space="preserve">. </w:t>
      </w:r>
      <w:r w:rsidR="00D806A3">
        <w:rPr>
          <w:rFonts w:cs="Helvetica"/>
          <w:lang w:val="en-MY"/>
        </w:rPr>
        <w:t xml:space="preserve">The Economic Transformation Programme (ETP) launched in 2010 details </w:t>
      </w:r>
      <w:r w:rsidR="002A23E3">
        <w:rPr>
          <w:rFonts w:cs="Helvetica"/>
          <w:lang w:val="en-MY"/>
        </w:rPr>
        <w:t xml:space="preserve">a comprehensive effort </w:t>
      </w:r>
      <w:r w:rsidR="00C02C98">
        <w:rPr>
          <w:rFonts w:cs="Helvetica"/>
          <w:lang w:val="en-MY"/>
        </w:rPr>
        <w:t>for</w:t>
      </w:r>
      <w:r w:rsidR="00E9242D">
        <w:rPr>
          <w:rFonts w:cs="Helvetica"/>
          <w:lang w:val="en-MY"/>
        </w:rPr>
        <w:t xml:space="preserve"> transforming Malaysia into a high-income nation</w:t>
      </w:r>
      <w:r w:rsidR="007D6940">
        <w:rPr>
          <w:rFonts w:cs="Helvetica"/>
          <w:lang w:val="en-MY"/>
        </w:rPr>
        <w:t xml:space="preserve">. </w:t>
      </w:r>
      <w:r w:rsidR="00D62C7A">
        <w:rPr>
          <w:rFonts w:cs="Helvetica"/>
          <w:lang w:val="en-MY"/>
        </w:rPr>
        <w:t xml:space="preserve">Out of the </w:t>
      </w:r>
      <w:r w:rsidR="007D6940">
        <w:rPr>
          <w:rFonts w:cs="Helvetica"/>
          <w:lang w:val="en-MY"/>
        </w:rPr>
        <w:t xml:space="preserve">16 entry point projects identified </w:t>
      </w:r>
      <w:r w:rsidR="000C7559">
        <w:rPr>
          <w:rFonts w:cs="Helvetica"/>
          <w:lang w:val="en-MY"/>
        </w:rPr>
        <w:t>for the transformation of agriculture sectors</w:t>
      </w:r>
      <w:r w:rsidR="00D62C7A">
        <w:rPr>
          <w:rFonts w:cs="Helvetica"/>
          <w:lang w:val="en-MY"/>
        </w:rPr>
        <w:t xml:space="preserve">, projects such as </w:t>
      </w:r>
      <w:r w:rsidR="005A0172">
        <w:rPr>
          <w:rFonts w:cs="Helvetica"/>
          <w:lang w:val="en-MY"/>
        </w:rPr>
        <w:t>commercial scale seaweed</w:t>
      </w:r>
      <w:r w:rsidR="00A65E0A">
        <w:rPr>
          <w:rFonts w:cs="Helvetica"/>
          <w:lang w:val="en-MY"/>
        </w:rPr>
        <w:t xml:space="preserve"> farming</w:t>
      </w:r>
      <w:r w:rsidR="006E7306">
        <w:rPr>
          <w:rFonts w:cs="Helvetica"/>
          <w:lang w:val="en-MY"/>
        </w:rPr>
        <w:t xml:space="preserve">, upgrading </w:t>
      </w:r>
      <w:r w:rsidR="00334E73">
        <w:rPr>
          <w:rFonts w:cs="Helvetica"/>
          <w:lang w:val="en-MY"/>
        </w:rPr>
        <w:t>premium fruit and vegetable capabilities</w:t>
      </w:r>
      <w:r w:rsidR="00F4770F">
        <w:rPr>
          <w:rFonts w:cs="Helvetica"/>
          <w:lang w:val="en-MY"/>
        </w:rPr>
        <w:t xml:space="preserve"> could benefit from the use of </w:t>
      </w:r>
      <w:r w:rsidR="00031D39">
        <w:rPr>
          <w:rFonts w:cs="Helvetica"/>
          <w:lang w:val="en-MY"/>
        </w:rPr>
        <w:t>small hydro</w:t>
      </w:r>
      <w:r w:rsidR="00AA1DAA">
        <w:rPr>
          <w:rFonts w:cs="Helvetica"/>
          <w:lang w:val="en-MY"/>
        </w:rPr>
        <w:t xml:space="preserve"> </w:t>
      </w:r>
      <w:r w:rsidR="000B7847">
        <w:rPr>
          <w:rFonts w:cs="Helvetica"/>
          <w:lang w:val="en-MY"/>
        </w:rPr>
        <w:fldChar w:fldCharType="begin" w:fldLock="1"/>
      </w:r>
      <w:r w:rsidR="00BF5A9A">
        <w:rPr>
          <w:rFonts w:cs="Helvetica"/>
          <w:lang w:val="en-MY"/>
        </w:rPr>
        <w:instrText>ADDIN CSL_CITATION {"citationItems":[{"id":"ITEM-1","itemData":{"abstract":"This paper examines the concept of rural transformation development in relation to the Malaysian Government's transformation initiatives. The various ways in which rural change has been conceptualized is discussed and interpreted in the context of rural change in Malaysia. A brief overview of rural development strategy and programmes in Malaysia is discussed with emphasis on the recent rural transformations programmes, including the Economic Tranformation Programmes and the rural transformation centre (RTC). The final part discusses some of the future outlooks on the nature of issues needed to be addressed by the rural transformation development in Malaysia.","author":[{"dropping-particle":"","family":"Ngah","given":"Ibrahim","non-dropping-particle":"","parse-names":false,"suffix":""}],"container-title":"International Conference on Social Sciences &amp; Humanities UKM 2012 (ICOSH- UKM 2012) 12-13 December 2012","id":"ITEM-1","issue":"August","issued":{"date-parts":[["2015"]]},"page":"0-11","title":"Rural Transformations Development : a review on Malaysia ' s transformation program","type":"article-journal"},"uris":["http://www.mendeley.com/documents/?uuid=69c27e48-a215-4dc9-a95b-c56e0acc5223"]}],"mendeley":{"formattedCitation":"[4]","plainTextFormattedCitation":"[4]","previouslyFormattedCitation":"[4]"},"properties":{"noteIndex":0},"schema":"https://github.com/citation-style-language/schema/raw/master/csl-citation.json"}</w:instrText>
      </w:r>
      <w:r w:rsidR="000B7847">
        <w:rPr>
          <w:rFonts w:cs="Helvetica"/>
          <w:lang w:val="en-MY"/>
        </w:rPr>
        <w:fldChar w:fldCharType="separate"/>
      </w:r>
      <w:r w:rsidR="000B7847" w:rsidRPr="000B7847">
        <w:rPr>
          <w:rFonts w:cs="Helvetica"/>
          <w:noProof/>
          <w:lang w:val="en-MY"/>
        </w:rPr>
        <w:t>[4]</w:t>
      </w:r>
      <w:r w:rsidR="000B7847">
        <w:rPr>
          <w:rFonts w:cs="Helvetica"/>
          <w:lang w:val="en-MY"/>
        </w:rPr>
        <w:fldChar w:fldCharType="end"/>
      </w:r>
      <w:r w:rsidR="00031D39">
        <w:rPr>
          <w:rFonts w:cs="Helvetica"/>
          <w:lang w:val="en-MY"/>
        </w:rPr>
        <w:t>.</w:t>
      </w:r>
    </w:p>
    <w:p w14:paraId="4FDA1969" w14:textId="129DD403" w:rsidR="00C16F42" w:rsidRDefault="00C16F42" w:rsidP="001317D0">
      <w:pPr>
        <w:jc w:val="both"/>
        <w:rPr>
          <w:rFonts w:cs="Helvetica"/>
          <w:b/>
          <w:bCs/>
          <w:lang w:val="en-MY"/>
        </w:rPr>
      </w:pPr>
      <w:r>
        <w:rPr>
          <w:rFonts w:cs="Helvetica"/>
          <w:b/>
          <w:bCs/>
          <w:lang w:val="en-MY"/>
        </w:rPr>
        <w:t>Challenges for other renewables</w:t>
      </w:r>
      <w:r w:rsidR="004D5B99">
        <w:rPr>
          <w:rFonts w:cs="Helvetica"/>
          <w:b/>
          <w:bCs/>
          <w:lang w:val="en-MY"/>
        </w:rPr>
        <w:t xml:space="preserve"> in rural regions</w:t>
      </w:r>
    </w:p>
    <w:p w14:paraId="214A83CB" w14:textId="036A8AB3" w:rsidR="001236AE" w:rsidRDefault="00084D4E" w:rsidP="00941E00">
      <w:pPr>
        <w:jc w:val="both"/>
        <w:rPr>
          <w:rFonts w:cs="Helvetica"/>
          <w:lang w:val="en-MY"/>
        </w:rPr>
      </w:pPr>
      <w:r>
        <w:rPr>
          <w:rFonts w:cs="Helvetica"/>
          <w:lang w:val="en-MY"/>
        </w:rPr>
        <w:t xml:space="preserve">Amongst </w:t>
      </w:r>
      <w:r w:rsidR="00862372">
        <w:rPr>
          <w:rFonts w:cs="Helvetica"/>
          <w:lang w:val="en-MY"/>
        </w:rPr>
        <w:t xml:space="preserve">other </w:t>
      </w:r>
      <w:r w:rsidR="00A73606">
        <w:rPr>
          <w:rFonts w:cs="Helvetica"/>
          <w:lang w:val="en-MY"/>
        </w:rPr>
        <w:t xml:space="preserve">forms of </w:t>
      </w:r>
      <w:r w:rsidR="00862372">
        <w:rPr>
          <w:rFonts w:cs="Helvetica"/>
          <w:lang w:val="en-MY"/>
        </w:rPr>
        <w:t xml:space="preserve">renewable generation </w:t>
      </w:r>
      <w:r w:rsidR="00A73606">
        <w:rPr>
          <w:rFonts w:cs="Helvetica"/>
          <w:lang w:val="en-MY"/>
        </w:rPr>
        <w:t>are solar and wind energy</w:t>
      </w:r>
      <w:r w:rsidR="00D748AA">
        <w:rPr>
          <w:rFonts w:cs="Helvetica"/>
          <w:lang w:val="en-MY"/>
        </w:rPr>
        <w:t xml:space="preserve"> which </w:t>
      </w:r>
      <w:r w:rsidR="008D425B">
        <w:rPr>
          <w:rFonts w:cs="Helvetica"/>
          <w:lang w:val="en-MY"/>
        </w:rPr>
        <w:t xml:space="preserve">are </w:t>
      </w:r>
      <w:r w:rsidR="00CC2A6A">
        <w:rPr>
          <w:rFonts w:cs="Helvetica"/>
          <w:lang w:val="en-MY"/>
        </w:rPr>
        <w:t>widely known amongst the general populace as</w:t>
      </w:r>
      <w:r w:rsidR="00C72365">
        <w:rPr>
          <w:rFonts w:cs="Helvetica"/>
          <w:lang w:val="en-MY"/>
        </w:rPr>
        <w:t xml:space="preserve"> low-carbon alternatives to </w:t>
      </w:r>
      <w:r w:rsidR="00A15513">
        <w:rPr>
          <w:rFonts w:cs="Helvetica"/>
          <w:lang w:val="en-MY"/>
        </w:rPr>
        <w:t>fossil fuels</w:t>
      </w:r>
      <w:r w:rsidR="00DC0EAC">
        <w:rPr>
          <w:rFonts w:cs="Helvetica"/>
          <w:lang w:val="en-MY"/>
        </w:rPr>
        <w:t xml:space="preserve">. A compilation of commercially available solutions </w:t>
      </w:r>
      <w:r w:rsidR="00941E00">
        <w:rPr>
          <w:rFonts w:cs="Helvetica"/>
          <w:lang w:val="en-MY"/>
        </w:rPr>
        <w:t xml:space="preserve">is summarised in </w:t>
      </w:r>
      <w:r w:rsidR="00941E00">
        <w:rPr>
          <w:rFonts w:cs="Helvetica"/>
          <w:lang w:val="en-MY"/>
        </w:rPr>
        <w:fldChar w:fldCharType="begin"/>
      </w:r>
      <w:r w:rsidR="00941E00">
        <w:rPr>
          <w:rFonts w:cs="Helvetica"/>
          <w:lang w:val="en-MY"/>
        </w:rPr>
        <w:instrText xml:space="preserve"> REF _Ref71504930 \h </w:instrText>
      </w:r>
      <w:r w:rsidR="00941E00">
        <w:rPr>
          <w:rFonts w:cs="Helvetica"/>
          <w:lang w:val="en-MY"/>
        </w:rPr>
      </w:r>
      <w:r w:rsidR="00941E00">
        <w:rPr>
          <w:rFonts w:cs="Helvetica"/>
          <w:lang w:val="en-MY"/>
        </w:rPr>
        <w:fldChar w:fldCharType="separate"/>
      </w:r>
      <w:r w:rsidR="005A1491">
        <w:t xml:space="preserve">Table </w:t>
      </w:r>
      <w:r w:rsidR="005A1491">
        <w:rPr>
          <w:noProof/>
        </w:rPr>
        <w:t>16</w:t>
      </w:r>
      <w:r w:rsidR="00941E00">
        <w:rPr>
          <w:rFonts w:cs="Helvetica"/>
          <w:lang w:val="en-MY"/>
        </w:rPr>
        <w:fldChar w:fldCharType="end"/>
      </w:r>
      <w:r w:rsidR="00941E00">
        <w:rPr>
          <w:rFonts w:cs="Helvetica"/>
          <w:lang w:val="en-MY"/>
        </w:rPr>
        <w:t>.</w:t>
      </w:r>
    </w:p>
    <w:p w14:paraId="4B053C5C" w14:textId="18E8EFC2" w:rsidR="00941E00" w:rsidRDefault="00941E00" w:rsidP="00506CBD">
      <w:pPr>
        <w:pStyle w:val="Caption"/>
        <w:keepNext/>
        <w:spacing w:after="0"/>
      </w:pPr>
      <w:bookmarkStart w:id="170" w:name="_Ref71504930"/>
      <w:r>
        <w:t xml:space="preserve">Table </w:t>
      </w:r>
      <w:fldSimple w:instr=" SEQ Table \* ARABIC ">
        <w:r w:rsidR="005A1491">
          <w:rPr>
            <w:noProof/>
          </w:rPr>
          <w:t>16</w:t>
        </w:r>
      </w:fldSimple>
      <w:bookmarkEnd w:id="170"/>
      <w:r>
        <w:t xml:space="preserve"> Comparison of different renewable generation products.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01"/>
        <w:gridCol w:w="1789"/>
        <w:gridCol w:w="2835"/>
        <w:gridCol w:w="3176"/>
      </w:tblGrid>
      <w:tr w:rsidR="00941E00" w14:paraId="17D6D159" w14:textId="77777777" w:rsidTr="003E7218">
        <w:tc>
          <w:tcPr>
            <w:tcW w:w="2601" w:type="dxa"/>
            <w:tcBorders>
              <w:bottom w:val="single" w:sz="4" w:space="0" w:color="auto"/>
            </w:tcBorders>
          </w:tcPr>
          <w:p w14:paraId="22E9842B" w14:textId="77777777" w:rsidR="00941E00" w:rsidRDefault="00941E00" w:rsidP="00BE01AA">
            <w:pPr>
              <w:spacing w:after="0"/>
              <w:jc w:val="both"/>
              <w:rPr>
                <w:rFonts w:cs="Helvetica"/>
                <w:lang w:val="en-MY"/>
              </w:rPr>
            </w:pPr>
          </w:p>
        </w:tc>
        <w:tc>
          <w:tcPr>
            <w:tcW w:w="1789" w:type="dxa"/>
            <w:tcBorders>
              <w:bottom w:val="single" w:sz="4" w:space="0" w:color="auto"/>
            </w:tcBorders>
          </w:tcPr>
          <w:p w14:paraId="73802AED" w14:textId="3BA09CE1" w:rsidR="00941E00" w:rsidRPr="00CE0800" w:rsidRDefault="00413858" w:rsidP="00BE01AA">
            <w:pPr>
              <w:spacing w:after="0"/>
              <w:jc w:val="both"/>
              <w:rPr>
                <w:rFonts w:cs="Helvetica"/>
                <w:b/>
                <w:lang w:val="en-MY"/>
              </w:rPr>
            </w:pPr>
            <w:r>
              <w:rPr>
                <w:rFonts w:cs="Helvetica"/>
                <w:b/>
                <w:lang w:val="en-MY"/>
              </w:rPr>
              <w:t>Tesla Turbine</w:t>
            </w:r>
          </w:p>
        </w:tc>
        <w:tc>
          <w:tcPr>
            <w:tcW w:w="2835" w:type="dxa"/>
            <w:tcBorders>
              <w:bottom w:val="single" w:sz="4" w:space="0" w:color="auto"/>
            </w:tcBorders>
          </w:tcPr>
          <w:p w14:paraId="16FBC6FA" w14:textId="77777777" w:rsidR="00941E00" w:rsidRPr="00CE0800" w:rsidRDefault="00941E00" w:rsidP="00BE01AA">
            <w:pPr>
              <w:spacing w:after="0"/>
              <w:jc w:val="both"/>
              <w:rPr>
                <w:rFonts w:cs="Helvetica"/>
                <w:b/>
                <w:lang w:val="en-MY"/>
              </w:rPr>
            </w:pPr>
            <w:r w:rsidRPr="00CE0800">
              <w:rPr>
                <w:rFonts w:cs="Helvetica"/>
                <w:b/>
                <w:bCs/>
                <w:lang w:val="en-MY"/>
              </w:rPr>
              <w:t xml:space="preserve">Solar Panel Kit </w:t>
            </w:r>
            <w:r w:rsidRPr="00CE0800">
              <w:rPr>
                <w:rFonts w:cs="Helvetica"/>
                <w:b/>
                <w:bCs/>
                <w:lang w:val="en-MY"/>
              </w:rPr>
              <w:fldChar w:fldCharType="begin" w:fldLock="1"/>
            </w:r>
            <w:r>
              <w:rPr>
                <w:rFonts w:cs="Helvetica"/>
                <w:b/>
                <w:bCs/>
                <w:lang w:val="en-MY"/>
              </w:rPr>
              <w:instrText>ADDIN CSL_CITATION {"citationItems":[{"id":"ITEM-1","itemData":{"URL":"https://www.amazon.co.uk/Monocrystalline-Controller-Mounting-Brackets-Connector/dp/B07S2B2QGV/ref=sr_1_6?dchild=1&amp;keywords=100+Watt+Solar+Panel+Kit&amp;qid=1619195124&amp;quartzVehicle=95-1833&amp;replacementKeywords=watt+solar+panel+kit&amp;sr=8-6","accessed":{"date-parts":[["2021","4","23"]]},"author":[{"dropping-particle":"","family":"TP-solar Store","given":"","non-dropping-particle":"","parse-names":false,"suffix":""}],"id":"ITEM-1","issued":{"date-parts":[["0"]]},"title":"TP-Solar Solar Panel Kit 100 Watt 12 Volt Monocrystalline Off Grid System","type":"webpage"},"uris":["http://www.mendeley.com/documents/?uuid=7c9880af-1dcb-4cb1-9a3c-518257fcc9ab"]}],"mendeley":{"formattedCitation":"[100]","plainTextFormattedCitation":"[100]","previouslyFormattedCitation":"[100]"},"properties":{"noteIndex":0},"schema":"https://github.com/citation-style-language/schema/raw/master/csl-citation.json"}</w:instrText>
            </w:r>
            <w:r w:rsidRPr="00CE0800">
              <w:rPr>
                <w:rFonts w:cs="Helvetica"/>
                <w:b/>
                <w:bCs/>
                <w:lang w:val="en-MY"/>
              </w:rPr>
              <w:fldChar w:fldCharType="separate"/>
            </w:r>
            <w:r w:rsidRPr="00ED703F">
              <w:rPr>
                <w:rFonts w:cs="Helvetica"/>
                <w:bCs/>
                <w:noProof/>
                <w:lang w:val="en-MY"/>
              </w:rPr>
              <w:t>[100]</w:t>
            </w:r>
            <w:r w:rsidRPr="00CE0800">
              <w:rPr>
                <w:rFonts w:cs="Helvetica"/>
                <w:b/>
                <w:bCs/>
                <w:lang w:val="en-MY"/>
              </w:rPr>
              <w:fldChar w:fldCharType="end"/>
            </w:r>
            <w:r w:rsidRPr="00CE0800">
              <w:rPr>
                <w:rFonts w:cs="Helvetica"/>
                <w:b/>
                <w:bCs/>
                <w:lang w:val="en-MY"/>
              </w:rPr>
              <w:fldChar w:fldCharType="begin" w:fldLock="1"/>
            </w:r>
            <w:r>
              <w:rPr>
                <w:rFonts w:cs="Helvetica"/>
                <w:b/>
                <w:bCs/>
                <w:lang w:val="en-MY"/>
              </w:rPr>
              <w:instrText>ADDIN CSL_CITATION {"citationItems":[{"id":"ITEM-1","itemData":{"URL":"https://shopee.com.my/READY-STOCK-Solar-Panel-100W-100Watt-MONO-12V-MONOcrystalline-Cells-Solar-Panel-Module-TUV-Certified-Factory-Direct-i.13785177.2424140190","accessed":{"date-parts":[["2021","4","24"]]},"author":[{"dropping-particle":"","family":"Sun Solar","given":"","non-dropping-particle":"","parse-names":false,"suffix":""}],"id":"ITEM-1","issued":{"date-parts":[["0"]]},"title":"SunSolar SW100M-32","type":"webpage"},"uris":["http://www.mendeley.com/documents/?uuid=f53843e0-4bbb-4cda-98ad-c8f5f08815b6"]}],"mendeley":{"formattedCitation":"[101]","plainTextFormattedCitation":"[101]","previouslyFormattedCitation":"[101]"},"properties":{"noteIndex":0},"schema":"https://github.com/citation-style-language/schema/raw/master/csl-citation.json"}</w:instrText>
            </w:r>
            <w:r w:rsidRPr="00CE0800">
              <w:rPr>
                <w:rFonts w:cs="Helvetica"/>
                <w:b/>
                <w:bCs/>
                <w:lang w:val="en-MY"/>
              </w:rPr>
              <w:fldChar w:fldCharType="separate"/>
            </w:r>
            <w:r w:rsidRPr="00ED703F">
              <w:rPr>
                <w:rFonts w:cs="Helvetica"/>
                <w:bCs/>
                <w:noProof/>
                <w:lang w:val="en-MY"/>
              </w:rPr>
              <w:t>[101]</w:t>
            </w:r>
            <w:r w:rsidRPr="00CE0800">
              <w:rPr>
                <w:rFonts w:cs="Helvetica"/>
                <w:b/>
                <w:bCs/>
                <w:lang w:val="en-MY"/>
              </w:rPr>
              <w:fldChar w:fldCharType="end"/>
            </w:r>
          </w:p>
        </w:tc>
        <w:tc>
          <w:tcPr>
            <w:tcW w:w="3176" w:type="dxa"/>
            <w:tcBorders>
              <w:bottom w:val="single" w:sz="4" w:space="0" w:color="auto"/>
            </w:tcBorders>
          </w:tcPr>
          <w:p w14:paraId="540D287B" w14:textId="77777777" w:rsidR="00941E00" w:rsidRPr="00CE0800" w:rsidRDefault="00941E00" w:rsidP="00BE01AA">
            <w:pPr>
              <w:spacing w:after="0"/>
              <w:rPr>
                <w:rFonts w:cs="Helvetica"/>
                <w:b/>
                <w:lang w:val="en-MY"/>
              </w:rPr>
            </w:pPr>
            <w:r w:rsidRPr="00CE0800">
              <w:rPr>
                <w:rFonts w:cs="Helvetica"/>
                <w:b/>
                <w:bCs/>
                <w:lang w:val="en-MY"/>
              </w:rPr>
              <w:t xml:space="preserve">Wind Turbine Kit </w:t>
            </w:r>
            <w:r w:rsidRPr="00CE0800">
              <w:rPr>
                <w:rFonts w:cs="Helvetica"/>
                <w:b/>
                <w:bCs/>
                <w:lang w:val="en-MY"/>
              </w:rPr>
              <w:fldChar w:fldCharType="begin" w:fldLock="1"/>
            </w:r>
            <w:r>
              <w:rPr>
                <w:rFonts w:cs="Helvetica"/>
                <w:b/>
                <w:bCs/>
                <w:lang w:val="en-MY"/>
              </w:rPr>
              <w:instrText>ADDIN CSL_CITATION {"citationItems":[{"id":"ITEM-1","itemData":{"author":[{"dropping-particle":"","family":"Lowenergie","given":"","non-dropping-particle":"","parse-names":false,"suffix":""}],"id":"ITEM-1","issued":{"date-parts":[["2020"]]},"title":"Lowenergie Wind Turbine 100W 12V Generator Kit","type":"article-journal"},"uris":["http://www.mendeley.com/documents/?uuid=d0d70c90-a754-401f-b1cf-b582a239b303"]}],"mendeley":{"formattedCitation":"[102]","plainTextFormattedCitation":"[102]","previouslyFormattedCitation":"[102]"},"properties":{"noteIndex":0},"schema":"https://github.com/citation-style-language/schema/raw/master/csl-citation.json"}</w:instrText>
            </w:r>
            <w:r w:rsidRPr="00CE0800">
              <w:rPr>
                <w:rFonts w:cs="Helvetica"/>
                <w:b/>
                <w:bCs/>
                <w:lang w:val="en-MY"/>
              </w:rPr>
              <w:fldChar w:fldCharType="separate"/>
            </w:r>
            <w:r w:rsidRPr="00ED703F">
              <w:rPr>
                <w:rFonts w:cs="Helvetica"/>
                <w:bCs/>
                <w:noProof/>
                <w:lang w:val="en-MY"/>
              </w:rPr>
              <w:t>[102]</w:t>
            </w:r>
            <w:r w:rsidRPr="00CE0800">
              <w:rPr>
                <w:rFonts w:cs="Helvetica"/>
                <w:b/>
                <w:bCs/>
                <w:lang w:val="en-MY"/>
              </w:rPr>
              <w:fldChar w:fldCharType="end"/>
            </w:r>
            <w:r w:rsidRPr="00CE0800">
              <w:rPr>
                <w:rFonts w:cs="Helvetica"/>
                <w:b/>
                <w:bCs/>
                <w:lang w:val="en-MY"/>
              </w:rPr>
              <w:fldChar w:fldCharType="begin" w:fldLock="1"/>
            </w:r>
            <w:r>
              <w:rPr>
                <w:rFonts w:cs="Helvetica"/>
                <w:b/>
                <w:bCs/>
                <w:lang w:val="en-MY"/>
              </w:rPr>
              <w:instrText>ADDIN CSL_CITATION {"citationItems":[{"id":"ITEM-1","itemData":{"URL":"https://shopee.com.my/Dioo-Portable-Compact-Size-Wind-Turbine-Generator-100W-Small-Turbines-Simple-Installation-for-Homes-Power-Generation-Rate-Industrial-i.284693592.9023801359","author":[{"dropping-particle":"","family":"Dioo","given":"","non-dropping-particle":"","parse-names":false,"suffix":""}],"id":"ITEM-1","issued":{"date-parts":[["0"]]},"title":"Dioo Portable Compact Size Wind Turbine Generator 100W","type":"webpage"},"uris":["http://www.mendeley.com/documents/?uuid=b4a0940d-1a38-4ac1-8da4-412c56ae504d"]}],"mendeley":{"formattedCitation":"[103]","plainTextFormattedCitation":"[103]","previouslyFormattedCitation":"[103]"},"properties":{"noteIndex":0},"schema":"https://github.com/citation-style-language/schema/raw/master/csl-citation.json"}</w:instrText>
            </w:r>
            <w:r w:rsidRPr="00CE0800">
              <w:rPr>
                <w:rFonts w:cs="Helvetica"/>
                <w:b/>
                <w:bCs/>
                <w:lang w:val="en-MY"/>
              </w:rPr>
              <w:fldChar w:fldCharType="separate"/>
            </w:r>
            <w:r w:rsidRPr="00ED703F">
              <w:rPr>
                <w:rFonts w:cs="Helvetica"/>
                <w:bCs/>
                <w:noProof/>
                <w:lang w:val="en-MY"/>
              </w:rPr>
              <w:t>[103]</w:t>
            </w:r>
            <w:r w:rsidRPr="00CE0800">
              <w:rPr>
                <w:rFonts w:cs="Helvetica"/>
                <w:b/>
                <w:bCs/>
                <w:lang w:val="en-MY"/>
              </w:rPr>
              <w:fldChar w:fldCharType="end"/>
            </w:r>
          </w:p>
        </w:tc>
      </w:tr>
      <w:tr w:rsidR="00941E00" w14:paraId="0DD6492F" w14:textId="77777777" w:rsidTr="003E7218">
        <w:tc>
          <w:tcPr>
            <w:tcW w:w="2601" w:type="dxa"/>
            <w:tcBorders>
              <w:top w:val="single" w:sz="4" w:space="0" w:color="auto"/>
              <w:bottom w:val="nil"/>
            </w:tcBorders>
          </w:tcPr>
          <w:p w14:paraId="272A14EE" w14:textId="77777777" w:rsidR="00941E00" w:rsidRPr="00801664" w:rsidRDefault="00941E00" w:rsidP="00BE01AA">
            <w:pPr>
              <w:spacing w:after="0"/>
              <w:jc w:val="both"/>
              <w:rPr>
                <w:rFonts w:cs="Helvetica"/>
                <w:b/>
                <w:lang w:val="en-MY"/>
              </w:rPr>
            </w:pPr>
            <w:r w:rsidRPr="00801664">
              <w:rPr>
                <w:rFonts w:cs="Helvetica"/>
                <w:b/>
                <w:lang w:val="en-MY"/>
              </w:rPr>
              <w:t>Rating, W</w:t>
            </w:r>
          </w:p>
        </w:tc>
        <w:tc>
          <w:tcPr>
            <w:tcW w:w="1789" w:type="dxa"/>
            <w:tcBorders>
              <w:top w:val="single" w:sz="4" w:space="0" w:color="auto"/>
              <w:bottom w:val="nil"/>
            </w:tcBorders>
          </w:tcPr>
          <w:p w14:paraId="1471C0E3" w14:textId="77777777" w:rsidR="00941E00" w:rsidRDefault="00941E00" w:rsidP="00BE01AA">
            <w:pPr>
              <w:spacing w:after="0"/>
              <w:jc w:val="both"/>
              <w:rPr>
                <w:rFonts w:cs="Helvetica"/>
                <w:lang w:val="en-MY"/>
              </w:rPr>
            </w:pPr>
            <w:r>
              <w:rPr>
                <w:rFonts w:cs="Helvetica"/>
                <w:lang w:val="en-MY"/>
              </w:rPr>
              <w:t>100</w:t>
            </w:r>
          </w:p>
        </w:tc>
        <w:tc>
          <w:tcPr>
            <w:tcW w:w="2835" w:type="dxa"/>
            <w:tcBorders>
              <w:top w:val="single" w:sz="4" w:space="0" w:color="auto"/>
              <w:bottom w:val="nil"/>
            </w:tcBorders>
          </w:tcPr>
          <w:p w14:paraId="6B017072" w14:textId="77777777" w:rsidR="00941E00" w:rsidRDefault="00941E00" w:rsidP="00BE01AA">
            <w:pPr>
              <w:spacing w:after="0"/>
              <w:jc w:val="both"/>
              <w:rPr>
                <w:rFonts w:cs="Helvetica"/>
                <w:lang w:val="en-MY"/>
              </w:rPr>
            </w:pPr>
            <w:r>
              <w:rPr>
                <w:rFonts w:cs="Helvetica"/>
                <w:lang w:val="en-MY"/>
              </w:rPr>
              <w:t>100</w:t>
            </w:r>
          </w:p>
        </w:tc>
        <w:tc>
          <w:tcPr>
            <w:tcW w:w="3176" w:type="dxa"/>
            <w:tcBorders>
              <w:top w:val="single" w:sz="4" w:space="0" w:color="auto"/>
              <w:bottom w:val="nil"/>
            </w:tcBorders>
          </w:tcPr>
          <w:p w14:paraId="3143B728" w14:textId="77777777" w:rsidR="00941E00" w:rsidRDefault="00941E00" w:rsidP="00BE01AA">
            <w:pPr>
              <w:spacing w:after="0"/>
              <w:jc w:val="both"/>
              <w:rPr>
                <w:rFonts w:cs="Helvetica"/>
                <w:lang w:val="en-MY"/>
              </w:rPr>
            </w:pPr>
            <w:r>
              <w:rPr>
                <w:rFonts w:cs="Helvetica"/>
                <w:lang w:val="en-MY"/>
              </w:rPr>
              <w:t>100</w:t>
            </w:r>
          </w:p>
        </w:tc>
      </w:tr>
      <w:tr w:rsidR="00941E00" w14:paraId="5385C691" w14:textId="77777777" w:rsidTr="003E7218">
        <w:tc>
          <w:tcPr>
            <w:tcW w:w="2601" w:type="dxa"/>
            <w:tcBorders>
              <w:top w:val="nil"/>
              <w:bottom w:val="nil"/>
            </w:tcBorders>
          </w:tcPr>
          <w:p w14:paraId="70C246C5" w14:textId="77777777" w:rsidR="00941E00" w:rsidRPr="00801664" w:rsidRDefault="00941E00" w:rsidP="00BE01AA">
            <w:pPr>
              <w:spacing w:after="0"/>
              <w:jc w:val="both"/>
              <w:rPr>
                <w:rFonts w:cs="Helvetica"/>
                <w:b/>
                <w:lang w:val="en-MY"/>
              </w:rPr>
            </w:pPr>
            <w:r w:rsidRPr="00801664">
              <w:rPr>
                <w:rFonts w:cs="Helvetica"/>
                <w:b/>
                <w:lang w:val="en-MY"/>
              </w:rPr>
              <w:t>Price, £</w:t>
            </w:r>
          </w:p>
        </w:tc>
        <w:tc>
          <w:tcPr>
            <w:tcW w:w="1789" w:type="dxa"/>
            <w:tcBorders>
              <w:top w:val="nil"/>
              <w:bottom w:val="nil"/>
            </w:tcBorders>
          </w:tcPr>
          <w:p w14:paraId="6821E455" w14:textId="73C68883" w:rsidR="00941E00" w:rsidRDefault="00CA3D44" w:rsidP="00BE01AA">
            <w:pPr>
              <w:spacing w:after="0"/>
              <w:jc w:val="both"/>
              <w:rPr>
                <w:rFonts w:cs="Helvetica"/>
                <w:lang w:val="en-MY"/>
              </w:rPr>
            </w:pPr>
            <w:r>
              <w:rPr>
                <w:rFonts w:cs="Helvetica"/>
                <w:lang w:val="en-MY"/>
              </w:rPr>
              <w:t>200</w:t>
            </w:r>
          </w:p>
        </w:tc>
        <w:tc>
          <w:tcPr>
            <w:tcW w:w="2835" w:type="dxa"/>
            <w:tcBorders>
              <w:top w:val="nil"/>
              <w:bottom w:val="nil"/>
            </w:tcBorders>
          </w:tcPr>
          <w:p w14:paraId="774178F4" w14:textId="77777777" w:rsidR="00941E00" w:rsidRDefault="00941E00" w:rsidP="00BE01AA">
            <w:pPr>
              <w:spacing w:after="0"/>
              <w:jc w:val="both"/>
              <w:rPr>
                <w:rFonts w:cs="Helvetica"/>
                <w:lang w:val="en-MY"/>
              </w:rPr>
            </w:pPr>
            <w:r>
              <w:rPr>
                <w:rFonts w:cs="Helvetica"/>
                <w:lang w:val="en-MY"/>
              </w:rPr>
              <w:t>139</w:t>
            </w:r>
          </w:p>
        </w:tc>
        <w:tc>
          <w:tcPr>
            <w:tcW w:w="3176" w:type="dxa"/>
            <w:tcBorders>
              <w:top w:val="nil"/>
              <w:bottom w:val="nil"/>
            </w:tcBorders>
          </w:tcPr>
          <w:p w14:paraId="25CA0DF2" w14:textId="77777777" w:rsidR="00941E00" w:rsidRDefault="00941E00" w:rsidP="00BE01AA">
            <w:pPr>
              <w:spacing w:after="0"/>
              <w:jc w:val="both"/>
              <w:rPr>
                <w:rFonts w:cs="Helvetica"/>
                <w:lang w:val="en-MY"/>
              </w:rPr>
            </w:pPr>
            <w:r>
              <w:rPr>
                <w:rFonts w:cs="Helvetica"/>
                <w:lang w:val="en-MY"/>
              </w:rPr>
              <w:t>110</w:t>
            </w:r>
          </w:p>
        </w:tc>
      </w:tr>
      <w:tr w:rsidR="00941E00" w14:paraId="5BDF0DE3" w14:textId="77777777" w:rsidTr="003E7218">
        <w:tc>
          <w:tcPr>
            <w:tcW w:w="2601" w:type="dxa"/>
            <w:tcBorders>
              <w:top w:val="nil"/>
              <w:bottom w:val="nil"/>
            </w:tcBorders>
          </w:tcPr>
          <w:p w14:paraId="4E1F97B8" w14:textId="77777777" w:rsidR="00941E00" w:rsidRPr="00801664" w:rsidRDefault="00941E00" w:rsidP="00BE01AA">
            <w:pPr>
              <w:spacing w:after="0"/>
              <w:jc w:val="both"/>
              <w:rPr>
                <w:rFonts w:cs="Helvetica"/>
                <w:b/>
                <w:lang w:val="en-MY"/>
              </w:rPr>
            </w:pPr>
            <w:r w:rsidRPr="00801664">
              <w:rPr>
                <w:rFonts w:cs="Helvetica"/>
                <w:b/>
                <w:lang w:val="en-MY"/>
              </w:rPr>
              <w:t>Rated Speed</w:t>
            </w:r>
          </w:p>
        </w:tc>
        <w:tc>
          <w:tcPr>
            <w:tcW w:w="1789" w:type="dxa"/>
            <w:tcBorders>
              <w:top w:val="nil"/>
              <w:bottom w:val="nil"/>
            </w:tcBorders>
          </w:tcPr>
          <w:p w14:paraId="2D0C4F07" w14:textId="77777777" w:rsidR="00941E00" w:rsidRDefault="00941E00" w:rsidP="00BE01AA">
            <w:pPr>
              <w:spacing w:after="0"/>
              <w:jc w:val="both"/>
              <w:rPr>
                <w:rFonts w:cs="Helvetica"/>
                <w:lang w:val="en-MY"/>
              </w:rPr>
            </w:pPr>
            <w:r>
              <w:rPr>
                <w:rFonts w:cs="Helvetica"/>
                <w:lang w:val="en-MY"/>
              </w:rPr>
              <w:t>-</w:t>
            </w:r>
          </w:p>
        </w:tc>
        <w:tc>
          <w:tcPr>
            <w:tcW w:w="2835" w:type="dxa"/>
            <w:tcBorders>
              <w:top w:val="nil"/>
              <w:bottom w:val="nil"/>
            </w:tcBorders>
          </w:tcPr>
          <w:p w14:paraId="4C408992" w14:textId="77777777" w:rsidR="00941E00" w:rsidRDefault="00941E00" w:rsidP="00BE01AA">
            <w:pPr>
              <w:spacing w:after="0"/>
              <w:jc w:val="both"/>
              <w:rPr>
                <w:rFonts w:cs="Helvetica"/>
                <w:lang w:val="en-MY"/>
              </w:rPr>
            </w:pPr>
            <w:r>
              <w:rPr>
                <w:rFonts w:cs="Helvetica"/>
                <w:lang w:val="en-MY"/>
              </w:rPr>
              <w:t>-</w:t>
            </w:r>
          </w:p>
        </w:tc>
        <w:tc>
          <w:tcPr>
            <w:tcW w:w="3176" w:type="dxa"/>
            <w:tcBorders>
              <w:top w:val="nil"/>
              <w:bottom w:val="nil"/>
            </w:tcBorders>
          </w:tcPr>
          <w:p w14:paraId="62EA918F" w14:textId="77777777" w:rsidR="00941E00" w:rsidRDefault="00941E00" w:rsidP="00BE01AA">
            <w:pPr>
              <w:spacing w:after="0"/>
              <w:jc w:val="both"/>
              <w:rPr>
                <w:rFonts w:cs="Helvetica"/>
                <w:lang w:val="en-MY"/>
              </w:rPr>
            </w:pPr>
            <w:r>
              <w:rPr>
                <w:rFonts w:cs="Helvetica"/>
                <w:lang w:val="en-MY"/>
              </w:rPr>
              <w:t>11.2 ms</w:t>
            </w:r>
            <w:r w:rsidRPr="00F0125C">
              <w:rPr>
                <w:rFonts w:cs="Helvetica"/>
                <w:vertAlign w:val="superscript"/>
                <w:lang w:val="en-MY"/>
              </w:rPr>
              <w:t>–1</w:t>
            </w:r>
          </w:p>
        </w:tc>
      </w:tr>
      <w:tr w:rsidR="00941E00" w14:paraId="0FA9598B" w14:textId="77777777" w:rsidTr="003E7218">
        <w:tc>
          <w:tcPr>
            <w:tcW w:w="2601" w:type="dxa"/>
            <w:tcBorders>
              <w:top w:val="nil"/>
              <w:bottom w:val="nil"/>
            </w:tcBorders>
          </w:tcPr>
          <w:p w14:paraId="1724AFBC" w14:textId="77777777" w:rsidR="00941E00" w:rsidRPr="00801664" w:rsidRDefault="00941E00" w:rsidP="00BE01AA">
            <w:pPr>
              <w:spacing w:after="0"/>
              <w:jc w:val="both"/>
              <w:rPr>
                <w:rFonts w:cs="Helvetica"/>
                <w:b/>
                <w:lang w:val="en-MY"/>
              </w:rPr>
            </w:pPr>
            <w:r w:rsidRPr="00801664">
              <w:rPr>
                <w:rFonts w:cs="Helvetica"/>
                <w:b/>
                <w:lang w:val="en-MY"/>
              </w:rPr>
              <w:t>Accessories</w:t>
            </w:r>
          </w:p>
        </w:tc>
        <w:tc>
          <w:tcPr>
            <w:tcW w:w="1789" w:type="dxa"/>
            <w:tcBorders>
              <w:top w:val="nil"/>
              <w:bottom w:val="nil"/>
            </w:tcBorders>
          </w:tcPr>
          <w:p w14:paraId="757672D8" w14:textId="77777777" w:rsidR="00941E00" w:rsidRDefault="00941E00" w:rsidP="00BE01AA">
            <w:pPr>
              <w:spacing w:after="0"/>
              <w:jc w:val="both"/>
              <w:rPr>
                <w:rFonts w:cs="Helvetica"/>
                <w:lang w:val="en-MY"/>
              </w:rPr>
            </w:pPr>
            <w:r>
              <w:rPr>
                <w:rFonts w:cs="Helvetica"/>
                <w:lang w:val="en-MY"/>
              </w:rPr>
              <w:t>Alternator</w:t>
            </w:r>
          </w:p>
        </w:tc>
        <w:tc>
          <w:tcPr>
            <w:tcW w:w="2835" w:type="dxa"/>
            <w:tcBorders>
              <w:top w:val="nil"/>
              <w:bottom w:val="nil"/>
            </w:tcBorders>
          </w:tcPr>
          <w:p w14:paraId="5C20C779" w14:textId="77777777" w:rsidR="00941E00" w:rsidRDefault="00941E00" w:rsidP="00BE01AA">
            <w:pPr>
              <w:spacing w:after="0"/>
              <w:jc w:val="both"/>
              <w:rPr>
                <w:rFonts w:cs="Helvetica"/>
                <w:lang w:val="en-MY"/>
              </w:rPr>
            </w:pPr>
            <w:r>
              <w:rPr>
                <w:rFonts w:cs="Helvetica"/>
                <w:lang w:val="en-MY"/>
              </w:rPr>
              <w:t>Battery, controller</w:t>
            </w:r>
          </w:p>
        </w:tc>
        <w:tc>
          <w:tcPr>
            <w:tcW w:w="3176" w:type="dxa"/>
            <w:tcBorders>
              <w:top w:val="nil"/>
              <w:bottom w:val="nil"/>
            </w:tcBorders>
          </w:tcPr>
          <w:p w14:paraId="7091424C" w14:textId="77777777" w:rsidR="00941E00" w:rsidRDefault="00941E00" w:rsidP="00BE01AA">
            <w:pPr>
              <w:spacing w:after="0"/>
              <w:jc w:val="both"/>
              <w:rPr>
                <w:rFonts w:cs="Helvetica"/>
                <w:lang w:val="en-MY"/>
              </w:rPr>
            </w:pPr>
            <w:r>
              <w:rPr>
                <w:rFonts w:cs="Helvetica"/>
                <w:lang w:val="en-MY"/>
              </w:rPr>
              <w:t>Small tower, alternator</w:t>
            </w:r>
          </w:p>
        </w:tc>
      </w:tr>
    </w:tbl>
    <w:p w14:paraId="705D74E8" w14:textId="34C7E2E3" w:rsidR="00AA6623" w:rsidRDefault="00177FDF" w:rsidP="00941E00">
      <w:pPr>
        <w:spacing w:before="120"/>
        <w:jc w:val="both"/>
        <w:rPr>
          <w:rFonts w:cs="Helvetica"/>
          <w:lang w:val="en-MY"/>
        </w:rPr>
      </w:pPr>
      <w:r>
        <w:rPr>
          <w:rFonts w:cs="Helvetica"/>
          <w:lang w:val="en-MY"/>
        </w:rPr>
        <w:t xml:space="preserve">In Malaysia, </w:t>
      </w:r>
      <w:r w:rsidR="00BC7E03">
        <w:rPr>
          <w:rFonts w:cs="Helvetica"/>
          <w:lang w:val="en-MY"/>
        </w:rPr>
        <w:t xml:space="preserve">solar energy is seeing </w:t>
      </w:r>
      <w:r w:rsidR="008315DC">
        <w:rPr>
          <w:rFonts w:cs="Helvetica"/>
          <w:lang w:val="en-MY"/>
        </w:rPr>
        <w:t xml:space="preserve">rising interest due to </w:t>
      </w:r>
      <w:r w:rsidR="00F418C4">
        <w:rPr>
          <w:rFonts w:cs="Helvetica"/>
          <w:lang w:val="en-MY"/>
        </w:rPr>
        <w:t>high</w:t>
      </w:r>
      <w:r w:rsidR="00591EE4">
        <w:rPr>
          <w:rFonts w:cs="Helvetica"/>
          <w:lang w:val="en-MY"/>
        </w:rPr>
        <w:t xml:space="preserve"> solar</w:t>
      </w:r>
      <w:r w:rsidR="00F418C4">
        <w:rPr>
          <w:rFonts w:cs="Helvetica"/>
          <w:lang w:val="en-MY"/>
        </w:rPr>
        <w:t xml:space="preserve"> irradiance </w:t>
      </w:r>
      <w:r w:rsidR="003E3533">
        <w:rPr>
          <w:rFonts w:cs="Helvetica"/>
          <w:lang w:val="en-MY"/>
        </w:rPr>
        <w:t xml:space="preserve">throughout the country </w:t>
      </w:r>
      <w:r w:rsidR="00C23317">
        <w:rPr>
          <w:rFonts w:cs="Helvetica"/>
          <w:lang w:val="en-MY"/>
        </w:rPr>
        <w:fldChar w:fldCharType="begin" w:fldLock="1"/>
      </w:r>
      <w:r w:rsidR="00E1737D">
        <w:rPr>
          <w:rFonts w:cs="Helvetica"/>
          <w:lang w:val="en-MY"/>
        </w:rPr>
        <w:instrText>ADDIN CSL_CITATION {"citationItems":[{"id":"ITEM-1","itemData":{"DOI":"10.1016/j.csite.2020.100591","ISSN":"2214157X","abstract":"Potential solar data are an essential tool for successful solar design and application. However, because of the limited avail</w:instrText>
      </w:r>
      <w:r w:rsidR="00E1737D">
        <w:rPr>
          <w:rFonts w:cs="Helvetica" w:hint="eastAsia"/>
          <w:lang w:val="en-MY"/>
        </w:rPr>
        <w:instrText>ability of solar radiation stations, spatial resolution is affected whenever an attempt to construct a solar radiation map is made. In this paper, actual solar data were acquired in Universiti Teknologi PETRONAS (UTP), Seri Iskandar, Malaysia (4</w:instrText>
      </w:r>
      <w:r w:rsidR="00E1737D">
        <w:rPr>
          <w:rFonts w:cs="Helvetica" w:hint="eastAsia"/>
          <w:lang w:val="en-MY"/>
        </w:rPr>
        <w:instrText>°</w:instrText>
      </w:r>
      <w:r w:rsidR="00E1737D">
        <w:rPr>
          <w:rFonts w:cs="Helvetica" w:hint="eastAsia"/>
          <w:lang w:val="en-MY"/>
        </w:rPr>
        <w:instrText>24</w:instrText>
      </w:r>
      <w:r w:rsidR="00E1737D">
        <w:rPr>
          <w:rFonts w:cs="Helvetica" w:hint="eastAsia"/>
          <w:lang w:val="en-MY"/>
        </w:rPr>
        <w:instrText>′</w:instrText>
      </w:r>
      <w:r w:rsidR="00E1737D">
        <w:rPr>
          <w:rFonts w:cs="Helvetica" w:hint="eastAsia"/>
          <w:lang w:val="en-MY"/>
        </w:rPr>
        <w:instrText>latitude, 100</w:instrText>
      </w:r>
      <w:r w:rsidR="00E1737D">
        <w:rPr>
          <w:rFonts w:cs="Helvetica" w:hint="eastAsia"/>
          <w:lang w:val="en-MY"/>
        </w:rPr>
        <w:instrText>°</w:instrText>
      </w:r>
      <w:r w:rsidR="00E1737D">
        <w:rPr>
          <w:rFonts w:cs="Helvetica" w:hint="eastAsia"/>
          <w:lang w:val="en-MY"/>
        </w:rPr>
        <w:instrText>58</w:instrText>
      </w:r>
      <w:r w:rsidR="00E1737D">
        <w:rPr>
          <w:rFonts w:cs="Helvetica" w:hint="eastAsia"/>
          <w:lang w:val="en-MY"/>
        </w:rPr>
        <w:instrText>′</w:instrText>
      </w:r>
      <w:r w:rsidR="00E1737D">
        <w:rPr>
          <w:rFonts w:cs="Helvetica" w:hint="eastAsia"/>
          <w:lang w:val="en-MY"/>
        </w:rPr>
        <w:instrText>E longitude, 24 m altitude). The measurements of global solar radiation and direct normal radiation were gathered and analyzed for the whole of 2018. In addition to solar data collection, real-time solar radiation, high accuracy, and related me</w:instrText>
      </w:r>
      <w:r w:rsidR="00E1737D">
        <w:rPr>
          <w:rFonts w:cs="Helvetica"/>
          <w:lang w:val="en-MY"/>
        </w:rPr>
        <w:instrText>teorological data were also obtained. With 1-min recorded average values the everyday and monthly solar radiation averages were determined. A record of 1068.10 W/m2 as maximum daily global solar radiation and 915 W/m2 for direct normal radiation was observed on 9 September 2018. Discussions on daily and monthly average clearness index differences are also elaborated in this paper. The acquired data were compared with corresponding data obtained from other selected Malaysian cities and the widely useable data resource, the NASA solar energy model and surface meteorology. Investigation of the data indicated that Seri Iskandar obtains an ample amount of global solar radiation, indicating the strong potential for the use of solar energy.","author":[{"dropping-particle":"","family":"Mohammad","given":"Sanan T.","non-dropping-particle":"","parse-names":false,"suffix":""},{"dropping-particle":"","family":"Al-Kayiem","given":"Hussain H.","non-dropping-particle":"","parse-names":false,"suffix":""},{"dropping-particle":"","family":"Aurybi","given":"Mohammed A.","non-dropping-particle":"","parse-names":false,"suffix":""},{"dropping-particle":"","family":"Khlief","given":"Ayad K.","non-dropping-particle":"","parse-names":false,"suffix":""}],"container-title":"Case Studies in Thermal Engineering","id":"ITEM-1","issue":"January","issued":{"date-parts":[["2020"]]},"page":"100591","publisher":"Elsevier Ltd","title":"Measurement of global and direct normal solar energy radiation in Seri Iskandar and comparison with other cities of Malaysia","type":"article-journal","volume":"18"},"uris":["http://www.mendeley.com/documents/?uuid=8a3759c0-f910-409f-9512-26bd3c0219c8"]}],"mendeley":{"formattedCitation":"[98]","plainTextFormattedCitation":"[98]","previouslyFormattedCitation":"[98]"},"properties":{"noteIndex":0},"schema":"https://github.com/citation-style-language/schema/raw/master/csl-citation.json"}</w:instrText>
      </w:r>
      <w:r w:rsidR="00C23317">
        <w:rPr>
          <w:rFonts w:cs="Helvetica"/>
          <w:lang w:val="en-MY"/>
        </w:rPr>
        <w:fldChar w:fldCharType="separate"/>
      </w:r>
      <w:r w:rsidR="00ED703F" w:rsidRPr="00ED703F">
        <w:rPr>
          <w:rFonts w:cs="Helvetica"/>
          <w:noProof/>
          <w:lang w:val="en-MY"/>
        </w:rPr>
        <w:t>[98]</w:t>
      </w:r>
      <w:r w:rsidR="00C23317">
        <w:rPr>
          <w:rFonts w:cs="Helvetica"/>
          <w:lang w:val="en-MY"/>
        </w:rPr>
        <w:fldChar w:fldCharType="end"/>
      </w:r>
      <w:r w:rsidR="006F6DD2">
        <w:rPr>
          <w:rFonts w:cs="Helvetica"/>
          <w:lang w:val="en-MY"/>
        </w:rPr>
        <w:t xml:space="preserve">. </w:t>
      </w:r>
      <w:r w:rsidR="00F04761">
        <w:rPr>
          <w:rFonts w:cs="Helvetica"/>
          <w:lang w:val="en-MY"/>
        </w:rPr>
        <w:t xml:space="preserve">he </w:t>
      </w:r>
      <w:r w:rsidR="006F6DD2">
        <w:rPr>
          <w:rFonts w:cs="Helvetica"/>
          <w:lang w:val="en-MY"/>
        </w:rPr>
        <w:t>The local energy commission recognises this</w:t>
      </w:r>
      <w:r w:rsidR="00F04761">
        <w:rPr>
          <w:rFonts w:cs="Helvetica"/>
          <w:lang w:val="en-MY"/>
        </w:rPr>
        <w:t xml:space="preserve"> advantage </w:t>
      </w:r>
      <w:r w:rsidR="006F6DD2">
        <w:rPr>
          <w:rFonts w:cs="Helvetica"/>
          <w:lang w:val="en-MY"/>
        </w:rPr>
        <w:t xml:space="preserve">and seeks to promote the </w:t>
      </w:r>
      <w:r w:rsidR="00526B0B">
        <w:rPr>
          <w:rFonts w:cs="Helvetica"/>
          <w:lang w:val="en-MY"/>
        </w:rPr>
        <w:t>solar industry</w:t>
      </w:r>
      <w:r w:rsidR="003935D9">
        <w:rPr>
          <w:rFonts w:cs="Helvetica"/>
          <w:lang w:val="en-MY"/>
        </w:rPr>
        <w:t xml:space="preserve"> by</w:t>
      </w:r>
      <w:r w:rsidR="00F04761">
        <w:rPr>
          <w:rFonts w:cs="Helvetica"/>
          <w:lang w:val="en-MY"/>
        </w:rPr>
        <w:t xml:space="preserve"> </w:t>
      </w:r>
      <w:r w:rsidR="00C66ACA">
        <w:rPr>
          <w:rFonts w:cs="Helvetica"/>
          <w:lang w:val="en-MY"/>
        </w:rPr>
        <w:t>organising Large Scale Solar Farm competitive bidding</w:t>
      </w:r>
      <w:r w:rsidR="000C6227">
        <w:rPr>
          <w:rFonts w:cs="Helvetica"/>
          <w:lang w:val="en-MY"/>
        </w:rPr>
        <w:t xml:space="preserve"> cycles</w:t>
      </w:r>
      <w:r w:rsidR="002C395E">
        <w:rPr>
          <w:rFonts w:cs="Helvetica"/>
          <w:lang w:val="en-MY"/>
        </w:rPr>
        <w:t xml:space="preserve"> in an effort to increase the countr</w:t>
      </w:r>
      <w:r w:rsidR="00871B1D">
        <w:rPr>
          <w:rFonts w:cs="Helvetica"/>
          <w:lang w:val="en-MY"/>
        </w:rPr>
        <w:t xml:space="preserve">y’s </w:t>
      </w:r>
      <w:r w:rsidR="00F477C6">
        <w:rPr>
          <w:rFonts w:cs="Helvetica"/>
          <w:lang w:val="en-MY"/>
        </w:rPr>
        <w:t>photovoltaic</w:t>
      </w:r>
      <w:r w:rsidR="00DB7A6A">
        <w:rPr>
          <w:rFonts w:cs="Helvetica"/>
          <w:lang w:val="en-MY"/>
        </w:rPr>
        <w:t xml:space="preserve"> generation and </w:t>
      </w:r>
      <w:r w:rsidR="0078407D">
        <w:rPr>
          <w:rFonts w:cs="Helvetica"/>
          <w:lang w:val="en-MY"/>
        </w:rPr>
        <w:t>lessen reliance on fossil fuels</w:t>
      </w:r>
      <w:r w:rsidR="00CC2A6A">
        <w:rPr>
          <w:rFonts w:cs="Helvetica"/>
          <w:lang w:val="en-MY"/>
        </w:rPr>
        <w:t xml:space="preserve"> </w:t>
      </w:r>
      <w:r w:rsidR="00BF5A9A">
        <w:rPr>
          <w:rFonts w:cs="Helvetica"/>
          <w:lang w:val="en-MY"/>
        </w:rPr>
        <w:fldChar w:fldCharType="begin" w:fldLock="1"/>
      </w:r>
      <w:r w:rsidR="00E1737D">
        <w:rPr>
          <w:rFonts w:cs="Helvetica"/>
          <w:lang w:val="en-MY"/>
        </w:rPr>
        <w:instrText>ADDIN CSL_CITATION {"citationItems":[{"id":"ITEM-1","itemData":{"URL":"https://www.st.gov.my/en/web/industry/details/2/12","accessed":{"date-parts":[["2021","5","4"]]},"author":[{"dropping-particle":"","family":"Malaysian Energy Comission","given":"","non-dropping-particle":"","parse-names":false,"suffix":""}],"id":"ITEM-1","issued":{"date-parts":[["2020"]]},"title":"Large Scale Solar Photovoltaic Bidding Cycle 1","type":"webpage"},"uris":["http://www.mendeley.com/documents/?uuid=d396c16c-34f6-4a11-b2d7-d252faa2b504"]}],"mendeley":{"formattedCitation":"[99]","plainTextFormattedCitation":"[99]","previouslyFormattedCitation":"[99]"},"properties":{"noteIndex":0},"schema":"https://github.com/citation-style-language/schema/raw/master/csl-citation.json"}</w:instrText>
      </w:r>
      <w:r w:rsidR="00BF5A9A">
        <w:rPr>
          <w:rFonts w:cs="Helvetica"/>
          <w:lang w:val="en-MY"/>
        </w:rPr>
        <w:fldChar w:fldCharType="separate"/>
      </w:r>
      <w:r w:rsidR="00ED703F" w:rsidRPr="00ED703F">
        <w:rPr>
          <w:rFonts w:cs="Helvetica"/>
          <w:noProof/>
          <w:lang w:val="en-MY"/>
        </w:rPr>
        <w:t>[99]</w:t>
      </w:r>
      <w:r w:rsidR="00BF5A9A">
        <w:rPr>
          <w:rFonts w:cs="Helvetica"/>
          <w:lang w:val="en-MY"/>
        </w:rPr>
        <w:fldChar w:fldCharType="end"/>
      </w:r>
      <w:r w:rsidR="0078407D">
        <w:rPr>
          <w:rFonts w:cs="Helvetica"/>
          <w:lang w:val="en-MY"/>
        </w:rPr>
        <w:t>.</w:t>
      </w:r>
    </w:p>
    <w:p w14:paraId="191108CE" w14:textId="6639F0D8" w:rsidR="00025DBC" w:rsidRPr="00025DBC" w:rsidRDefault="00FD0FC9" w:rsidP="005978CE">
      <w:pPr>
        <w:spacing w:after="0"/>
        <w:jc w:val="both"/>
      </w:pPr>
      <w:r>
        <w:t xml:space="preserve">As shown in </w:t>
      </w:r>
      <w:r w:rsidR="0024559A">
        <w:fldChar w:fldCharType="begin"/>
      </w:r>
      <w:r w:rsidR="0024559A">
        <w:instrText xml:space="preserve"> REF _Ref71479725 \h </w:instrText>
      </w:r>
      <w:r w:rsidR="0024559A">
        <w:fldChar w:fldCharType="separate"/>
      </w:r>
      <w:r w:rsidR="005A1491">
        <w:t xml:space="preserve">Figure </w:t>
      </w:r>
      <w:r w:rsidR="005A1491">
        <w:rPr>
          <w:noProof/>
        </w:rPr>
        <w:t>55</w:t>
      </w:r>
      <w:r w:rsidR="0024559A">
        <w:fldChar w:fldCharType="end"/>
      </w:r>
      <w:r w:rsidR="0024559A">
        <w:t xml:space="preserve">, </w:t>
      </w:r>
      <w:r w:rsidR="00F83960">
        <w:t xml:space="preserve">Malaysia </w:t>
      </w:r>
      <w:r w:rsidR="00DA6D07">
        <w:t xml:space="preserve">represents a dense region of </w:t>
      </w:r>
      <w:r w:rsidR="0099567A">
        <w:t>tropical fores</w:t>
      </w:r>
      <w:r w:rsidR="00E5613D">
        <w:t xml:space="preserve">t, </w:t>
      </w:r>
      <w:r w:rsidR="008E3D70">
        <w:t>characterised by jungle</w:t>
      </w:r>
      <w:r w:rsidR="000742F5">
        <w:t xml:space="preserve"> canop</w:t>
      </w:r>
      <w:r w:rsidR="008E3D70">
        <w:t>ies</w:t>
      </w:r>
      <w:r w:rsidR="00E5613D">
        <w:t xml:space="preserve"> </w:t>
      </w:r>
      <w:r w:rsidR="000C6227">
        <w:t xml:space="preserve">consisting </w:t>
      </w:r>
      <w:r w:rsidR="006E2BFC">
        <w:t>of</w:t>
      </w:r>
      <w:r w:rsidR="000C6227">
        <w:t xml:space="preserve"> tall tropical</w:t>
      </w:r>
      <w:r w:rsidR="006E2BFC">
        <w:t xml:space="preserve"> trees</w:t>
      </w:r>
      <w:r w:rsidR="00D01DBC">
        <w:t>.</w:t>
      </w:r>
    </w:p>
    <w:p w14:paraId="05FDAEDE" w14:textId="77777777" w:rsidR="0024559A" w:rsidRDefault="0024559A" w:rsidP="00CC3B9A">
      <w:pPr>
        <w:keepNext/>
        <w:spacing w:after="0"/>
        <w:jc w:val="center"/>
      </w:pPr>
      <w:r w:rsidRPr="00B10050">
        <w:rPr>
          <w:rFonts w:cs="Helvetica"/>
          <w:noProof/>
          <w:lang w:val="en-MY"/>
        </w:rPr>
        <w:lastRenderedPageBreak/>
        <w:drawing>
          <wp:inline distT="0" distB="0" distL="0" distR="0" wp14:anchorId="5F588828" wp14:editId="546970B9">
            <wp:extent cx="5386176" cy="2218414"/>
            <wp:effectExtent l="0" t="0" r="5080" b="0"/>
            <wp:docPr id="2127253729" name="Picture 212725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43313"/>
                    <a:stretch/>
                  </pic:blipFill>
                  <pic:spPr bwMode="auto">
                    <a:xfrm>
                      <a:off x="0" y="0"/>
                      <a:ext cx="5503078" cy="2266563"/>
                    </a:xfrm>
                    <a:prstGeom prst="rect">
                      <a:avLst/>
                    </a:prstGeom>
                    <a:ln>
                      <a:noFill/>
                    </a:ln>
                    <a:extLst>
                      <a:ext uri="{53640926-AAD7-44D8-BBD7-CCE9431645EC}">
                        <a14:shadowObscured xmlns:a14="http://schemas.microsoft.com/office/drawing/2010/main"/>
                      </a:ext>
                    </a:extLst>
                  </pic:spPr>
                </pic:pic>
              </a:graphicData>
            </a:graphic>
          </wp:inline>
        </w:drawing>
      </w:r>
    </w:p>
    <w:p w14:paraId="702A3145" w14:textId="47DA021B" w:rsidR="0024559A" w:rsidRDefault="0024559A" w:rsidP="008D18D7">
      <w:pPr>
        <w:pStyle w:val="Caption"/>
        <w:spacing w:after="120"/>
        <w:jc w:val="center"/>
      </w:pPr>
      <w:bookmarkStart w:id="171" w:name="_Ref71479725"/>
      <w:r>
        <w:t xml:space="preserve">Figure </w:t>
      </w:r>
      <w:fldSimple w:instr=" SEQ Figure \* ARABIC ">
        <w:r w:rsidR="005A1491">
          <w:rPr>
            <w:noProof/>
          </w:rPr>
          <w:t>55</w:t>
        </w:r>
      </w:fldSimple>
      <w:bookmarkEnd w:id="171"/>
      <w:r>
        <w:t xml:space="preserve"> Forest canopy height across the world</w:t>
      </w:r>
      <w:r w:rsidR="00A22457">
        <w:t xml:space="preserve"> </w:t>
      </w:r>
      <w:r w:rsidR="00A22457">
        <w:fldChar w:fldCharType="begin" w:fldLock="1"/>
      </w:r>
      <w:r w:rsidR="00E1737D">
        <w:instrText>ADDIN CSL_CITATION {"citationItems":[{"id":"ITEM-1","itemData":{"DOI":"10.1016/j.rse.2020.112165","ISSN":"00344257","abstract":"Consistent, large-scale operational monitoring of forest height is essential for estimating forest-related carbon emissions, analyzing forest degradation, and quantifying the effectiveness of forest restoration initiatives. The Global Ecosystem Dynamics Investigation (GEDI) lidar instrument onboard the International Space Station has been collecting unique data on vegetation structure since April 2019. Here, we employed global Landsat analysis-ready data to extrapolate GEDI footprint-level forest canopy height measurements, creating a 30 m spatial resolution global forest canopy height map for the year 2019. The global forest height map was compared to the GEDI validation data (RMSE = 6.6 m; MAE = 4.45 m, R2 = 0.62) and available airborne lidar data (RMSE = 9.07 m; MAE = 6.36 m, R2 = 0.61). The demonstrated integration of GEDI data with time-series optical imagery is expected to enable multidecadal historic analysis and operational forward monitoring of forest height and its dynamics. Such capability is important to support global climate and sustainable development initiatives.","author":[{"dropping-particle":"","family":"Potapov","given":"Peter","non-dropping-particle":"","parse-names":false,"suffix":""},{"dropping-particle":"","family":"Li","given":"Xinyuan","non-dropping-particle":"","parse-names":false,"suffix":""},{"dropping-particle":"","family":"Hernandez-Serna","given":"Andres","non-dropping-particle":"","parse-names":false,"suffix":""},{"dropping-particle":"","family":"Tyukavina","given":"Alexandra","non-dropping-particle":"","parse-names":false,"suffix":""},{"dropping-particle":"","family":"Hansen","given":"Matthew C.","non-dropping-particle":"","parse-names":false,"suffix":""},{"dropping-particle":"","family":"Kommareddy","given":"Anil","non-dropping-particle":"","parse-names":false,"suffix":""},{"dropping-particle":"","family":"Pickens","given":"Amy","non-dropping-particle":"","parse-names":false,"suffix":""},{"dropping-particle":"","family":"Turubanova","given":"Svetlana","non-dropping-particle":"","parse-names":false,"suffix":""},{"dropping-particle":"","family":"Tang","given":"Hao","non-dropping-particle":"","parse-names":false,"suffix":""},{"dropping-particle":"","family":"Silva","given":"Carlos Edibaldo","non-dropping-particle":"","parse-names":false,"suffix":""},{"dropping-particle":"","family":"Armston","given":"John","non-dropping-particle":"","parse-names":false,"suffix":""},{"dropping-particle":"","family":"Dubayah","given":"Ralph","non-dropping-particle":"","parse-names":false,"suffix":""},{"dropping-particle":"","family":"Blair","given":"J. Bryan","non-dropping-particle":"","parse-names":false,"suffix":""},{"dropping-particle":"","family":"Hofton","given":"Michelle","non-dropping-particle":"","parse-names":false,"suffix":""}],"container-title":"Remote Sensing of Environment","id":"ITEM-1","issue":"October 2020","issued":{"date-parts":[["2021"]]},"page":"112165","publisher":"Elsevier Inc.","title":"Mapping global forest canopy height through integration of GEDI and Landsat data","type":"article-journal","volume":"253"},"uris":["http://www.mendeley.com/documents/?uuid=190725d3-8b6d-445e-96c3-47e7ba60524d"]}],"mendeley":{"formattedCitation":"[104]","plainTextFormattedCitation":"[104]","previouslyFormattedCitation":"[104]"},"properties":{"noteIndex":0},"schema":"https://github.com/citation-style-language/schema/raw/master/csl-citation.json"}</w:instrText>
      </w:r>
      <w:r w:rsidR="00A22457">
        <w:fldChar w:fldCharType="separate"/>
      </w:r>
      <w:r w:rsidR="00ED703F" w:rsidRPr="00ED703F">
        <w:rPr>
          <w:i w:val="0"/>
          <w:noProof/>
        </w:rPr>
        <w:t>[104]</w:t>
      </w:r>
      <w:r w:rsidR="00A22457">
        <w:fldChar w:fldCharType="end"/>
      </w:r>
      <w:r>
        <w:t>.</w:t>
      </w:r>
    </w:p>
    <w:p w14:paraId="5D51582D" w14:textId="21352A54" w:rsidR="007C63B6" w:rsidRPr="007C63B6" w:rsidRDefault="00905374" w:rsidP="000534D8">
      <w:pPr>
        <w:spacing w:after="0"/>
        <w:jc w:val="both"/>
      </w:pPr>
      <w:r>
        <w:t xml:space="preserve">In Sabah specifically shown in </w:t>
      </w:r>
      <w:r w:rsidR="00A22457">
        <w:fldChar w:fldCharType="begin"/>
      </w:r>
      <w:r w:rsidR="00A22457">
        <w:instrText xml:space="preserve"> REF _Ref71506504 \h </w:instrText>
      </w:r>
      <w:r w:rsidR="00A22457">
        <w:fldChar w:fldCharType="separate"/>
      </w:r>
      <w:r w:rsidR="005A1491">
        <w:rPr>
          <w:noProof/>
        </w:rPr>
        <w:t xml:space="preserve"> </w:t>
      </w:r>
      <w:r w:rsidR="005A1491">
        <w:t xml:space="preserve">Figure </w:t>
      </w:r>
      <w:r w:rsidR="005A1491">
        <w:rPr>
          <w:noProof/>
        </w:rPr>
        <w:t>56</w:t>
      </w:r>
      <w:r w:rsidR="00A22457">
        <w:fldChar w:fldCharType="end"/>
      </w:r>
      <w:r w:rsidR="00A22457">
        <w:t xml:space="preserve">, canopy elevation reaches as high as 40 m with </w:t>
      </w:r>
      <w:r w:rsidR="00ED19A0">
        <w:t>major</w:t>
      </w:r>
      <w:r w:rsidR="009B44CC">
        <w:t xml:space="preserve"> regions having canopies of greater than 20 m high.</w:t>
      </w:r>
    </w:p>
    <w:p w14:paraId="3D6E3C72" w14:textId="77777777" w:rsidR="00A22457" w:rsidRDefault="005D6C31" w:rsidP="00DA3878">
      <w:pPr>
        <w:keepNext/>
        <w:spacing w:after="0"/>
        <w:jc w:val="center"/>
      </w:pPr>
      <w:r w:rsidRPr="005D6C31">
        <w:rPr>
          <w:noProof/>
        </w:rPr>
        <w:drawing>
          <wp:inline distT="0" distB="0" distL="0" distR="0" wp14:anchorId="00CF0DCB" wp14:editId="6543EA4E">
            <wp:extent cx="3915321" cy="1667108"/>
            <wp:effectExtent l="0" t="0" r="0" b="9525"/>
            <wp:docPr id="2127253727" name="Picture 212725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15321" cy="1667108"/>
                    </a:xfrm>
                    <a:prstGeom prst="rect">
                      <a:avLst/>
                    </a:prstGeom>
                  </pic:spPr>
                </pic:pic>
              </a:graphicData>
            </a:graphic>
          </wp:inline>
        </w:drawing>
      </w:r>
      <w:r w:rsidR="00025DBC" w:rsidRPr="00025DBC">
        <w:rPr>
          <w:noProof/>
        </w:rPr>
        <w:drawing>
          <wp:inline distT="0" distB="0" distL="0" distR="0" wp14:anchorId="28C32F0E" wp14:editId="798090E4">
            <wp:extent cx="1852083" cy="1428749"/>
            <wp:effectExtent l="0" t="0" r="0" b="635"/>
            <wp:docPr id="2127253728" name="Picture 212725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80344" cy="1450551"/>
                    </a:xfrm>
                    <a:prstGeom prst="rect">
                      <a:avLst/>
                    </a:prstGeom>
                  </pic:spPr>
                </pic:pic>
              </a:graphicData>
            </a:graphic>
          </wp:inline>
        </w:drawing>
      </w:r>
    </w:p>
    <w:p w14:paraId="4AE63409" w14:textId="004B095A" w:rsidR="00F00D49" w:rsidRDefault="00A52D8D" w:rsidP="008D18D7">
      <w:pPr>
        <w:pStyle w:val="Caption"/>
        <w:spacing w:after="120"/>
        <w:jc w:val="center"/>
        <w:rPr>
          <w:rFonts w:cs="Helvetica"/>
          <w:lang w:val="en-MY"/>
        </w:rPr>
      </w:pPr>
      <w:bookmarkStart w:id="172" w:name="_Ref71506504"/>
      <w:bookmarkStart w:id="173" w:name="_Ref71506498"/>
      <w:r>
        <w:rPr>
          <w:noProof/>
        </w:rPr>
        <w:t xml:space="preserve"> </w:t>
      </w:r>
      <w:r w:rsidR="00A22457">
        <w:t xml:space="preserve">Figure </w:t>
      </w:r>
      <w:fldSimple w:instr=" SEQ Figure \* ARABIC ">
        <w:r w:rsidR="005A1491">
          <w:rPr>
            <w:noProof/>
          </w:rPr>
          <w:t>56</w:t>
        </w:r>
      </w:fldSimple>
      <w:bookmarkEnd w:id="172"/>
      <w:bookmarkEnd w:id="173"/>
      <w:r w:rsidR="00A22457">
        <w:t xml:space="preserve"> Canopy elevation map in Sabah</w:t>
      </w:r>
      <w:r w:rsidR="00BA737E">
        <w:t xml:space="preserve"> </w:t>
      </w:r>
      <w:r w:rsidR="00BA737E">
        <w:fldChar w:fldCharType="begin" w:fldLock="1"/>
      </w:r>
      <w:r w:rsidR="00E1737D">
        <w:instrText>ADDIN CSL_CITATION {"citationItems":[{"id":"ITEM-1","itemData":{"DOI":"10.1016/j.foreco.2019.03.045","ISSN":"03781127","abstract":"The effects of selective logging on canopy height were studied in a lowland tropical rain forest in Pasoh Forest Reserve, Peninsular Malaysia. Canopy height was measured in 2003 and 2011 by using an airborne light detection and ranging system and mapped on a 2.5-m grid over logged and primary forest plots. The logged forest plot was in an area where a selective logging operation had been conducted in 1958, whereas the primary forest plot has no trace of any major human-induced disturbances. The average canopy height in the logged forest plot increased from 23.6 m (2003) to 25.8 m (2011), but both of these heights were still si</w:instrText>
      </w:r>
      <w:r w:rsidR="00E1737D">
        <w:rPr>
          <w:rFonts w:hint="eastAsia"/>
        </w:rPr>
        <w:instrText>gnificantly lower (P &lt; 0.0001) than in those in the primary forest plot (28.7 m in 2003 and 30.4 m in 2011). The coefficient of variation and canopy height diversity (H</w:instrText>
      </w:r>
      <w:r w:rsidR="00E1737D">
        <w:rPr>
          <w:rFonts w:hint="eastAsia"/>
        </w:rPr>
        <w:instrText>′</w:instrText>
      </w:r>
      <w:r w:rsidR="00E1737D">
        <w:rPr>
          <w:rFonts w:hint="eastAsia"/>
        </w:rPr>
        <w:instrText xml:space="preserve">) were also lower in the logged forest plot, suggesting that the highly heterogeneous </w:instrText>
      </w:r>
      <w:r w:rsidR="00E1737D">
        <w:instrText>canopy height commonly seen in the primary forest in this region had not fully recovered even 53 years after the logging operation. Simulation analysis revealed that it will take at least another 16 years from the last canopy mapping (2011) for full recovery.","author":[{"dropping-particle":"","family":"Okuda","given":"Toshinori","non-dropping-particle":"","parse-names":false,"suffix":""},{"dropping-particle":"","family":"Yamada","given":"Toshiro","non-dropping-particle":"","parse-names":false,"suffix":""},{"dropping-particle":"","family":"Hosaka","given":"Tetsuro","non-dropping-particle":"","parse-names":false,"suffix":""},{"dropping-particle":"","family":"Miyasaku","given":"Naohiro","non-dropping-particle":"","parse-names":false,"suffix":""},{"dropping-particle":"","family":"Hashim","given":"Mazlan","non-dropping-particle":"","parse-names":false,"suffix":""},{"dropping-particle":"","family":"Lau","given":"Alivin Meng Shin","non-dropping-particle":"","parse-names":false,"suffix":""},{"dropping-particle":"","family":"Saw","given":"Leng Guan","non-dropping-particle":"","parse-names":false,"suffix":""}],"container-title":"Forest Ecology and Management","id":"ITEM-1","issue":"January","issued":{"date-parts":[["2019"]]},"page":"117-123","publisher":"Elsevier","title":"Canopy height recovery after selective logging in a lowland tropical rain forest","type":"article-journal","volume":"442"},"uris":["http://www.mendeley.com/documents/?uuid=717800d7-c8a8-41da-8bb8-58bb5a81e5c7"]}],"mendeley":{"formattedCitation":"[105]","plainTextFormattedCitation":"[105]","previouslyFormattedCitation":"[105]"},"properties":{"noteIndex":0},"schema":"https://github.com/citation-style-language/schema/raw/master/csl-citation.json"}</w:instrText>
      </w:r>
      <w:r w:rsidR="00BA737E">
        <w:fldChar w:fldCharType="separate"/>
      </w:r>
      <w:r w:rsidR="00ED703F" w:rsidRPr="00ED703F">
        <w:rPr>
          <w:i w:val="0"/>
          <w:noProof/>
        </w:rPr>
        <w:t>[105]</w:t>
      </w:r>
      <w:r w:rsidR="00BA737E">
        <w:fldChar w:fldCharType="end"/>
      </w:r>
      <w:r w:rsidR="00A22457">
        <w:t>.</w:t>
      </w:r>
    </w:p>
    <w:p w14:paraId="53BD3A68" w14:textId="3645CB0F" w:rsidR="00B10050" w:rsidRDefault="00916A81" w:rsidP="004C4A39">
      <w:pPr>
        <w:jc w:val="both"/>
      </w:pPr>
      <w:r>
        <w:rPr>
          <w:noProof/>
        </w:rPr>
        <mc:AlternateContent>
          <mc:Choice Requires="wpg">
            <w:drawing>
              <wp:anchor distT="0" distB="0" distL="114300" distR="114300" simplePos="0" relativeHeight="251658300" behindDoc="0" locked="0" layoutInCell="1" allowOverlap="1" wp14:anchorId="62BA8F5D" wp14:editId="46422DE0">
                <wp:simplePos x="0" y="0"/>
                <wp:positionH relativeFrom="column">
                  <wp:posOffset>3191510</wp:posOffset>
                </wp:positionH>
                <wp:positionV relativeFrom="paragraph">
                  <wp:posOffset>4776</wp:posOffset>
                </wp:positionV>
                <wp:extent cx="3602355" cy="2925445"/>
                <wp:effectExtent l="0" t="0" r="0" b="8255"/>
                <wp:wrapSquare wrapText="bothSides"/>
                <wp:docPr id="2127253822" name="Group 2127253822"/>
                <wp:cNvGraphicFramePr/>
                <a:graphic xmlns:a="http://schemas.openxmlformats.org/drawingml/2006/main">
                  <a:graphicData uri="http://schemas.microsoft.com/office/word/2010/wordprocessingGroup">
                    <wpg:wgp>
                      <wpg:cNvGrpSpPr/>
                      <wpg:grpSpPr>
                        <a:xfrm>
                          <a:off x="0" y="0"/>
                          <a:ext cx="3602355" cy="2925445"/>
                          <a:chOff x="0" y="0"/>
                          <a:chExt cx="3602990" cy="2925892"/>
                        </a:xfrm>
                      </wpg:grpSpPr>
                      <pic:pic xmlns:pic="http://schemas.openxmlformats.org/drawingml/2006/picture">
                        <pic:nvPicPr>
                          <pic:cNvPr id="24" name="Picture 24"/>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602990" cy="2610485"/>
                          </a:xfrm>
                          <a:prstGeom prst="rect">
                            <a:avLst/>
                          </a:prstGeom>
                          <a:noFill/>
                          <a:ln>
                            <a:noFill/>
                          </a:ln>
                        </pic:spPr>
                      </pic:pic>
                      <wps:wsp>
                        <wps:cNvPr id="2127253772" name="Text Box 2127253772"/>
                        <wps:cNvSpPr txBox="1"/>
                        <wps:spPr>
                          <a:xfrm>
                            <a:off x="130174" y="2593787"/>
                            <a:ext cx="3472815" cy="332105"/>
                          </a:xfrm>
                          <a:prstGeom prst="rect">
                            <a:avLst/>
                          </a:prstGeom>
                          <a:solidFill>
                            <a:prstClr val="white"/>
                          </a:solidFill>
                          <a:ln>
                            <a:noFill/>
                          </a:ln>
                        </wps:spPr>
                        <wps:txbx>
                          <w:txbxContent>
                            <w:p w14:paraId="35DDDD05" w14:textId="621F3A1B" w:rsidR="00BA6B14" w:rsidRPr="00051892" w:rsidRDefault="00BA6B14" w:rsidP="00916A81">
                              <w:pPr>
                                <w:pStyle w:val="Caption"/>
                                <w:spacing w:after="0"/>
                                <w:jc w:val="both"/>
                                <w:rPr>
                                  <w:noProof/>
                                </w:rPr>
                              </w:pPr>
                              <w:bookmarkStart w:id="174" w:name="_Ref72175135"/>
                              <w:r>
                                <w:t xml:space="preserve">Figure </w:t>
                              </w:r>
                              <w:fldSimple w:instr=" SEQ Figure \* ARABIC ">
                                <w:r w:rsidR="005A1491">
                                  <w:rPr>
                                    <w:noProof/>
                                  </w:rPr>
                                  <w:t>57</w:t>
                                </w:r>
                              </w:fldSimple>
                              <w:bookmarkEnd w:id="174"/>
                              <w:r>
                                <w:t xml:space="preserve"> </w:t>
                              </w:r>
                              <w:r w:rsidRPr="00EC6DC1">
                                <w:t xml:space="preserve">Rayleigh </w:t>
                              </w:r>
                              <w:r w:rsidR="002D73D0">
                                <w:t>d</w:t>
                              </w:r>
                              <w:r w:rsidRPr="00EC6DC1">
                                <w:t xml:space="preserve">istribution of </w:t>
                              </w:r>
                              <w:r w:rsidR="002D73D0">
                                <w:t>a</w:t>
                              </w:r>
                              <w:r w:rsidRPr="00EC6DC1">
                                <w:t xml:space="preserve">nnual </w:t>
                              </w:r>
                              <w:r w:rsidR="002D73D0">
                                <w:t>w</w:t>
                              </w:r>
                              <w:r w:rsidRPr="00EC6DC1">
                                <w:t xml:space="preserve">ind </w:t>
                              </w:r>
                              <w:r w:rsidR="002D73D0">
                                <w:t>s</w:t>
                              </w:r>
                              <w:r w:rsidRPr="00EC6DC1">
                                <w:t>peeds</w:t>
                              </w:r>
                              <w:r>
                                <w:t xml:space="preserve"> for the average wind speed of 2 ms</w:t>
                              </w:r>
                              <w:r w:rsidR="00F0125C" w:rsidRPr="00F0125C">
                                <w:rPr>
                                  <w:rFonts w:cs="Helvetica"/>
                                  <w:vertAlign w:val="superscript"/>
                                  <w:lang w:val="en-MY"/>
                                </w:rPr>
                                <w:t>–1</w:t>
                              </w:r>
                              <w:r w:rsidRPr="00EC6DC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A8F5D" id="Group 2127253822" o:spid="_x0000_s1267" style="position:absolute;left:0;text-align:left;margin-left:251.3pt;margin-top:.4pt;width:283.65pt;height:230.35pt;z-index:251658300;mso-position-horizontal-relative:text;mso-position-vertical-relative:text;mso-width-relative:margin;mso-height-relative:margin" coordsize="36029,2925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">
                <v:shape id="Picture 24" o:spid="_x0000_s1268" type="#_x0000_t75" style="position:absolute;width:36029;height:2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">
                  <v:imagedata r:id="rId175" o:title=""/>
                </v:shape>
                <v:shape id="Text Box 2127253772" o:spid="_x0000_s1269" type="#_x0000_t202" style="position:absolute;left:1301;top:25937;width:34728;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" stroked="f">
                  <v:textbox inset="0,0,0,0">
                    <w:txbxContent>
                      <w:p w14:paraId="35DDDD05" w14:textId="621F3A1B" w:rsidR="00BA6B14" w:rsidRPr="00051892" w:rsidRDefault="00BA6B14" w:rsidP="00916A81">
                        <w:pPr>
                          <w:pStyle w:val="Caption"/>
                          <w:spacing w:after="0"/>
                          <w:jc w:val="both"/>
                          <w:rPr>
                            <w:noProof/>
                          </w:rPr>
                        </w:pPr>
                        <w:bookmarkStart w:id="175" w:name="_Ref72175135"/>
                        <w:r>
                          <w:t xml:space="preserve">Figure </w:t>
                        </w:r>
                        <w:fldSimple w:instr=" SEQ Figure \* ARABIC ">
                          <w:r w:rsidR="005A1491">
                            <w:rPr>
                              <w:noProof/>
                            </w:rPr>
                            <w:t>57</w:t>
                          </w:r>
                        </w:fldSimple>
                        <w:bookmarkEnd w:id="175"/>
                        <w:r>
                          <w:t xml:space="preserve"> </w:t>
                        </w:r>
                        <w:r w:rsidRPr="00EC6DC1">
                          <w:t xml:space="preserve">Rayleigh </w:t>
                        </w:r>
                        <w:r w:rsidR="002D73D0">
                          <w:t>d</w:t>
                        </w:r>
                        <w:r w:rsidRPr="00EC6DC1">
                          <w:t xml:space="preserve">istribution of </w:t>
                        </w:r>
                        <w:r w:rsidR="002D73D0">
                          <w:t>a</w:t>
                        </w:r>
                        <w:r w:rsidRPr="00EC6DC1">
                          <w:t xml:space="preserve">nnual </w:t>
                        </w:r>
                        <w:r w:rsidR="002D73D0">
                          <w:t>w</w:t>
                        </w:r>
                        <w:r w:rsidRPr="00EC6DC1">
                          <w:t xml:space="preserve">ind </w:t>
                        </w:r>
                        <w:r w:rsidR="002D73D0">
                          <w:t>s</w:t>
                        </w:r>
                        <w:r w:rsidRPr="00EC6DC1">
                          <w:t>peeds</w:t>
                        </w:r>
                        <w:r>
                          <w:t xml:space="preserve"> for the average wind speed of 2 ms</w:t>
                        </w:r>
                        <w:r w:rsidR="00F0125C" w:rsidRPr="00F0125C">
                          <w:rPr>
                            <w:rFonts w:cs="Helvetica"/>
                            <w:vertAlign w:val="superscript"/>
                            <w:lang w:val="en-MY"/>
                          </w:rPr>
                          <w:t>–1</w:t>
                        </w:r>
                        <w:r w:rsidRPr="00EC6DC1">
                          <w:t>.</w:t>
                        </w:r>
                      </w:p>
                    </w:txbxContent>
                  </v:textbox>
                </v:shape>
                <w10:wrap type="square"/>
              </v:group>
            </w:pict>
          </mc:Fallback>
        </mc:AlternateContent>
      </w:r>
      <w:r w:rsidR="00D01DBC">
        <w:t xml:space="preserve">This </w:t>
      </w:r>
      <w:r w:rsidR="008D4751">
        <w:t>unavailability of clear open spaces poses a challenge for effective solar implementations as</w:t>
      </w:r>
      <w:r w:rsidR="00D01DBC">
        <w:t xml:space="preserve"> providing a challenge for effective solar installations due to the required support infrastructure </w:t>
      </w:r>
      <w:r w:rsidR="002F4CE7">
        <w:t xml:space="preserve">and clearances needed </w:t>
      </w:r>
      <w:r w:rsidR="00D01DBC">
        <w:t>for overcoming shading</w:t>
      </w:r>
      <w:r w:rsidR="002F4CE7">
        <w:t xml:space="preserve"> issues</w:t>
      </w:r>
      <w:r w:rsidR="00D01DBC">
        <w:t>.</w:t>
      </w:r>
    </w:p>
    <w:p w14:paraId="22ADC60B" w14:textId="5C558924" w:rsidR="00B80662" w:rsidRPr="00F267D2" w:rsidRDefault="000C6227" w:rsidP="004C4A39">
      <w:pPr>
        <w:jc w:val="both"/>
        <w:rPr>
          <w:rFonts w:cs="Helvetica"/>
          <w:lang w:val="en-MY"/>
        </w:rPr>
      </w:pPr>
      <w:r>
        <w:rPr>
          <w:rFonts w:cs="Helvetica"/>
          <w:lang w:val="en-MY"/>
        </w:rPr>
        <w:t xml:space="preserve">The main </w:t>
      </w:r>
      <w:r w:rsidR="00352FC3">
        <w:rPr>
          <w:rFonts w:cs="Helvetica"/>
          <w:lang w:val="en-MY"/>
        </w:rPr>
        <w:t>challenge</w:t>
      </w:r>
      <w:r>
        <w:rPr>
          <w:rFonts w:cs="Helvetica"/>
          <w:lang w:val="en-MY"/>
        </w:rPr>
        <w:t xml:space="preserve"> against wind turbine implementations in Malaysia are the low average wind speed in tropical regions, which only measure to about 2 ms</w:t>
      </w:r>
      <w:r w:rsidRPr="000742F5">
        <w:rPr>
          <w:rFonts w:cs="Helvetica"/>
          <w:vertAlign w:val="superscript"/>
          <w:lang w:val="en-MY"/>
        </w:rPr>
        <w:t>–1</w:t>
      </w:r>
      <w:r>
        <w:rPr>
          <w:rFonts w:cs="Helvetica"/>
          <w:lang w:val="en-MY"/>
        </w:rPr>
        <w:t xml:space="preserve"> </w:t>
      </w:r>
      <w:r>
        <w:rPr>
          <w:rFonts w:cs="Helvetica"/>
          <w:lang w:val="en-MY"/>
        </w:rPr>
        <w:fldChar w:fldCharType="begin" w:fldLock="1"/>
      </w:r>
      <w:r w:rsidR="00E1737D">
        <w:rPr>
          <w:rFonts w:cs="Helvetica"/>
          <w:lang w:val="en-MY"/>
        </w:rPr>
        <w:instrText>ADDIN CSL_CITATION {"citationItems":[{"id":"ITEM-1","itemData":{"DOI":"10.13140/2.1.2290.9122","ISBN":"9789604743704","abstract":"The simulation analysis of a new concept in vertical axis wind turbine was carried out in this study using the CFD simulation. A secondary blade was attached to each blade of the conventional vertical axis wind turbine to create a venturi-effect, to ensure increasing the cut-in speed of the wind turbine by increasing the wind velocity attacking the main blade especially for low wind speed area such as Malaysia and other tropical regions, where the average wind speed is 2.0m/s. In addition, the corresponding CFD analysis has been made to get an optimum size, shape, and position of the secondary blade. The simulation analysis gave useful indication about the flow between the main and the secondary blades. Besides that, the improvement in the output power of the V-VAWT has a value of 45% more than the bare vertical axis wind turbine.","author":[{"dropping-particle":"","family":"Salih","given":"Saba A","non-dropping-particle":"","parse-names":false,"suffix":""},{"dropping-particle":"","family":"Mat","given":"Sohif","non-dropping-particle":"","parse-names":false,"suffix":""},{"dropping-particle":"","family":"Sopian","given":"K","non-dropping-particle":"","parse-names":false,"suffix":""},{"dropping-particle":"","family":"Saleh","given":"E","non-dropping-particle":"","parse-names":false,"suffix":""},{"dropping-particle":"","family":"Alkhair","given":"M","non-dropping-particle":"","parse-names":false,"suffix":""}],"id":"ITEM-1","issue":"April","issued":{"date-parts":[["2014"]]},"page":"191-196","title":"Simulation analysis of Venturi-Vertical Axis Wind Turbine ( V-VAWT )","type":"article-journal"},"uris":["http://www.mendeley.com/documents/?uuid=be5d4d50-5362-42ae-9741-24454b58b403"]}],"mendeley":{"formattedCitation":"[106]","plainTextFormattedCitation":"[106]","previouslyFormattedCitation":"[106]"},"properties":{"noteIndex":0},"schema":"https://github.com/citation-style-language/schema/raw/master/csl-citation.json"}</w:instrText>
      </w:r>
      <w:r>
        <w:rPr>
          <w:rFonts w:cs="Helvetica"/>
          <w:lang w:val="en-MY"/>
        </w:rPr>
        <w:fldChar w:fldCharType="separate"/>
      </w:r>
      <w:r w:rsidR="00ED703F" w:rsidRPr="00ED703F">
        <w:rPr>
          <w:rFonts w:cs="Helvetica"/>
          <w:noProof/>
          <w:lang w:val="en-MY"/>
        </w:rPr>
        <w:t>[106]</w:t>
      </w:r>
      <w:r>
        <w:rPr>
          <w:rFonts w:cs="Helvetica"/>
          <w:lang w:val="en-MY"/>
        </w:rPr>
        <w:fldChar w:fldCharType="end"/>
      </w:r>
      <w:r>
        <w:rPr>
          <w:rFonts w:cs="Helvetica"/>
          <w:lang w:val="en-MY"/>
        </w:rPr>
        <w:t xml:space="preserve">. </w:t>
      </w:r>
      <w:r w:rsidR="007738BD">
        <w:rPr>
          <w:rFonts w:cs="Helvetica"/>
          <w:highlight w:val="yellow"/>
          <w:lang w:val="en-MY"/>
        </w:rPr>
        <w:fldChar w:fldCharType="begin"/>
      </w:r>
      <w:r w:rsidR="007738BD">
        <w:rPr>
          <w:rFonts w:cs="Helvetica"/>
          <w:lang w:val="en-MY"/>
        </w:rPr>
        <w:instrText xml:space="preserve"> REF _Ref72175135 \h </w:instrText>
      </w:r>
      <w:r w:rsidR="007738BD">
        <w:rPr>
          <w:rFonts w:cs="Helvetica"/>
          <w:highlight w:val="yellow"/>
          <w:lang w:val="en-MY"/>
        </w:rPr>
      </w:r>
      <w:r w:rsidR="007738BD">
        <w:rPr>
          <w:rFonts w:cs="Helvetica"/>
          <w:highlight w:val="yellow"/>
          <w:lang w:val="en-MY"/>
        </w:rPr>
        <w:fldChar w:fldCharType="separate"/>
      </w:r>
      <w:r w:rsidR="005A1491">
        <w:t xml:space="preserve">Figure </w:t>
      </w:r>
      <w:r w:rsidR="005A1491">
        <w:rPr>
          <w:noProof/>
        </w:rPr>
        <w:t>57</w:t>
      </w:r>
      <w:r w:rsidR="007738BD">
        <w:rPr>
          <w:rFonts w:cs="Helvetica"/>
          <w:highlight w:val="yellow"/>
          <w:lang w:val="en-MY"/>
        </w:rPr>
        <w:fldChar w:fldCharType="end"/>
      </w:r>
      <w:r>
        <w:rPr>
          <w:rFonts w:cs="Helvetica"/>
          <w:lang w:val="en-MY"/>
        </w:rPr>
        <w:t xml:space="preserve"> shows the distribution of wind speeds throughout the year based on a Weibull distribution with a shape factor of 2, aka Rayleigh distribution </w:t>
      </w:r>
      <w:r>
        <w:rPr>
          <w:rFonts w:cs="Helvetica"/>
          <w:lang w:val="en-MY"/>
        </w:rPr>
        <w:fldChar w:fldCharType="begin" w:fldLock="1"/>
      </w:r>
      <w:r w:rsidR="00E1737D">
        <w:rPr>
          <w:rFonts w:cs="Helvetica"/>
          <w:lang w:val="en-MY"/>
        </w:rPr>
        <w:instrText>ADDIN CSL_CITATION {"citationItems":[{"id":"ITEM-1","itemData":{"DOI":"10.1002/9781119992714","ISBN":"9780470699751","abstract":"Named as one of Choice's Outstanding Academic Titles of 2012 The authoritative reference on wind energy, now fully revised and updated to include offshore wind power A decade on from its first release, the Wind Energy Handbook, Second Edition, reflects the advances in technology underpinning the continued expansion of the global wind power sector. Harnessing their collective industrial and academic expertise, the authors provide a comprehensive introduction to wind turbine design and wind farm planning for onshore and offshore wind-powered electricity generation. The major change since the first edition is the addition of a new chapter on offshore wind turbines and offshore wind farm development. Opening with a survey of the present state of offshore wind farm development, the chapter goes on to consider resource assessment and array losses. Then wave loading on support structures is examined in depth, including wind and wave load combinations and descriptions of applicable wave theories. After sections covering optimum machine size and offshore turbine reliability, the different types of support structure deployed to date are described in turn, with emphasis on monopiles, including fatigue analysis in the frequency domain. Final sections examine the assessment of environmental impacts and the design of the power collection and transmission cable network. New coverage features: turbulence models updated to reflect the latest design standards, including an introduction to the Mann turbulence model extended treatment of horizontal axis wind turbines aerodynamics, now including a survey of wind turbine aerofoils, dynamic stall and computational fluid dynamics developments in turbine design codes techniques for extrapolating extreme loads from simulation results an introduction to the NREL cost model comparison of options for variable speed operation in-depth treatment of individual blade pitch control grid code requirements and the principles governing the connection of large wind farms to transmission networks four pages of full-colour pictures that illustrate blade manufacture, turbine construction and offshore support structure installation Firmly established as an essential reference, Wind Energy Handbook, Second Edition will prove a real asset to engineers, turbine designers and wind energy consultants both in industry and research. Advanced engineering students and new entrants to the wind energy sector will also find it an invaluable resource. © 201…","author":[{"dropping-particle":"","family":"Burton","given":"Tony","non-dropping-particle":"","parse-names":false,"suffix":""},{"dropping-particle":"","family":"Jenkins","given":"Nick","non-dropping-particle":"","parse-names":false,"suffix":""},{"dropping-particle":"","family":"Sharpe","given":"David","non-dropping-particle":"","parse-names":false,"suffix":""},{"dropping-particle":"","family":"Bossanyi","given":"Ervin","non-dropping-particle":"","parse-names":false,"suffix":""}],"container-title":"Wind Energy Handbook, Second Edition","id":"ITEM-1","issued":{"date-parts":[["2011"]]},"title":"Wind Energy Handbook, Second Edition","type":"book"},"uris":["http://www.mendeley.com/documents/?uuid=40296ae5-dccd-4d7b-a3af-44f927f440e5"]}],"mendeley":{"formattedCitation":"[107]","plainTextFormattedCitation":"[107]","previouslyFormattedCitation":"[107]"},"properties":{"noteIndex":0},"schema":"https://github.com/citation-style-language/schema/raw/master/csl-citation.json"}</w:instrText>
      </w:r>
      <w:r>
        <w:rPr>
          <w:rFonts w:cs="Helvetica"/>
          <w:lang w:val="en-MY"/>
        </w:rPr>
        <w:fldChar w:fldCharType="separate"/>
      </w:r>
      <w:r w:rsidR="00ED703F" w:rsidRPr="00ED703F">
        <w:rPr>
          <w:rFonts w:cs="Helvetica"/>
          <w:noProof/>
          <w:lang w:val="en-MY"/>
        </w:rPr>
        <w:t>[107]</w:t>
      </w:r>
      <w:r>
        <w:rPr>
          <w:rFonts w:cs="Helvetica"/>
          <w:lang w:val="en-MY"/>
        </w:rPr>
        <w:fldChar w:fldCharType="end"/>
      </w:r>
      <w:r>
        <w:rPr>
          <w:rFonts w:cs="Helvetica"/>
          <w:lang w:val="en-MY"/>
        </w:rPr>
        <w:t xml:space="preserve">. The wind turbines listed in </w:t>
      </w:r>
      <w:r>
        <w:rPr>
          <w:rFonts w:cs="Helvetica"/>
          <w:highlight w:val="yellow"/>
          <w:lang w:val="en-MY"/>
        </w:rPr>
        <w:fldChar w:fldCharType="begin"/>
      </w:r>
      <w:r>
        <w:rPr>
          <w:rFonts w:cs="Helvetica"/>
          <w:lang w:val="en-MY"/>
        </w:rPr>
        <w:instrText xml:space="preserve"> REF _Ref71504930 \h </w:instrText>
      </w:r>
      <w:r>
        <w:rPr>
          <w:rFonts w:cs="Helvetica"/>
          <w:highlight w:val="yellow"/>
          <w:lang w:val="en-MY"/>
        </w:rPr>
      </w:r>
      <w:r>
        <w:rPr>
          <w:rFonts w:cs="Helvetica"/>
          <w:highlight w:val="yellow"/>
          <w:lang w:val="en-MY"/>
        </w:rPr>
        <w:fldChar w:fldCharType="separate"/>
      </w:r>
      <w:r w:rsidR="005A1491">
        <w:t xml:space="preserve">Table </w:t>
      </w:r>
      <w:r w:rsidR="005A1491">
        <w:rPr>
          <w:noProof/>
        </w:rPr>
        <w:t>16</w:t>
      </w:r>
      <w:r>
        <w:rPr>
          <w:rFonts w:cs="Helvetica"/>
          <w:highlight w:val="yellow"/>
          <w:lang w:val="en-MY"/>
        </w:rPr>
        <w:fldChar w:fldCharType="end"/>
      </w:r>
      <w:r>
        <w:rPr>
          <w:rFonts w:cs="Helvetica"/>
          <w:lang w:val="en-MY"/>
        </w:rPr>
        <w:t xml:space="preserve"> will rarely reach their rated speeds and it is expected that the energy gained from small wind turbine implementations is minimal and erratic.</w:t>
      </w:r>
    </w:p>
    <w:p w14:paraId="35972EE4" w14:textId="23B50D78" w:rsidR="00392CA2" w:rsidRPr="004F5839" w:rsidRDefault="004604B6" w:rsidP="000534D8">
      <w:pPr>
        <w:pStyle w:val="Heading2"/>
        <w:rPr>
          <w:lang w:val="en-MY"/>
        </w:rPr>
      </w:pPr>
      <w:bookmarkStart w:id="176" w:name="_Toc72326859"/>
      <w:r w:rsidRPr="004F5839">
        <w:rPr>
          <w:lang w:val="en-MY"/>
        </w:rPr>
        <w:t>7</w:t>
      </w:r>
      <w:r w:rsidR="00863229" w:rsidRPr="004F5839">
        <w:rPr>
          <w:lang w:val="en-MY"/>
        </w:rPr>
        <w:t>.</w:t>
      </w:r>
      <w:r w:rsidR="00A64C72">
        <w:rPr>
          <w:lang w:val="en-MY"/>
        </w:rPr>
        <w:t>5</w:t>
      </w:r>
      <w:r w:rsidR="00863229" w:rsidRPr="004F5839">
        <w:rPr>
          <w:lang w:val="en-MY"/>
        </w:rPr>
        <w:t xml:space="preserve"> </w:t>
      </w:r>
      <w:r w:rsidR="00C746A3">
        <w:rPr>
          <w:lang w:val="en-MY"/>
        </w:rPr>
        <w:t>Environmental Impact and End</w:t>
      </w:r>
      <w:r w:rsidR="0034402A">
        <w:rPr>
          <w:lang w:val="en-MY"/>
        </w:rPr>
        <w:t>-</w:t>
      </w:r>
      <w:r w:rsidR="00C746A3">
        <w:rPr>
          <w:lang w:val="en-MY"/>
        </w:rPr>
        <w:t>of</w:t>
      </w:r>
      <w:r w:rsidR="0034402A">
        <w:rPr>
          <w:lang w:val="en-MY"/>
        </w:rPr>
        <w:t>-</w:t>
      </w:r>
      <w:r w:rsidR="00C746A3">
        <w:rPr>
          <w:lang w:val="en-MY"/>
        </w:rPr>
        <w:t>Life</w:t>
      </w:r>
      <w:bookmarkEnd w:id="176"/>
    </w:p>
    <w:p w14:paraId="567D816E" w14:textId="2DFF5B3F" w:rsidR="0047532E" w:rsidRPr="004F5839" w:rsidRDefault="0047532E" w:rsidP="004C4A39">
      <w:pPr>
        <w:jc w:val="both"/>
        <w:rPr>
          <w:rFonts w:cs="Helvetica"/>
          <w:lang w:val="en-MY"/>
        </w:rPr>
      </w:pPr>
      <w:r w:rsidRPr="004F5839">
        <w:rPr>
          <w:rFonts w:cs="Helvetica"/>
          <w:lang w:val="en-MY"/>
        </w:rPr>
        <w:t xml:space="preserve">This section details </w:t>
      </w:r>
      <w:r w:rsidR="002844D3" w:rsidRPr="004F5839">
        <w:rPr>
          <w:rFonts w:cs="Helvetica"/>
          <w:lang w:val="en-MY"/>
        </w:rPr>
        <w:t>a</w:t>
      </w:r>
      <w:r w:rsidR="001A022F">
        <w:rPr>
          <w:rFonts w:cs="Helvetica"/>
          <w:lang w:val="en-MY"/>
        </w:rPr>
        <w:t>n</w:t>
      </w:r>
      <w:r w:rsidR="002844D3" w:rsidRPr="004F5839">
        <w:rPr>
          <w:rFonts w:cs="Helvetica"/>
          <w:lang w:val="en-MY"/>
        </w:rPr>
        <w:t xml:space="preserve"> </w:t>
      </w:r>
      <w:r w:rsidR="00A5477B">
        <w:rPr>
          <w:rFonts w:cs="Helvetica"/>
          <w:lang w:val="en-MY"/>
        </w:rPr>
        <w:t>environmental impact</w:t>
      </w:r>
      <w:r w:rsidR="002844D3" w:rsidRPr="004F5839">
        <w:rPr>
          <w:rFonts w:cs="Helvetica"/>
          <w:lang w:val="en-MY"/>
        </w:rPr>
        <w:t xml:space="preserve"> </w:t>
      </w:r>
      <w:r w:rsidR="00A5477B">
        <w:rPr>
          <w:rFonts w:cs="Helvetica"/>
          <w:lang w:val="en-MY"/>
        </w:rPr>
        <w:t>a</w:t>
      </w:r>
      <w:r w:rsidR="002844D3" w:rsidRPr="004F5839">
        <w:rPr>
          <w:rFonts w:cs="Helvetica"/>
          <w:lang w:val="en-MY"/>
        </w:rPr>
        <w:t xml:space="preserve">nalysis of the </w:t>
      </w:r>
      <w:r w:rsidR="00413858">
        <w:rPr>
          <w:rFonts w:cs="Helvetica"/>
          <w:lang w:val="en-MY"/>
        </w:rPr>
        <w:t>Tesla Turbine</w:t>
      </w:r>
      <w:r w:rsidR="002844D3" w:rsidRPr="004F5839">
        <w:rPr>
          <w:rFonts w:cs="Helvetica"/>
          <w:lang w:val="en-MY"/>
        </w:rPr>
        <w:t xml:space="preserve"> with </w:t>
      </w:r>
      <w:r w:rsidR="001A022F">
        <w:rPr>
          <w:rFonts w:cs="Helvetica"/>
          <w:lang w:val="en-MY"/>
        </w:rPr>
        <w:t xml:space="preserve">comparisons against </w:t>
      </w:r>
      <w:r w:rsidR="001D3AB9">
        <w:rPr>
          <w:rFonts w:cs="Helvetica"/>
          <w:lang w:val="en-MY"/>
        </w:rPr>
        <w:t>other renewables</w:t>
      </w:r>
      <w:r w:rsidR="002E1A09" w:rsidRPr="004F5839">
        <w:rPr>
          <w:rFonts w:cs="Helvetica"/>
          <w:lang w:val="en-MY"/>
        </w:rPr>
        <w:t>.</w:t>
      </w:r>
      <w:r w:rsidR="008264DE">
        <w:rPr>
          <w:rFonts w:cs="Helvetica"/>
          <w:lang w:val="en-MY"/>
        </w:rPr>
        <w:t xml:space="preserve"> This preliminary assessment is conducted through evaluating the </w:t>
      </w:r>
      <w:r w:rsidR="00F225E4">
        <w:rPr>
          <w:rFonts w:cs="Helvetica"/>
          <w:lang w:val="en-MY"/>
        </w:rPr>
        <w:t>embodied energy of materials used to</w:t>
      </w:r>
      <w:r w:rsidR="00216DF3" w:rsidRPr="004F5839">
        <w:rPr>
          <w:rFonts w:cs="Helvetica"/>
          <w:lang w:val="en-MY"/>
        </w:rPr>
        <w:t xml:space="preserve"> provide an estimate of the environmental impact associated with the </w:t>
      </w:r>
      <w:r w:rsidR="00017E3C">
        <w:rPr>
          <w:rFonts w:cs="Helvetica"/>
          <w:lang w:val="en-MY"/>
        </w:rPr>
        <w:t xml:space="preserve">creation of the </w:t>
      </w:r>
      <w:r w:rsidR="00216DF3" w:rsidRPr="004F5839">
        <w:rPr>
          <w:rFonts w:cs="Helvetica"/>
          <w:lang w:val="en-MY"/>
        </w:rPr>
        <w:t>product</w:t>
      </w:r>
      <w:r w:rsidR="00050269" w:rsidRPr="004F5839">
        <w:rPr>
          <w:rFonts w:cs="Helvetica"/>
          <w:lang w:val="en-MY"/>
        </w:rPr>
        <w:t xml:space="preserve"> </w:t>
      </w:r>
      <w:r w:rsidR="00050269" w:rsidRPr="004F5839">
        <w:rPr>
          <w:rFonts w:cs="Helvetica"/>
          <w:lang w:val="en-MY"/>
        </w:rPr>
        <w:fldChar w:fldCharType="begin" w:fldLock="1"/>
      </w:r>
      <w:r w:rsidR="00E1737D">
        <w:rPr>
          <w:rFonts w:cs="Helvetica"/>
          <w:lang w:val="en-MY"/>
        </w:rPr>
        <w:instrText>ADDIN CSL_CITATION {"citationItems":[{"id":"ITEM-1","itemData":{"author":[{"dropping-particle":"","family":"Benton","given":"Kelly","non-dropping-particle":"","parse-names":false,"suffix":""}],"container-title":"Montana Tech Thesis","id":"ITEM-1","issued":{"date-parts":[["2016"]]},"title":"Digital Commons @ Montana Tech A LIFE CYCLE ASSESSMENT OF A DIESEL","type":"article-journal"},"uris":["http://www.mendeley.com/documents/?uuid=e8f51655-293b-4f88-b9e6-c4c05922f375","http://www.mendeley.com/documents/?uuid=51eed2ec-238a-4e63-8d5f-a5e9d4296933"]}],"mendeley":{"formattedCitation":"[108]","plainTextFormattedCitation":"[108]","previouslyFormattedCitation":"[108]"},"properties":{"noteIndex":0},"schema":"https://github.com/citation-style-language/schema/raw/master/csl-citation.json"}</w:instrText>
      </w:r>
      <w:r w:rsidR="00050269" w:rsidRPr="004F5839">
        <w:rPr>
          <w:rFonts w:cs="Helvetica"/>
          <w:lang w:val="en-MY"/>
        </w:rPr>
        <w:fldChar w:fldCharType="separate"/>
      </w:r>
      <w:r w:rsidR="00ED703F" w:rsidRPr="00ED703F">
        <w:rPr>
          <w:rFonts w:cs="Helvetica"/>
          <w:noProof/>
          <w:lang w:val="en-MY"/>
        </w:rPr>
        <w:t>[108]</w:t>
      </w:r>
      <w:r w:rsidR="00050269" w:rsidRPr="004F5839">
        <w:rPr>
          <w:rFonts w:cs="Helvetica"/>
          <w:lang w:val="en-MY"/>
        </w:rPr>
        <w:fldChar w:fldCharType="end"/>
      </w:r>
      <w:r w:rsidR="00216DF3" w:rsidRPr="004F5839">
        <w:rPr>
          <w:rFonts w:cs="Helvetica"/>
          <w:lang w:val="en-MY"/>
        </w:rPr>
        <w:t>.</w:t>
      </w:r>
    </w:p>
    <w:p w14:paraId="517461CB" w14:textId="4A19042C" w:rsidR="007F04BA" w:rsidRDefault="00EE1ECA" w:rsidP="004C4A39">
      <w:pPr>
        <w:jc w:val="both"/>
        <w:rPr>
          <w:rFonts w:cs="Helvetica"/>
          <w:lang w:val="en-MY"/>
        </w:rPr>
      </w:pPr>
      <w:r w:rsidRPr="004F5839">
        <w:rPr>
          <w:rFonts w:cs="Helvetica"/>
          <w:lang w:val="en-MY"/>
        </w:rPr>
        <w:t xml:space="preserve">Admittedly, a comprehensive </w:t>
      </w:r>
      <w:r w:rsidR="00F225E4">
        <w:rPr>
          <w:rFonts w:cs="Helvetica"/>
          <w:lang w:val="en-MY"/>
        </w:rPr>
        <w:t>Life Cycle Analysis (</w:t>
      </w:r>
      <w:r w:rsidRPr="004F5839">
        <w:rPr>
          <w:rFonts w:cs="Helvetica"/>
          <w:lang w:val="en-MY"/>
        </w:rPr>
        <w:t>LCA</w:t>
      </w:r>
      <w:r w:rsidR="00F225E4">
        <w:rPr>
          <w:rFonts w:cs="Helvetica"/>
          <w:lang w:val="en-MY"/>
        </w:rPr>
        <w:t>)</w:t>
      </w:r>
      <w:r w:rsidRPr="004F5839">
        <w:rPr>
          <w:rFonts w:cs="Helvetica"/>
          <w:lang w:val="en-MY"/>
        </w:rPr>
        <w:t xml:space="preserve"> would </w:t>
      </w:r>
      <w:r w:rsidR="000060C1">
        <w:rPr>
          <w:rFonts w:cs="Helvetica"/>
          <w:lang w:val="en-MY"/>
        </w:rPr>
        <w:t>be highly speculative</w:t>
      </w:r>
      <w:r w:rsidRPr="004F5839">
        <w:rPr>
          <w:rFonts w:cs="Helvetica"/>
          <w:lang w:val="en-MY"/>
        </w:rPr>
        <w:t xml:space="preserve"> for </w:t>
      </w:r>
      <w:r w:rsidR="000A2E91">
        <w:rPr>
          <w:rFonts w:cs="Helvetica"/>
          <w:lang w:val="en-MY"/>
        </w:rPr>
        <w:t>our</w:t>
      </w:r>
      <w:r w:rsidRPr="004F5839">
        <w:rPr>
          <w:rFonts w:cs="Helvetica"/>
          <w:lang w:val="en-MY"/>
        </w:rPr>
        <w:t xml:space="preserve"> </w:t>
      </w:r>
      <w:r w:rsidR="00413858">
        <w:rPr>
          <w:rFonts w:cs="Helvetica"/>
          <w:lang w:val="en-MY"/>
        </w:rPr>
        <w:t>Tesla Turbine</w:t>
      </w:r>
      <w:r w:rsidRPr="004F5839">
        <w:rPr>
          <w:rFonts w:cs="Helvetica"/>
          <w:lang w:val="en-MY"/>
        </w:rPr>
        <w:t xml:space="preserve"> as </w:t>
      </w:r>
      <w:r w:rsidR="00481725" w:rsidRPr="004F5839">
        <w:rPr>
          <w:rFonts w:cs="Helvetica"/>
          <w:lang w:val="en-MY"/>
        </w:rPr>
        <w:t>the product is not in market</w:t>
      </w:r>
      <w:r w:rsidR="007F04BA">
        <w:rPr>
          <w:rFonts w:cs="Helvetica"/>
          <w:lang w:val="en-MY"/>
        </w:rPr>
        <w:t xml:space="preserve"> and has never been tested in the field</w:t>
      </w:r>
      <w:r w:rsidR="00481725" w:rsidRPr="004F5839">
        <w:rPr>
          <w:rFonts w:cs="Helvetica"/>
          <w:lang w:val="en-MY"/>
        </w:rPr>
        <w:t>.</w:t>
      </w:r>
      <w:r w:rsidR="007F04BA">
        <w:rPr>
          <w:rFonts w:cs="Helvetica"/>
          <w:lang w:val="en-MY"/>
        </w:rPr>
        <w:t xml:space="preserve"> </w:t>
      </w:r>
      <w:r w:rsidR="00017E3C">
        <w:rPr>
          <w:rFonts w:cs="Helvetica"/>
          <w:lang w:val="en-MY"/>
        </w:rPr>
        <w:t xml:space="preserve">This would lead to </w:t>
      </w:r>
      <w:r w:rsidR="00BC4D9A">
        <w:rPr>
          <w:rFonts w:cs="Helvetica"/>
          <w:lang w:val="en-MY"/>
        </w:rPr>
        <w:t>the use of many assumptions</w:t>
      </w:r>
      <w:r w:rsidR="007F04BA">
        <w:rPr>
          <w:rFonts w:cs="Helvetica"/>
          <w:lang w:val="en-MY"/>
        </w:rPr>
        <w:t xml:space="preserve"> </w:t>
      </w:r>
      <w:r w:rsidR="00BC4D9A">
        <w:rPr>
          <w:rFonts w:cs="Helvetica"/>
          <w:lang w:val="en-MY"/>
        </w:rPr>
        <w:t>in the turbine performance</w:t>
      </w:r>
      <w:r w:rsidR="003F1A11">
        <w:rPr>
          <w:rFonts w:cs="Helvetica"/>
          <w:lang w:val="en-MY"/>
        </w:rPr>
        <w:t xml:space="preserve"> parameters such as </w:t>
      </w:r>
      <w:r w:rsidR="007F04BA">
        <w:rPr>
          <w:rFonts w:cs="Helvetica"/>
          <w:lang w:val="en-MY"/>
        </w:rPr>
        <w:t xml:space="preserve">the variation in energy capture return </w:t>
      </w:r>
      <w:r w:rsidR="000060C1">
        <w:rPr>
          <w:rFonts w:cs="Helvetica"/>
          <w:lang w:val="en-MY"/>
        </w:rPr>
        <w:t xml:space="preserve">which are </w:t>
      </w:r>
      <w:r w:rsidR="00541C3E">
        <w:rPr>
          <w:rFonts w:cs="Helvetica"/>
          <w:lang w:val="en-MY"/>
        </w:rPr>
        <w:t xml:space="preserve">characteristic to individual sites and </w:t>
      </w:r>
      <w:r w:rsidR="000060C1">
        <w:rPr>
          <w:rFonts w:cs="Helvetica"/>
          <w:lang w:val="en-MY"/>
        </w:rPr>
        <w:t>streams</w:t>
      </w:r>
      <w:r w:rsidR="00541C3E">
        <w:rPr>
          <w:rFonts w:cs="Helvetica"/>
          <w:lang w:val="en-MY"/>
        </w:rPr>
        <w:t>.</w:t>
      </w:r>
      <w:r w:rsidR="003F1A11">
        <w:rPr>
          <w:rFonts w:cs="Helvetica"/>
          <w:lang w:val="en-MY"/>
        </w:rPr>
        <w:t xml:space="preserve"> We believe that such findings would </w:t>
      </w:r>
      <w:r w:rsidR="005B466D">
        <w:rPr>
          <w:rFonts w:cs="Helvetica"/>
          <w:lang w:val="en-MY"/>
        </w:rPr>
        <w:t xml:space="preserve">be easily scrutinised hence the </w:t>
      </w:r>
      <w:r w:rsidR="00053641">
        <w:rPr>
          <w:rFonts w:cs="Helvetica"/>
          <w:lang w:val="en-MY"/>
        </w:rPr>
        <w:t>adherence to simpler methodologies.</w:t>
      </w:r>
    </w:p>
    <w:p w14:paraId="1391A622" w14:textId="77777777" w:rsidR="008A6DD5" w:rsidRDefault="00053641" w:rsidP="004C4A39">
      <w:pPr>
        <w:jc w:val="both"/>
        <w:rPr>
          <w:rFonts w:cs="Helvetica"/>
          <w:lang w:val="en-MY"/>
        </w:rPr>
      </w:pPr>
      <w:r>
        <w:rPr>
          <w:rFonts w:cs="Helvetica"/>
          <w:lang w:val="en-MY"/>
        </w:rPr>
        <w:t>Instead</w:t>
      </w:r>
      <w:r w:rsidR="00481725" w:rsidRPr="004F5839">
        <w:rPr>
          <w:rFonts w:cs="Helvetica"/>
          <w:lang w:val="en-MY"/>
        </w:rPr>
        <w:t xml:space="preserve">, this preliminary assessment </w:t>
      </w:r>
      <w:r w:rsidR="000A2E91">
        <w:rPr>
          <w:rFonts w:cs="Helvetica"/>
          <w:lang w:val="en-MY"/>
        </w:rPr>
        <w:t xml:space="preserve">in </w:t>
      </w:r>
      <w:r w:rsidR="00AC7DCD">
        <w:rPr>
          <w:rFonts w:cs="Helvetica"/>
          <w:lang w:val="en-MY"/>
        </w:rPr>
        <w:t>energy of raw materials</w:t>
      </w:r>
      <w:r w:rsidR="000A2E91">
        <w:rPr>
          <w:rFonts w:cs="Helvetica"/>
          <w:lang w:val="en-MY"/>
        </w:rPr>
        <w:t xml:space="preserve"> </w:t>
      </w:r>
      <w:r w:rsidR="00481725" w:rsidRPr="004F5839">
        <w:rPr>
          <w:rFonts w:cs="Helvetica"/>
          <w:lang w:val="en-MY"/>
        </w:rPr>
        <w:t xml:space="preserve">could </w:t>
      </w:r>
      <w:r w:rsidR="00E23414">
        <w:rPr>
          <w:rFonts w:cs="Helvetica"/>
          <w:lang w:val="en-MY"/>
        </w:rPr>
        <w:t xml:space="preserve">be used as a comparison against other renewables in terms of </w:t>
      </w:r>
      <w:r w:rsidR="00AC7DCD">
        <w:rPr>
          <w:rFonts w:cs="Helvetica"/>
          <w:lang w:val="en-MY"/>
        </w:rPr>
        <w:t xml:space="preserve">their </w:t>
      </w:r>
      <w:r w:rsidR="00E23414">
        <w:rPr>
          <w:rFonts w:cs="Helvetica"/>
          <w:lang w:val="en-MY"/>
        </w:rPr>
        <w:t xml:space="preserve">cradle </w:t>
      </w:r>
      <w:r w:rsidR="00AC7DCD">
        <w:rPr>
          <w:rFonts w:cs="Helvetica"/>
          <w:lang w:val="en-MY"/>
        </w:rPr>
        <w:t xml:space="preserve">environmental </w:t>
      </w:r>
      <w:r w:rsidR="00E23414">
        <w:rPr>
          <w:rFonts w:cs="Helvetica"/>
          <w:lang w:val="en-MY"/>
        </w:rPr>
        <w:t>impacts.</w:t>
      </w:r>
      <w:r w:rsidR="007F518C">
        <w:rPr>
          <w:rFonts w:cs="Helvetica"/>
          <w:lang w:val="en-MY"/>
        </w:rPr>
        <w:t xml:space="preserve"> </w:t>
      </w:r>
    </w:p>
    <w:p w14:paraId="3D465D94" w14:textId="4F80DE9E" w:rsidR="008A6DD5" w:rsidRPr="008A6DD5" w:rsidRDefault="008A6DD5" w:rsidP="00916A81">
      <w:pPr>
        <w:spacing w:after="0"/>
        <w:jc w:val="both"/>
        <w:rPr>
          <w:rFonts w:cs="Helvetica"/>
          <w:b/>
          <w:bCs/>
          <w:lang w:val="en-MY"/>
        </w:rPr>
      </w:pPr>
      <w:r w:rsidRPr="008A6DD5">
        <w:rPr>
          <w:rFonts w:cs="Helvetica"/>
          <w:b/>
          <w:bCs/>
          <w:lang w:val="en-MY"/>
        </w:rPr>
        <w:t>Assumptions:</w:t>
      </w:r>
    </w:p>
    <w:p w14:paraId="3B8055DC" w14:textId="266A9F21" w:rsidR="00BA7FAD" w:rsidRDefault="008A6DD5" w:rsidP="008A6DD5">
      <w:pPr>
        <w:pStyle w:val="ListParagraph"/>
        <w:numPr>
          <w:ilvl w:val="0"/>
          <w:numId w:val="44"/>
        </w:numPr>
        <w:jc w:val="both"/>
        <w:rPr>
          <w:rFonts w:cs="Helvetica"/>
          <w:lang w:val="en-MY"/>
        </w:rPr>
      </w:pPr>
      <w:r>
        <w:rPr>
          <w:rFonts w:cs="Helvetica"/>
          <w:lang w:val="en-MY"/>
        </w:rPr>
        <w:t>M</w:t>
      </w:r>
      <w:r w:rsidR="007F518C" w:rsidRPr="008A6DD5">
        <w:rPr>
          <w:rFonts w:cs="Helvetica"/>
          <w:lang w:val="en-MY"/>
        </w:rPr>
        <w:t xml:space="preserve">aterial </w:t>
      </w:r>
      <w:r w:rsidR="004D2ED6" w:rsidRPr="004F5839">
        <w:rPr>
          <w:rFonts w:cs="Helvetica"/>
          <w:lang w:val="en-MY"/>
        </w:rPr>
        <w:t xml:space="preserve">primary production energy embodied values </w:t>
      </w:r>
      <w:r w:rsidR="007F518C">
        <w:rPr>
          <w:rFonts w:cs="Helvetica"/>
          <w:lang w:val="en-MY"/>
        </w:rPr>
        <w:t>(</w:t>
      </w:r>
      <w:r w:rsidR="00532794">
        <w:rPr>
          <w:rFonts w:cs="Helvetica"/>
          <w:lang w:val="en-MY"/>
        </w:rPr>
        <w:t xml:space="preserve">Table A7.1) </w:t>
      </w:r>
      <w:r w:rsidR="004D2ED6" w:rsidRPr="004F5839">
        <w:rPr>
          <w:rFonts w:cs="Helvetica"/>
          <w:lang w:val="en-MY"/>
        </w:rPr>
        <w:t xml:space="preserve">are the same for </w:t>
      </w:r>
      <w:r w:rsidR="00532794">
        <w:rPr>
          <w:rFonts w:cs="Helvetica"/>
          <w:lang w:val="en-MY"/>
        </w:rPr>
        <w:t xml:space="preserve">all renewable generation </w:t>
      </w:r>
      <w:r w:rsidR="006F17CC">
        <w:rPr>
          <w:rFonts w:cs="Helvetica"/>
          <w:lang w:val="en-MY"/>
        </w:rPr>
        <w:t>products.</w:t>
      </w:r>
    </w:p>
    <w:p w14:paraId="30DE735C" w14:textId="0CC7FBF8" w:rsidR="00A81D79" w:rsidRPr="008A6DD5" w:rsidRDefault="00E437FD" w:rsidP="008A6DD5">
      <w:pPr>
        <w:pStyle w:val="ListParagraph"/>
        <w:numPr>
          <w:ilvl w:val="0"/>
          <w:numId w:val="44"/>
        </w:numPr>
        <w:jc w:val="both"/>
        <w:rPr>
          <w:rFonts w:cs="Helvetica"/>
          <w:lang w:val="en-MY"/>
        </w:rPr>
      </w:pPr>
      <w:r>
        <w:rPr>
          <w:rFonts w:cs="Helvetica"/>
          <w:lang w:val="en-MY"/>
        </w:rPr>
        <w:t>A</w:t>
      </w:r>
      <w:r w:rsidR="00A81D79">
        <w:rPr>
          <w:rFonts w:cs="Helvetica"/>
          <w:lang w:val="en-MY"/>
        </w:rPr>
        <w:t>ccessories not included (</w:t>
      </w:r>
      <w:r w:rsidR="00240BE5">
        <w:rPr>
          <w:rFonts w:cs="Helvetica"/>
          <w:lang w:val="en-MY"/>
        </w:rPr>
        <w:t xml:space="preserve">alternator, </w:t>
      </w:r>
      <w:r w:rsidR="00A81D79">
        <w:rPr>
          <w:rFonts w:cs="Helvetica"/>
          <w:lang w:val="en-MY"/>
        </w:rPr>
        <w:t>battery, support structure).</w:t>
      </w:r>
    </w:p>
    <w:p w14:paraId="690E30FA" w14:textId="77274F79" w:rsidR="000778A9" w:rsidRDefault="00251353" w:rsidP="007738BD">
      <w:pPr>
        <w:jc w:val="both"/>
        <w:rPr>
          <w:rFonts w:cs="Helvetica"/>
          <w:lang w:val="en-MY"/>
        </w:rPr>
      </w:pPr>
      <w:r>
        <w:rPr>
          <w:rFonts w:cs="Helvetica"/>
          <w:lang w:val="en-MY"/>
        </w:rPr>
        <w:t xml:space="preserve">For the </w:t>
      </w:r>
      <w:r w:rsidR="00413858">
        <w:rPr>
          <w:rFonts w:cs="Helvetica"/>
          <w:lang w:val="en-MY"/>
        </w:rPr>
        <w:t>Tesla Turbine</w:t>
      </w:r>
      <w:r>
        <w:rPr>
          <w:rFonts w:cs="Helvetica"/>
          <w:lang w:val="en-MY"/>
        </w:rPr>
        <w:t xml:space="preserve">, </w:t>
      </w:r>
      <w:r w:rsidR="003740C0">
        <w:rPr>
          <w:rFonts w:cs="Helvetica"/>
          <w:lang w:val="en-MY"/>
        </w:rPr>
        <w:t>the material values are taken as-is</w:t>
      </w:r>
      <w:r w:rsidR="003E18C9">
        <w:rPr>
          <w:rFonts w:cs="Helvetica"/>
          <w:lang w:val="en-MY"/>
        </w:rPr>
        <w:t>.</w:t>
      </w:r>
      <w:r w:rsidR="003740C0">
        <w:rPr>
          <w:rFonts w:cs="Helvetica"/>
          <w:lang w:val="en-MY"/>
        </w:rPr>
        <w:t xml:space="preserve"> A</w:t>
      </w:r>
      <w:r w:rsidR="00003F13">
        <w:rPr>
          <w:rFonts w:cs="Helvetica"/>
          <w:lang w:val="en-MY"/>
        </w:rPr>
        <w:t xml:space="preserve"> general value for PCBs is used for the Arduino Uno.</w:t>
      </w:r>
      <w:r w:rsidR="003740C0">
        <w:rPr>
          <w:rFonts w:cs="Helvetica"/>
          <w:lang w:val="en-MY"/>
        </w:rPr>
        <w:t xml:space="preserve"> </w:t>
      </w:r>
      <w:r w:rsidR="006966D0">
        <w:rPr>
          <w:rFonts w:cs="Helvetica"/>
          <w:lang w:val="en-MY"/>
        </w:rPr>
        <w:t xml:space="preserve">The energy spent </w:t>
      </w:r>
      <w:r w:rsidR="0064591C">
        <w:rPr>
          <w:rFonts w:cs="Helvetica"/>
          <w:lang w:val="en-MY"/>
        </w:rPr>
        <w:t xml:space="preserve">on processing is based on </w:t>
      </w:r>
      <w:r w:rsidR="00A800D7">
        <w:rPr>
          <w:rFonts w:cs="Helvetica"/>
          <w:lang w:val="en-MY"/>
        </w:rPr>
        <w:t xml:space="preserve">the associated energy cost of </w:t>
      </w:r>
      <w:r w:rsidR="00476CDE">
        <w:rPr>
          <w:rFonts w:cs="Helvetica"/>
          <w:lang w:val="en-MY"/>
        </w:rPr>
        <w:t>tradi</w:t>
      </w:r>
      <w:r w:rsidR="00CF0DB1">
        <w:rPr>
          <w:rFonts w:cs="Helvetica"/>
          <w:lang w:val="en-MY"/>
        </w:rPr>
        <w:t>tional investment casting</w:t>
      </w:r>
      <w:r w:rsidR="00254A44">
        <w:rPr>
          <w:rFonts w:cs="Helvetica"/>
          <w:lang w:val="en-MY"/>
        </w:rPr>
        <w:t xml:space="preserve"> of alu</w:t>
      </w:r>
      <w:r w:rsidR="0015679A">
        <w:rPr>
          <w:rFonts w:cs="Helvetica"/>
          <w:lang w:val="en-MY"/>
        </w:rPr>
        <w:t xml:space="preserve">minum </w:t>
      </w:r>
      <w:r w:rsidR="00347DCA">
        <w:rPr>
          <w:rFonts w:cs="Helvetica"/>
          <w:lang w:val="en-MY"/>
        </w:rPr>
        <w:t xml:space="preserve">at 257 MJ per kg </w:t>
      </w:r>
      <w:r w:rsidR="003B4F49">
        <w:rPr>
          <w:rFonts w:cs="Helvetica"/>
          <w:lang w:val="en-MY"/>
        </w:rPr>
        <w:fldChar w:fldCharType="begin" w:fldLock="1"/>
      </w:r>
      <w:r w:rsidR="00BE7101">
        <w:rPr>
          <w:rFonts w:cs="Helvetica"/>
          <w:lang w:val="en-MY"/>
        </w:rPr>
        <w:instrText>ADDIN CSL_CITATION {"citationItems":[{"id":"ITEM-1","itemData":{"abstract":"The Constrained Rapid Induction Melting Single Shot Up-Casting (CRIMSON) process is an alternative casting process to conventional casting that can be used for small to medium batch production. The aim of the process is to improve the casting quality and reduce the energy consumption within light-metal casting industry. Multiple life cycle method was used in this paper to investigate the energy consumption of the casting process. From the investigation, it was shown that energy consumption of the casting production is influenced by the Operational Material Efficiency (OME): the higher the OME the lower energy consumption of the casting production. It is concluded that the CRIMSON Process only use 23% of energy compared with conventional method for the same casting production. By adopting the CRIMSON method, 130 GJ/tonne of energy can be saved for aluminium casting production.","author":[{"dropping-particle":"","family":"Zeng","given":"Binxu","non-dropping-particle":"","parse-names":false,"suffix":""},{"dropping-particle":"","family":"Jolly","given":"Mark","non-dropping-particle":"","parse-names":false,"suffix":""},{"dropping-particle":"","family":"Salonitis","given":"Konstantinos","non-dropping-particle":"","parse-names":false,"suffix":""}],"container-title":"Proceeding of 1st international conference on sustainable design and manufacturing(SDM14)","id":"ITEM-1","issue":"April","issued":{"date-parts":[["2014"]]},"page":"28-30","title":"Investigating the energy consumption of casting process by multiple life cycle method","type":"article-journal"},"uris":["http://www.mendeley.com/documents/?uuid=927b7f6b-82bd-4b2a-8a35-9559d698bf14"]}],"mendeley":{"formattedCitation":"[109]","plainTextFormattedCitation":"[109]","previouslyFormattedCitation":"[109]"},"properties":{"noteIndex":0},"schema":"https://github.com/citation-style-language/schema/raw/master/csl-citation.json"}</w:instrText>
      </w:r>
      <w:r w:rsidR="003B4F49">
        <w:rPr>
          <w:rFonts w:cs="Helvetica"/>
          <w:lang w:val="en-MY"/>
        </w:rPr>
        <w:fldChar w:fldCharType="separate"/>
      </w:r>
      <w:r w:rsidR="003B4F49" w:rsidRPr="003B4F49">
        <w:rPr>
          <w:rFonts w:cs="Helvetica"/>
          <w:noProof/>
          <w:lang w:val="en-MY"/>
        </w:rPr>
        <w:t>[109]</w:t>
      </w:r>
      <w:r w:rsidR="003B4F49">
        <w:rPr>
          <w:rFonts w:cs="Helvetica"/>
          <w:lang w:val="en-MY"/>
        </w:rPr>
        <w:fldChar w:fldCharType="end"/>
      </w:r>
      <w:r w:rsidR="001158F2">
        <w:rPr>
          <w:rFonts w:cs="Helvetica"/>
          <w:lang w:val="en-MY"/>
        </w:rPr>
        <w:t>.</w:t>
      </w:r>
      <w:r w:rsidR="00CA3BB7">
        <w:rPr>
          <w:rFonts w:cs="Helvetica"/>
          <w:lang w:val="en-MY"/>
        </w:rPr>
        <w:t xml:space="preserve"> A</w:t>
      </w:r>
      <w:r w:rsidR="00520F03">
        <w:rPr>
          <w:rFonts w:cs="Helvetica"/>
          <w:lang w:val="en-MY"/>
        </w:rPr>
        <w:t>n uncertainty</w:t>
      </w:r>
      <w:r w:rsidR="00CA3BB7">
        <w:rPr>
          <w:rFonts w:cs="Helvetica"/>
          <w:lang w:val="en-MY"/>
        </w:rPr>
        <w:t xml:space="preserve"> factor of </w:t>
      </w:r>
      <w:r w:rsidR="00520F03">
        <w:rPr>
          <w:rFonts w:cs="Helvetica"/>
          <w:lang w:val="en-MY"/>
        </w:rPr>
        <w:t>20% was added on.</w:t>
      </w:r>
    </w:p>
    <w:p w14:paraId="0B1A5AEE" w14:textId="1F47D71A" w:rsidR="00A368DE" w:rsidRPr="004F5839" w:rsidRDefault="003740C0" w:rsidP="00D41BB2">
      <w:pPr>
        <w:jc w:val="both"/>
        <w:rPr>
          <w:rFonts w:cs="Helvetica"/>
          <w:lang w:val="en-MY"/>
        </w:rPr>
      </w:pPr>
      <w:r>
        <w:rPr>
          <w:rFonts w:cs="Helvetica"/>
          <w:lang w:val="en-MY"/>
        </w:rPr>
        <w:t>A per</w:t>
      </w:r>
      <w:r w:rsidR="00CD2D0B">
        <w:rPr>
          <w:rFonts w:cs="Helvetica"/>
          <w:lang w:val="en-MY"/>
        </w:rPr>
        <w:t xml:space="preserve">-meter-squared </w:t>
      </w:r>
      <w:r w:rsidR="00045B1A">
        <w:rPr>
          <w:rFonts w:cs="Helvetica"/>
          <w:lang w:val="en-MY"/>
        </w:rPr>
        <w:t>evaluation was used for the solar panel kit</w:t>
      </w:r>
      <w:r w:rsidR="000A404F">
        <w:rPr>
          <w:rFonts w:cs="Helvetica"/>
          <w:lang w:val="en-MY"/>
        </w:rPr>
        <w:t xml:space="preserve"> based on prior studies evaluating the life cycle of photovoltaics</w:t>
      </w:r>
      <w:r w:rsidR="00B40EA8">
        <w:rPr>
          <w:rFonts w:cs="Helvetica"/>
          <w:lang w:val="en-MY"/>
        </w:rPr>
        <w:t xml:space="preserve"> </w:t>
      </w:r>
      <w:r w:rsidR="00782874">
        <w:rPr>
          <w:rFonts w:cs="Helvetica"/>
          <w:lang w:val="en-MY"/>
        </w:rPr>
        <w:fldChar w:fldCharType="begin" w:fldLock="1"/>
      </w:r>
      <w:r w:rsidR="00BE7101">
        <w:rPr>
          <w:rFonts w:cs="Helvetica"/>
          <w:lang w:val="en-MY"/>
        </w:rPr>
        <w:instrText>ADDIN CSL_CITATION {"citationItems":[{"id":"ITEM-1","itemData":{"DOI":"10.1016/j.enpol.2005.06.018","ISSN":"03014215","abstract":"In this paper the energy payback time and CO2 emissions of photovoltaic (PV) system have been analyzed. The embodied energy for production of PV module based on single crystal silicon, as well as for the manufacturing of other system components have been computed at macro- and micro-level assuming irradiation of 800-1200 W/m2 in different climatic zones in India for inclined surface. The energy payback time with and without balance-of-system for open field and rooftop has been evaluated. It is found that the embodied energy at micro-level is significantly higher than embodied energy at macro-level. The effect of insolation, overall efficiency, lifetime of PV system on energy pay back time and CO2 emissions have been studied with and without balance of system. A 1.2 kWp PV system of SIEMENS for mudhouse at IIT, Delhi based on macro- and micro-level has been evaluated. The CO2 mitigation potential, the importance and role of PV system for sustainable development are also highlighted. © 2005 Elsevier Ltd. All rights reserved.","author":[{"dropping-particle":"","family":"Nawaz","given":"I.","non-dropping-particle":"","parse-names":false,"suffix":""},{"dropping-particle":"","family":"Tiwari","given":"G. N.","non-dropping-particle":"","parse-names":false,"suffix":""}],"container-title":"Energy Policy","id":"ITEM-1","issue":"17","issued":{"date-parts":[["2006"]]},"page":"3144-3152","title":"Embodied energy analysis of photovoltaic (PV) system based on macro- and micro-level","type":"article-journal","volume":"34"},"uris":["http://www.mendeley.com/documents/?uuid=b836686b-dc3a-4b8f-9303-8401e86c6edf"]},{"id":"ITEM-2","itemData":{"DOI":"10.1002/pip.2226","ISSN":"10627995","abstract":"Organic photovoltaics (OPVs) are expected to be a low cost, environmentally friendly energy solution with advantageous properties such as flexibility and light weight that enable their use in new applications. Considerable progress in power conversion efficiencies has brought OPV technology closer to commercialization. However, little consideration has been given to potential environmental impact associated with their production. Although environmental life cycle studies of OPV exist, their scope is narrow or too reliant on outdated technologies. Some of the most significant recent improvements are the result of new semiconductors materials, which have not yet been assessed from a life cycle perspective. Therefore, this study calculates life cycle embodied energy for 15 new materials encompassing a variety of donor, acceptor, and interface compounds showing the most promise in organic electronics. With the use of new inventory data, life cycle energy impact associated with production of both single junction and multi-junction architectures has been calculated including bulk heterojunction polymer, planar small molecule, and planar-mixed small molecule devices. The cumulative energy demand (CED) required to fabricate small molecule and polymer photovoltaics were found to be similar from 2.9 to 5.7 MJ/Wp. This CED is on average of 50% less than for conventional inorganic photovoltaics, motivating the continued development of both technologies. The use of fullerenes was shown to have a dramatic impact on polymer solar cells, comprising 18-30% of the CED, despite only being present in small quantities. Increases in device efficiency are shown to marginally reduce CED for both small molecule and polymer designs. Copyright © 2012 John Wiley &amp; Sons, Ltd.","author":[{"dropping-particle":"","family":"Anctil","given":"Annick","non-dropping-particle":"","parse-names":false,"suffix":""},{"dropping-particle":"","family":"Babbitt","given":"Callie W.","non-dropping-particle":"","parse-names":false,"suffix":""},{"dropping-particle":"","family":"Raffaelle","given":"Ryne P.","non-dropping-particle":"","parse-names":false,"suffix":""},{"dropping-particle":"","family":"Landi","given":"Brian J.","non-dropping-particle":"","parse-names":false,"suffix":""}],"container-title":"Progress in Photovoltaics: Research and Applications","id":"ITEM-2","issue":"7","issued":{"date-parts":[["2013"]]},"page":"1541-1554","title":"Cumulative energy demand for small molecule and polymer photovoltaics","type":"article-journal","volume":"21"},"uris":["http://www.mendeley.com/documents/?uuid=3b7c9a8f-d51b-4df2-92c8-8d91e87ac7a9"]}],"mendeley":{"formattedCitation":"[110], [111]","plainTextFormattedCitation":"[110], [111]","previouslyFormattedCitation":"[110], [111]"},"properties":{"noteIndex":0},"schema":"https://github.com/citation-style-language/schema/raw/master/csl-citation.json"}</w:instrText>
      </w:r>
      <w:r w:rsidR="00782874">
        <w:rPr>
          <w:rFonts w:cs="Helvetica"/>
          <w:lang w:val="en-MY"/>
        </w:rPr>
        <w:fldChar w:fldCharType="separate"/>
      </w:r>
      <w:r w:rsidR="003B4F49" w:rsidRPr="003B4F49">
        <w:rPr>
          <w:rFonts w:cs="Helvetica"/>
          <w:noProof/>
          <w:lang w:val="en-MY"/>
        </w:rPr>
        <w:t>[110], [111]</w:t>
      </w:r>
      <w:r w:rsidR="00782874">
        <w:rPr>
          <w:rFonts w:cs="Helvetica"/>
          <w:lang w:val="en-MY"/>
        </w:rPr>
        <w:fldChar w:fldCharType="end"/>
      </w:r>
      <w:r w:rsidR="00CE25B6">
        <w:rPr>
          <w:rFonts w:cs="Helvetica"/>
          <w:lang w:val="en-MY"/>
        </w:rPr>
        <w:t>.</w:t>
      </w:r>
      <w:r w:rsidR="00A13DC7">
        <w:rPr>
          <w:rFonts w:cs="Helvetica"/>
          <w:lang w:val="en-MY"/>
        </w:rPr>
        <w:t xml:space="preserve"> Embodied energy for the wind turbine kit is based on that of </w:t>
      </w:r>
      <w:r w:rsidR="00453CA0">
        <w:rPr>
          <w:rFonts w:cs="Helvetica"/>
          <w:lang w:val="en-MY"/>
        </w:rPr>
        <w:t>the Air X 400</w:t>
      </w:r>
      <w:r w:rsidR="00424CEA">
        <w:rPr>
          <w:rFonts w:cs="Helvetica"/>
          <w:lang w:val="en-MY"/>
        </w:rPr>
        <w:t>, which has a similar swept area to the 100 W commercial products shown</w:t>
      </w:r>
      <w:r w:rsidR="001450DC">
        <w:rPr>
          <w:rFonts w:cs="Helvetica"/>
          <w:lang w:val="en-MY"/>
        </w:rPr>
        <w:t xml:space="preserve"> </w:t>
      </w:r>
      <w:r w:rsidR="001450DC">
        <w:rPr>
          <w:rFonts w:cs="Helvetica"/>
          <w:lang w:val="en-MY"/>
        </w:rPr>
        <w:fldChar w:fldCharType="begin" w:fldLock="1"/>
      </w:r>
      <w:r w:rsidR="00BE7101">
        <w:rPr>
          <w:rFonts w:cs="Helvetica"/>
          <w:lang w:val="en-MY"/>
        </w:rPr>
        <w:instrText>ADDIN CSL_CITATION {"citationItems":[{"id":"ITEM-1","itemData":{"DOI":"10.1016/j.esd.2013.12.004","ISSN":"09730826","abstract":"The Thai government's renewable energy plan to help increase energy independence and reduce emissions includes a component from wind. Due to Thailand's wind regime, small wind turbines that can operate in low wind speeds are needed to meet this goal. This study assesses the environmental implications and economic feasibility of small wind turbines. Using a functional unit of prod</w:instrText>
      </w:r>
      <w:r w:rsidR="00BE7101">
        <w:rPr>
          <w:rFonts w:cs="Helvetica" w:hint="eastAsia"/>
          <w:lang w:val="en-MY"/>
        </w:rPr>
        <w:instrText>ucing 50. kWh per month for 20. years, a Life Cycle Assessment was conducted comparing the global warming potential (GWP100), embodied energy, energy payback period (EPP) and levelized cost of electricity (LCOE) of four small wind turbines (</w:instrText>
      </w:r>
      <w:r w:rsidR="00BE7101">
        <w:rPr>
          <w:rFonts w:cs="Helvetica" w:hint="eastAsia"/>
          <w:lang w:val="en-MY"/>
        </w:rPr>
        <w:instrText>≤</w:instrText>
      </w:r>
      <w:r w:rsidR="00BE7101">
        <w:rPr>
          <w:rFonts w:cs="Helvetica" w:hint="eastAsia"/>
          <w:lang w:val="en-MY"/>
        </w:rPr>
        <w:instrText xml:space="preserve">. 20. kW), a </w:instrText>
      </w:r>
      <w:r w:rsidR="00BE7101">
        <w:rPr>
          <w:rFonts w:cs="Helvetica"/>
          <w:lang w:val="en-MY"/>
        </w:rPr>
        <w:instrText>diesel generator, and the Thai grid. The turbines had a lower overall GWP100 compared to the diesel generator and Thai grid in areas with reasonable wind resources; the same was true for embodied energy when compared to the diesel generator. Interestingly, in most available wind speed categories in Thailand the LCOE for wind turbines was lower than for the diesel generator. However, neither could compare to the selling price of the Thai grid, except in the areas with the highest average wind speeds (7.0-9.4. m/s). Because of the increased cost relative to the Thai grid, implementation of wind turbines in Thailand was not found to be economically feasible without government incentive. © 2014 International Energy Initiative.","author":[{"dropping-particle":"","family":"Glassbrook","given":"Keith A.","non-dropping-particle":"","parse-names":false,"suffix":""},{"dropping-particle":"","family":"Carr","given":"Adam H.","non-dropping-particle":"","parse-names":false,"suffix":""},{"dropping-particle":"","family":"Drosnes","given":"Mark L.","non-dropping-particle":"","parse-names":false,"suffix":""},{"dropping-particle":"","family":"Oakley","given":"T. Reade","non-dropping-particle":"","parse-names":false,"suffix":""},{"dropping-particle":"","family":"Kamens","given":"Richard M.","non-dropping-particle":"","parse-names":false,"suffix":""},{"dropping-particle":"","family":"Gheewala","given":"Shabbir H.","non-dropping-particle":"","parse-names":false,"suffix":""}],"container-title":"Energy for Sustainable Development","id":"ITEM-1","issue":"1","issued":{"date-parts":[["2014"]]},"page":"66-73","title":"Life cycle assessment and feasibility study of small wind power in Thailand","type":"article-journal","volume":"22"},"uris":["http://www.mendeley.com/documents/?uuid=b08a9514-5eaf-400a-8243-742d2b6ec102"]}],"mendeley":{"formattedCitation":"[112]","plainTextFormattedCitation":"[112]","previouslyFormattedCitation":"[112]"},"properties":{"noteIndex":0},"schema":"https://github.com/citation-style-language/schema/raw/master/csl-citation.json"}</w:instrText>
      </w:r>
      <w:r w:rsidR="001450DC">
        <w:rPr>
          <w:rFonts w:cs="Helvetica"/>
          <w:lang w:val="en-MY"/>
        </w:rPr>
        <w:fldChar w:fldCharType="separate"/>
      </w:r>
      <w:r w:rsidR="003B4F49" w:rsidRPr="003B4F49">
        <w:rPr>
          <w:rFonts w:cs="Helvetica"/>
          <w:noProof/>
          <w:lang w:val="en-MY"/>
        </w:rPr>
        <w:t>[112]</w:t>
      </w:r>
      <w:r w:rsidR="001450DC">
        <w:rPr>
          <w:rFonts w:cs="Helvetica"/>
          <w:lang w:val="en-MY"/>
        </w:rPr>
        <w:fldChar w:fldCharType="end"/>
      </w:r>
      <w:r w:rsidR="00424CEA">
        <w:rPr>
          <w:rFonts w:cs="Helvetica"/>
          <w:lang w:val="en-MY"/>
        </w:rPr>
        <w:t>.</w:t>
      </w:r>
    </w:p>
    <w:p w14:paraId="1C339433" w14:textId="299F12F4" w:rsidR="008630A1" w:rsidRDefault="008630A1" w:rsidP="007738BD">
      <w:pPr>
        <w:pStyle w:val="Caption"/>
        <w:keepNext/>
        <w:spacing w:after="120"/>
      </w:pPr>
      <w:bookmarkStart w:id="177" w:name="_Ref71545687"/>
      <w:r>
        <w:t xml:space="preserve">Table </w:t>
      </w:r>
      <w:fldSimple w:instr=" SEQ Table \* ARABIC ">
        <w:r w:rsidR="005A1491">
          <w:rPr>
            <w:noProof/>
          </w:rPr>
          <w:t>17</w:t>
        </w:r>
      </w:fldSimple>
      <w:bookmarkEnd w:id="177"/>
      <w:r>
        <w:t xml:space="preserve"> Total embodied energy of raw materials used in product.</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92"/>
        <w:gridCol w:w="2411"/>
        <w:gridCol w:w="2136"/>
        <w:gridCol w:w="2593"/>
      </w:tblGrid>
      <w:tr w:rsidR="0034708E" w:rsidRPr="004F5839" w14:paraId="7A04023D" w14:textId="41623875" w:rsidTr="00DE368E">
        <w:trPr>
          <w:jc w:val="center"/>
        </w:trPr>
        <w:tc>
          <w:tcPr>
            <w:tcW w:w="1892" w:type="dxa"/>
            <w:tcBorders>
              <w:top w:val="nil"/>
              <w:bottom w:val="nil"/>
            </w:tcBorders>
          </w:tcPr>
          <w:p w14:paraId="4763B2A5" w14:textId="77777777" w:rsidR="008209EB" w:rsidRPr="004F5839" w:rsidRDefault="008209EB" w:rsidP="00BE01AA">
            <w:pPr>
              <w:spacing w:after="0"/>
              <w:jc w:val="both"/>
              <w:rPr>
                <w:rFonts w:cs="Helvetica"/>
                <w:b/>
                <w:bCs/>
                <w:lang w:val="en-MY"/>
              </w:rPr>
            </w:pPr>
          </w:p>
        </w:tc>
        <w:tc>
          <w:tcPr>
            <w:tcW w:w="7140" w:type="dxa"/>
            <w:gridSpan w:val="3"/>
          </w:tcPr>
          <w:p w14:paraId="5F096793" w14:textId="0CBEC9E0" w:rsidR="00AC288C" w:rsidRPr="004F5839" w:rsidRDefault="00AC288C" w:rsidP="00BE01AA">
            <w:pPr>
              <w:spacing w:after="0"/>
              <w:rPr>
                <w:rFonts w:cs="Helvetica"/>
                <w:b/>
                <w:bCs/>
                <w:lang w:val="en-MY"/>
              </w:rPr>
            </w:pPr>
            <w:r w:rsidRPr="004F5839">
              <w:rPr>
                <w:rFonts w:cs="Helvetica"/>
                <w:b/>
                <w:bCs/>
                <w:lang w:val="en-MY"/>
              </w:rPr>
              <w:t>Embodied Energy (MJ)</w:t>
            </w:r>
          </w:p>
        </w:tc>
      </w:tr>
      <w:tr w:rsidR="0034708E" w:rsidRPr="004F5839" w14:paraId="78B93E25" w14:textId="338E4AD5" w:rsidTr="00DE368E">
        <w:trPr>
          <w:jc w:val="center"/>
        </w:trPr>
        <w:tc>
          <w:tcPr>
            <w:tcW w:w="1892" w:type="dxa"/>
            <w:tcBorders>
              <w:top w:val="nil"/>
            </w:tcBorders>
          </w:tcPr>
          <w:p w14:paraId="1C40425A" w14:textId="582FB044" w:rsidR="008209EB" w:rsidRPr="004F6A17" w:rsidRDefault="008209EB" w:rsidP="00BE01AA">
            <w:pPr>
              <w:spacing w:after="0"/>
              <w:rPr>
                <w:rFonts w:cs="Helvetica"/>
                <w:b/>
                <w:lang w:val="en-MY"/>
              </w:rPr>
            </w:pPr>
          </w:p>
        </w:tc>
        <w:tc>
          <w:tcPr>
            <w:tcW w:w="2411" w:type="dxa"/>
          </w:tcPr>
          <w:p w14:paraId="083BC9CC" w14:textId="198FCCC8" w:rsidR="0034708E" w:rsidRPr="004F5839" w:rsidRDefault="00413858" w:rsidP="00BE01AA">
            <w:pPr>
              <w:spacing w:after="0"/>
              <w:rPr>
                <w:rFonts w:cs="Helvetica"/>
                <w:lang w:val="en-MY"/>
              </w:rPr>
            </w:pPr>
            <w:r>
              <w:rPr>
                <w:rFonts w:cs="Helvetica"/>
                <w:lang w:val="en-MY"/>
              </w:rPr>
              <w:t>Tesla Turbine</w:t>
            </w:r>
            <w:r w:rsidR="0034708E" w:rsidRPr="004F5839">
              <w:rPr>
                <w:rFonts w:cs="Helvetica"/>
                <w:lang w:val="en-MY"/>
              </w:rPr>
              <w:t xml:space="preserve"> </w:t>
            </w:r>
          </w:p>
        </w:tc>
        <w:tc>
          <w:tcPr>
            <w:tcW w:w="2136" w:type="dxa"/>
          </w:tcPr>
          <w:p w14:paraId="1FEFE4DD" w14:textId="533D7717" w:rsidR="0034708E" w:rsidRPr="004F5839" w:rsidRDefault="00AC288C" w:rsidP="00BE01AA">
            <w:pPr>
              <w:spacing w:after="0"/>
              <w:jc w:val="both"/>
              <w:rPr>
                <w:rFonts w:cs="Helvetica"/>
                <w:lang w:val="en-MY"/>
              </w:rPr>
            </w:pPr>
            <w:r>
              <w:rPr>
                <w:rFonts w:cs="Helvetica"/>
                <w:lang w:val="en-MY"/>
              </w:rPr>
              <w:t>Solar Panel Kit</w:t>
            </w:r>
          </w:p>
        </w:tc>
        <w:tc>
          <w:tcPr>
            <w:tcW w:w="2593" w:type="dxa"/>
          </w:tcPr>
          <w:p w14:paraId="6DB8411A" w14:textId="4B1BD58A" w:rsidR="00AC288C" w:rsidRDefault="00AC288C" w:rsidP="00BE01AA">
            <w:pPr>
              <w:spacing w:after="0"/>
              <w:jc w:val="both"/>
              <w:rPr>
                <w:rFonts w:cs="Helvetica"/>
                <w:lang w:val="en-MY"/>
              </w:rPr>
            </w:pPr>
            <w:r>
              <w:rPr>
                <w:rFonts w:cs="Helvetica"/>
                <w:lang w:val="en-MY"/>
              </w:rPr>
              <w:t>Wind Turbine Kit</w:t>
            </w:r>
          </w:p>
        </w:tc>
      </w:tr>
      <w:tr w:rsidR="00467581" w:rsidRPr="004F5839" w14:paraId="5624CD56" w14:textId="77777777" w:rsidTr="00DE368E">
        <w:trPr>
          <w:jc w:val="center"/>
        </w:trPr>
        <w:tc>
          <w:tcPr>
            <w:tcW w:w="1892" w:type="dxa"/>
            <w:tcBorders>
              <w:top w:val="nil"/>
            </w:tcBorders>
          </w:tcPr>
          <w:p w14:paraId="78CB6236" w14:textId="46BB3F9F" w:rsidR="00467581" w:rsidRPr="004F6A17" w:rsidRDefault="00467581" w:rsidP="00BE01AA">
            <w:pPr>
              <w:spacing w:after="0"/>
              <w:rPr>
                <w:rFonts w:cs="Helvetica"/>
                <w:b/>
                <w:lang w:val="en-MY"/>
              </w:rPr>
            </w:pPr>
            <w:r w:rsidRPr="00A57567">
              <w:rPr>
                <w:rFonts w:cs="Helvetica"/>
                <w:b/>
                <w:bCs/>
              </w:rPr>
              <w:t>Total</w:t>
            </w:r>
          </w:p>
        </w:tc>
        <w:tc>
          <w:tcPr>
            <w:tcW w:w="2411" w:type="dxa"/>
          </w:tcPr>
          <w:p w14:paraId="2D83A588" w14:textId="1884952D" w:rsidR="00467581" w:rsidRDefault="00467581" w:rsidP="00BE01AA">
            <w:pPr>
              <w:spacing w:after="0"/>
              <w:rPr>
                <w:rFonts w:cs="Helvetica"/>
                <w:lang w:val="en-MY"/>
              </w:rPr>
            </w:pPr>
            <w:r>
              <w:rPr>
                <w:rFonts w:cs="Helvetica"/>
                <w:lang w:val="en-MY"/>
              </w:rPr>
              <w:t>2,094</w:t>
            </w:r>
          </w:p>
        </w:tc>
        <w:tc>
          <w:tcPr>
            <w:tcW w:w="2136" w:type="dxa"/>
          </w:tcPr>
          <w:p w14:paraId="2E722C3F" w14:textId="315BA4BC" w:rsidR="00467581" w:rsidRDefault="00467581" w:rsidP="00BE01AA">
            <w:pPr>
              <w:spacing w:after="0"/>
              <w:jc w:val="both"/>
              <w:rPr>
                <w:rFonts w:cs="Helvetica"/>
                <w:lang w:val="en-MY"/>
              </w:rPr>
            </w:pPr>
            <w:r>
              <w:rPr>
                <w:rFonts w:cs="Helvetica"/>
                <w:lang w:val="en-MY"/>
              </w:rPr>
              <w:t>13,150</w:t>
            </w:r>
          </w:p>
        </w:tc>
        <w:tc>
          <w:tcPr>
            <w:tcW w:w="2593" w:type="dxa"/>
          </w:tcPr>
          <w:p w14:paraId="6D183E8E" w14:textId="23CB7B6B" w:rsidR="00467581" w:rsidRDefault="00467581" w:rsidP="00BE01AA">
            <w:pPr>
              <w:spacing w:after="0"/>
              <w:jc w:val="both"/>
              <w:rPr>
                <w:rFonts w:cs="Helvetica"/>
                <w:lang w:val="en-MY"/>
              </w:rPr>
            </w:pPr>
            <w:r>
              <w:rPr>
                <w:rFonts w:cs="Helvetica"/>
                <w:lang w:val="en-MY"/>
              </w:rPr>
              <w:t>2,290</w:t>
            </w:r>
          </w:p>
        </w:tc>
      </w:tr>
    </w:tbl>
    <w:p w14:paraId="05F765BE" w14:textId="7A1B3672" w:rsidR="004B7B7C" w:rsidRDefault="008630A1" w:rsidP="00D94B70">
      <w:pPr>
        <w:spacing w:before="120"/>
        <w:jc w:val="both"/>
        <w:rPr>
          <w:rFonts w:cs="Helvetica"/>
          <w:lang w:val="en-MY"/>
        </w:rPr>
      </w:pPr>
      <w:r>
        <w:rPr>
          <w:rFonts w:cs="Helvetica"/>
          <w:lang w:val="en-MY"/>
        </w:rPr>
        <w:t xml:space="preserve">As seen in </w:t>
      </w:r>
      <w:r>
        <w:rPr>
          <w:rFonts w:cs="Helvetica"/>
          <w:lang w:val="en-MY"/>
        </w:rPr>
        <w:fldChar w:fldCharType="begin"/>
      </w:r>
      <w:r>
        <w:rPr>
          <w:rFonts w:cs="Helvetica"/>
          <w:lang w:val="en-MY"/>
        </w:rPr>
        <w:instrText xml:space="preserve"> REF _Ref71545687 \h </w:instrText>
      </w:r>
      <w:r>
        <w:rPr>
          <w:rFonts w:cs="Helvetica"/>
          <w:lang w:val="en-MY"/>
        </w:rPr>
      </w:r>
      <w:r>
        <w:rPr>
          <w:rFonts w:cs="Helvetica"/>
          <w:lang w:val="en-MY"/>
        </w:rPr>
        <w:fldChar w:fldCharType="separate"/>
      </w:r>
      <w:r w:rsidR="005A1491">
        <w:t xml:space="preserve">Table </w:t>
      </w:r>
      <w:r w:rsidR="005A1491">
        <w:rPr>
          <w:noProof/>
        </w:rPr>
        <w:t>17</w:t>
      </w:r>
      <w:r>
        <w:rPr>
          <w:rFonts w:cs="Helvetica"/>
          <w:lang w:val="en-MY"/>
        </w:rPr>
        <w:fldChar w:fldCharType="end"/>
      </w:r>
      <w:r>
        <w:rPr>
          <w:rFonts w:cs="Helvetica"/>
          <w:lang w:val="en-MY"/>
        </w:rPr>
        <w:t>,</w:t>
      </w:r>
      <w:r w:rsidR="00101FD3">
        <w:rPr>
          <w:rFonts w:cs="Helvetica"/>
          <w:lang w:val="en-MY"/>
        </w:rPr>
        <w:t xml:space="preserve"> the wind turbine kit and </w:t>
      </w:r>
      <w:r w:rsidR="00413858">
        <w:rPr>
          <w:rFonts w:cs="Helvetica"/>
          <w:lang w:val="en-MY"/>
        </w:rPr>
        <w:t>Tesla Turbine</w:t>
      </w:r>
      <w:r w:rsidR="00101FD3">
        <w:rPr>
          <w:rFonts w:cs="Helvetica"/>
          <w:lang w:val="en-MY"/>
        </w:rPr>
        <w:t xml:space="preserve"> have similar embodied energy in their products whereas the solar panel kit is estimated to have </w:t>
      </w:r>
      <w:r w:rsidR="00EC183B">
        <w:rPr>
          <w:rFonts w:cs="Helvetica"/>
          <w:lang w:val="en-MY"/>
        </w:rPr>
        <w:t xml:space="preserve">a much higher value. This is due in course due to the energy intensity of processing monocrystalline </w:t>
      </w:r>
      <w:r w:rsidR="00002706">
        <w:rPr>
          <w:rFonts w:cs="Helvetica"/>
          <w:lang w:val="en-MY"/>
        </w:rPr>
        <w:t>silicon</w:t>
      </w:r>
      <w:r w:rsidR="00711EB2">
        <w:rPr>
          <w:rFonts w:cs="Helvetica"/>
          <w:lang w:val="en-MY"/>
        </w:rPr>
        <w:t xml:space="preserve"> cells </w:t>
      </w:r>
      <w:r w:rsidR="00B31C4C">
        <w:rPr>
          <w:rFonts w:cs="Helvetica"/>
          <w:lang w:val="en-MY"/>
        </w:rPr>
        <w:t>used in photovoltaics</w:t>
      </w:r>
      <w:r w:rsidR="00BE7101">
        <w:rPr>
          <w:rFonts w:cs="Helvetica"/>
          <w:lang w:val="en-MY"/>
        </w:rPr>
        <w:t xml:space="preserve"> </w:t>
      </w:r>
      <w:r w:rsidR="00C667B6">
        <w:rPr>
          <w:rFonts w:cs="Helvetica"/>
          <w:lang w:val="en-MY"/>
        </w:rPr>
        <w:t xml:space="preserve">manufacturing </w:t>
      </w:r>
      <w:r w:rsidR="00BE7101">
        <w:rPr>
          <w:rFonts w:cs="Helvetica"/>
          <w:lang w:val="en-MY"/>
        </w:rPr>
        <w:fldChar w:fldCharType="begin" w:fldLock="1"/>
      </w:r>
      <w:r w:rsidR="003A268A">
        <w:rPr>
          <w:rFonts w:cs="Helvetica"/>
          <w:lang w:val="en-MY"/>
        </w:rPr>
        <w:instrText>ADDIN CSL_CITATION {"citationItems":[{"id":"ITEM-1","itemData":{"DOI":"10.1016/j.enpol.2005.06.018","ISSN":"03014215","abstract":"In this paper the energy payback time and CO2 emissions of photovoltaic (PV) system have been analyzed. The embodied energy for production of PV module based on single crystal silicon, as well as for the manufacturing of other system components have been computed at macro- and micro-level assuming irradiation of 800-1200 W/m2 in different climatic zones in India for inclined surface. The energy payback time with and without balance-of-system for open field and rooftop has been evaluated. It is found that the embodied energy at micro-level is significantly higher than embodied energy at macro-level. The effect of insolation, overall efficiency, lifetime of PV system on energy pay back time and CO2 emissions have been studied with and without balance of system. A 1.2 kWp PV system of SIEMENS for mudhouse at IIT, Delhi based on macro- and micro-level has been evaluated. The CO2 mitigation potential, the importance and role of PV system for sustainable development are also highlighted. © 2005 Elsevier Ltd. All rights reserved.","author":[{"dropping-particle":"","family":"Nawaz","given":"I.","non-dropping-particle":"","parse-names":false,"suffix":""},{"dropping-particle":"","family":"Tiwari","given":"G. N.","non-dropping-particle":"","parse-names":false,"suffix":""}],"container-title":"Energy Policy","id":"ITEM-1","issue":"17","issued":{"date-parts":[["2006"]]},"page":"3144-3152","title":"Embodied energy analysis of photovoltaic (PV) system based on macro- and micro-level","type":"article-journal","volume":"34"},"uris":["http://www.mendeley.com/documents/?uuid=b836686b-dc3a-4b8f-9303-8401e86c6edf"]}],"mendeley":{"formattedCitation":"[110]","plainTextFormattedCitation":"[110]","previouslyFormattedCitation":"[110]"},"properties":{"noteIndex":0},"schema":"https://github.com/citation-style-language/schema/raw/master/csl-citation.json"}</w:instrText>
      </w:r>
      <w:r w:rsidR="00BE7101">
        <w:rPr>
          <w:rFonts w:cs="Helvetica"/>
          <w:lang w:val="en-MY"/>
        </w:rPr>
        <w:fldChar w:fldCharType="separate"/>
      </w:r>
      <w:r w:rsidR="00BE7101" w:rsidRPr="00BE7101">
        <w:rPr>
          <w:rFonts w:cs="Helvetica"/>
          <w:noProof/>
          <w:lang w:val="en-MY"/>
        </w:rPr>
        <w:t>[110]</w:t>
      </w:r>
      <w:r w:rsidR="00BE7101">
        <w:rPr>
          <w:rFonts w:cs="Helvetica"/>
          <w:lang w:val="en-MY"/>
        </w:rPr>
        <w:fldChar w:fldCharType="end"/>
      </w:r>
      <w:r w:rsidR="00C667B6">
        <w:rPr>
          <w:rFonts w:cs="Helvetica"/>
          <w:lang w:val="en-MY"/>
        </w:rPr>
        <w:t xml:space="preserve">. </w:t>
      </w:r>
      <w:r w:rsidR="00DE368E">
        <w:rPr>
          <w:rFonts w:cs="Helvetica"/>
          <w:lang w:val="en-MY"/>
        </w:rPr>
        <w:t xml:space="preserve">The high energy costs could lead to higher environmental impact due to </w:t>
      </w:r>
      <w:r w:rsidR="002B3B10">
        <w:rPr>
          <w:rFonts w:cs="Helvetica"/>
          <w:lang w:val="en-MY"/>
        </w:rPr>
        <w:t>the embodied energy required to attain the final product.</w:t>
      </w:r>
      <w:r w:rsidR="00D94B70">
        <w:rPr>
          <w:rFonts w:cs="Helvetica"/>
          <w:lang w:val="en-MY"/>
        </w:rPr>
        <w:t xml:space="preserve"> </w:t>
      </w:r>
      <w:r w:rsidR="006F17CC">
        <w:rPr>
          <w:rFonts w:cs="Helvetica"/>
          <w:lang w:val="en-MY"/>
        </w:rPr>
        <w:t>A major limitation in this evaluation is</w:t>
      </w:r>
      <w:r w:rsidR="000A0319" w:rsidRPr="004F5839">
        <w:rPr>
          <w:rFonts w:cs="Helvetica"/>
          <w:lang w:val="en-MY"/>
        </w:rPr>
        <w:t xml:space="preserve"> the </w:t>
      </w:r>
      <w:r w:rsidR="006F17CC">
        <w:rPr>
          <w:rFonts w:cs="Helvetica"/>
          <w:lang w:val="en-MY"/>
        </w:rPr>
        <w:t xml:space="preserve">omission of </w:t>
      </w:r>
      <w:r w:rsidR="000A0319" w:rsidRPr="004F5839">
        <w:rPr>
          <w:rFonts w:cs="Helvetica"/>
          <w:lang w:val="en-MY"/>
        </w:rPr>
        <w:t xml:space="preserve">the impact of </w:t>
      </w:r>
      <w:r w:rsidR="004B7B7C" w:rsidRPr="004F5839">
        <w:rPr>
          <w:rFonts w:cs="Helvetica"/>
          <w:lang w:val="en-MY"/>
        </w:rPr>
        <w:t xml:space="preserve">implementation, i.e. </w:t>
      </w:r>
      <w:r w:rsidR="00632D82">
        <w:rPr>
          <w:rFonts w:cs="Helvetica"/>
          <w:lang w:val="en-MY"/>
        </w:rPr>
        <w:t>support structures</w:t>
      </w:r>
      <w:r w:rsidR="004B7B7C" w:rsidRPr="004F5839">
        <w:rPr>
          <w:rFonts w:cs="Helvetica"/>
          <w:lang w:val="en-MY"/>
        </w:rPr>
        <w:t xml:space="preserve"> required for the </w:t>
      </w:r>
      <w:r w:rsidR="00413858">
        <w:rPr>
          <w:rFonts w:cs="Helvetica"/>
          <w:lang w:val="en-MY"/>
        </w:rPr>
        <w:t>Tesla Turbine</w:t>
      </w:r>
      <w:r w:rsidR="008F662D" w:rsidRPr="004F5839">
        <w:rPr>
          <w:rFonts w:cs="Helvetica"/>
          <w:lang w:val="en-MY"/>
        </w:rPr>
        <w:t xml:space="preserve"> and </w:t>
      </w:r>
      <w:r w:rsidR="00A53DE3" w:rsidRPr="004F5839">
        <w:rPr>
          <w:rFonts w:cs="Helvetica"/>
          <w:lang w:val="en-MY"/>
        </w:rPr>
        <w:t>impact on ecosystem if used on streams</w:t>
      </w:r>
      <w:r w:rsidR="00632D82">
        <w:rPr>
          <w:rFonts w:cs="Helvetica"/>
          <w:lang w:val="en-MY"/>
        </w:rPr>
        <w:t xml:space="preserve">, infrastructure for </w:t>
      </w:r>
      <w:r w:rsidR="00DA1298">
        <w:rPr>
          <w:rFonts w:cs="Helvetica"/>
          <w:lang w:val="en-MY"/>
        </w:rPr>
        <w:t>both solar panel and wind turbine.</w:t>
      </w:r>
    </w:p>
    <w:p w14:paraId="69130CB6" w14:textId="216C1F6D" w:rsidR="00EE1D5C" w:rsidRDefault="00EE1D5C" w:rsidP="0059540C">
      <w:pPr>
        <w:spacing w:after="0"/>
        <w:jc w:val="both"/>
        <w:rPr>
          <w:rFonts w:cs="Helvetica"/>
          <w:b/>
          <w:bCs/>
          <w:lang w:val="en-MY"/>
        </w:rPr>
      </w:pPr>
      <w:r>
        <w:rPr>
          <w:rFonts w:cs="Helvetica"/>
          <w:b/>
          <w:bCs/>
          <w:lang w:val="en-MY"/>
        </w:rPr>
        <w:t>Operation</w:t>
      </w:r>
    </w:p>
    <w:p w14:paraId="7A4E11CE" w14:textId="28AB2D8A" w:rsidR="00EE1D5C" w:rsidRDefault="00067880" w:rsidP="004C4A39">
      <w:pPr>
        <w:jc w:val="both"/>
        <w:rPr>
          <w:rFonts w:cs="Helvetica"/>
          <w:lang w:val="en-MY"/>
        </w:rPr>
      </w:pPr>
      <w:r>
        <w:rPr>
          <w:rFonts w:cs="Helvetica"/>
          <w:lang w:val="en-MY"/>
        </w:rPr>
        <w:t xml:space="preserve">The following are the </w:t>
      </w:r>
      <w:r w:rsidR="003001FD">
        <w:rPr>
          <w:rFonts w:cs="Helvetica"/>
          <w:lang w:val="en-MY"/>
        </w:rPr>
        <w:t xml:space="preserve">various possible impacts that the turbine </w:t>
      </w:r>
      <w:r w:rsidR="00986068">
        <w:rPr>
          <w:rFonts w:cs="Helvetica"/>
          <w:lang w:val="en-MY"/>
        </w:rPr>
        <w:t>may exhibit during operation.</w:t>
      </w:r>
    </w:p>
    <w:p w14:paraId="4E776B41" w14:textId="71BD3C88" w:rsidR="00986068" w:rsidRDefault="00986068" w:rsidP="004C4A39">
      <w:pPr>
        <w:jc w:val="both"/>
        <w:rPr>
          <w:rFonts w:cs="Helvetica"/>
          <w:lang w:val="en-MY"/>
        </w:rPr>
      </w:pPr>
      <w:r w:rsidRPr="00DF6EAC">
        <w:rPr>
          <w:rFonts w:cs="Helvetica"/>
          <w:b/>
          <w:bCs/>
          <w:lang w:val="en-MY"/>
        </w:rPr>
        <w:t>Noise</w:t>
      </w:r>
      <w:r>
        <w:rPr>
          <w:rFonts w:cs="Helvetica"/>
          <w:lang w:val="en-MY"/>
        </w:rPr>
        <w:t xml:space="preserve"> </w:t>
      </w:r>
      <w:r w:rsidR="00BF7327">
        <w:rPr>
          <w:rFonts w:cs="Helvetica"/>
          <w:lang w:val="en-MY"/>
        </w:rPr>
        <w:t>–</w:t>
      </w:r>
      <w:r>
        <w:rPr>
          <w:rFonts w:cs="Helvetica"/>
          <w:lang w:val="en-MY"/>
        </w:rPr>
        <w:t xml:space="preserve"> </w:t>
      </w:r>
      <w:r w:rsidR="00BF7327">
        <w:rPr>
          <w:rFonts w:cs="Helvetica"/>
          <w:lang w:val="en-MY"/>
        </w:rPr>
        <w:t xml:space="preserve">As a majority of the moving components are </w:t>
      </w:r>
      <w:r w:rsidR="006F3001">
        <w:rPr>
          <w:rFonts w:cs="Helvetica"/>
          <w:lang w:val="en-MY"/>
        </w:rPr>
        <w:t>submerged during operation</w:t>
      </w:r>
      <w:r w:rsidR="000D1A13">
        <w:rPr>
          <w:rFonts w:cs="Helvetica"/>
          <w:lang w:val="en-MY"/>
        </w:rPr>
        <w:t>, it is expected that noise pollution generated from the turbine to be negligible.</w:t>
      </w:r>
    </w:p>
    <w:p w14:paraId="626C3B97" w14:textId="73994B1A" w:rsidR="00DF6EAC" w:rsidRDefault="00DF6EAC" w:rsidP="004C4A39">
      <w:pPr>
        <w:jc w:val="both"/>
        <w:rPr>
          <w:rFonts w:cs="Helvetica"/>
          <w:lang w:val="en-MY"/>
        </w:rPr>
      </w:pPr>
      <w:r w:rsidRPr="0059540C">
        <w:rPr>
          <w:rFonts w:cs="Helvetica"/>
          <w:b/>
          <w:bCs/>
          <w:lang w:val="en-MY"/>
        </w:rPr>
        <w:t>Ecology</w:t>
      </w:r>
      <w:r>
        <w:rPr>
          <w:rFonts w:cs="Helvetica"/>
          <w:lang w:val="en-MY"/>
        </w:rPr>
        <w:t xml:space="preserve"> </w:t>
      </w:r>
      <w:r w:rsidR="00B54011">
        <w:rPr>
          <w:rFonts w:cs="Helvetica"/>
          <w:lang w:val="en-MY"/>
        </w:rPr>
        <w:t>–</w:t>
      </w:r>
      <w:r>
        <w:rPr>
          <w:rFonts w:cs="Helvetica"/>
          <w:lang w:val="en-MY"/>
        </w:rPr>
        <w:t xml:space="preserve"> </w:t>
      </w:r>
      <w:r w:rsidR="00B54011">
        <w:rPr>
          <w:rFonts w:cs="Helvetica"/>
          <w:lang w:val="en-MY"/>
        </w:rPr>
        <w:t xml:space="preserve">As </w:t>
      </w:r>
      <w:r w:rsidR="000C05B2">
        <w:rPr>
          <w:rFonts w:cs="Helvetica"/>
          <w:lang w:val="en-MY"/>
        </w:rPr>
        <w:t xml:space="preserve">the turbine itself is designed to </w:t>
      </w:r>
      <w:r w:rsidR="000C15AB">
        <w:rPr>
          <w:rFonts w:cs="Helvetica"/>
          <w:lang w:val="en-MY"/>
        </w:rPr>
        <w:t>occupy only a small footprint</w:t>
      </w:r>
      <w:r w:rsidR="00E2074E">
        <w:rPr>
          <w:rFonts w:cs="Helvetica"/>
          <w:lang w:val="en-MY"/>
        </w:rPr>
        <w:t xml:space="preserve"> and </w:t>
      </w:r>
      <w:r w:rsidR="00FB3A4E">
        <w:rPr>
          <w:rFonts w:cs="Helvetica"/>
          <w:lang w:val="en-MY"/>
        </w:rPr>
        <w:t>does not require</w:t>
      </w:r>
      <w:r w:rsidR="00A65EC0">
        <w:rPr>
          <w:rFonts w:cs="Helvetica"/>
          <w:lang w:val="en-MY"/>
        </w:rPr>
        <w:t xml:space="preserve"> a reservoir</w:t>
      </w:r>
      <w:r w:rsidR="000C15AB">
        <w:rPr>
          <w:rFonts w:cs="Helvetica"/>
          <w:lang w:val="en-MY"/>
        </w:rPr>
        <w:t xml:space="preserve">, </w:t>
      </w:r>
      <w:r w:rsidR="00E946B3">
        <w:rPr>
          <w:rFonts w:cs="Helvetica"/>
          <w:lang w:val="en-MY"/>
        </w:rPr>
        <w:t>displacement of</w:t>
      </w:r>
      <w:r w:rsidR="00C36C56">
        <w:rPr>
          <w:rFonts w:cs="Helvetica"/>
          <w:lang w:val="en-MY"/>
        </w:rPr>
        <w:t xml:space="preserve"> land-based </w:t>
      </w:r>
      <w:r w:rsidR="0049257F">
        <w:rPr>
          <w:rFonts w:cs="Helvetica"/>
          <w:lang w:val="en-MY"/>
        </w:rPr>
        <w:t>ecology is not expected</w:t>
      </w:r>
      <w:r w:rsidR="00861A40">
        <w:rPr>
          <w:rFonts w:cs="Helvetica"/>
          <w:lang w:val="en-MY"/>
        </w:rPr>
        <w:t xml:space="preserve">. In larger rivers where </w:t>
      </w:r>
      <w:r w:rsidR="00DD6D3E">
        <w:rPr>
          <w:rFonts w:cs="Helvetica"/>
          <w:lang w:val="en-MY"/>
        </w:rPr>
        <w:t>more sizable</w:t>
      </w:r>
      <w:r w:rsidR="00A714D2">
        <w:rPr>
          <w:rFonts w:cs="Helvetica"/>
          <w:lang w:val="en-MY"/>
        </w:rPr>
        <w:t xml:space="preserve"> aquatic life </w:t>
      </w:r>
      <w:r w:rsidR="00DD6D3E">
        <w:rPr>
          <w:rFonts w:cs="Helvetica"/>
          <w:lang w:val="en-MY"/>
        </w:rPr>
        <w:t xml:space="preserve">are present, </w:t>
      </w:r>
      <w:r w:rsidR="005D624A">
        <w:rPr>
          <w:rFonts w:cs="Helvetica"/>
          <w:lang w:val="en-MY"/>
        </w:rPr>
        <w:t xml:space="preserve">secluded perimeters can be setup for the Tesla Turbine as to prevent these </w:t>
      </w:r>
      <w:r w:rsidR="00A458CD">
        <w:rPr>
          <w:rFonts w:cs="Helvetica"/>
          <w:lang w:val="en-MY"/>
        </w:rPr>
        <w:t>fauna</w:t>
      </w:r>
      <w:r w:rsidR="00F50F7C">
        <w:rPr>
          <w:rFonts w:cs="Helvetica"/>
          <w:lang w:val="en-MY"/>
        </w:rPr>
        <w:t>s</w:t>
      </w:r>
      <w:r w:rsidR="00A458CD">
        <w:rPr>
          <w:rFonts w:cs="Helvetica"/>
          <w:lang w:val="en-MY"/>
        </w:rPr>
        <w:t xml:space="preserve"> from approaching the turbine and getting trapped. As for smaller streams, aquatic fauna </w:t>
      </w:r>
      <w:r w:rsidR="002F432A">
        <w:rPr>
          <w:rFonts w:cs="Helvetica"/>
          <w:lang w:val="en-MY"/>
        </w:rPr>
        <w:t>is small enough to pass through the turbine</w:t>
      </w:r>
      <w:r w:rsidR="004540D4">
        <w:rPr>
          <w:rFonts w:cs="Helvetica"/>
          <w:lang w:val="en-MY"/>
        </w:rPr>
        <w:t>.</w:t>
      </w:r>
      <w:r w:rsidR="00532698">
        <w:rPr>
          <w:rFonts w:cs="Helvetica"/>
          <w:lang w:val="en-MY"/>
        </w:rPr>
        <w:t xml:space="preserve"> </w:t>
      </w:r>
      <w:r w:rsidR="00E93AE4">
        <w:rPr>
          <w:rFonts w:cs="Helvetica"/>
          <w:lang w:val="en-MY"/>
        </w:rPr>
        <w:t xml:space="preserve">Also, </w:t>
      </w:r>
      <w:r w:rsidR="005D15C9">
        <w:rPr>
          <w:rFonts w:cs="Helvetica"/>
          <w:lang w:val="en-MY"/>
        </w:rPr>
        <w:t xml:space="preserve">as </w:t>
      </w:r>
      <w:r w:rsidR="003234CA">
        <w:rPr>
          <w:rFonts w:cs="Helvetica"/>
          <w:lang w:val="en-MY"/>
        </w:rPr>
        <w:t>the materials of choice are also resistant to pH changes in water, it is ex</w:t>
      </w:r>
      <w:r w:rsidR="007C3496">
        <w:rPr>
          <w:rFonts w:cs="Helvetica"/>
          <w:lang w:val="en-MY"/>
        </w:rPr>
        <w:t xml:space="preserve">pected that </w:t>
      </w:r>
      <w:r w:rsidR="009C0285">
        <w:rPr>
          <w:rFonts w:cs="Helvetica"/>
          <w:lang w:val="en-MY"/>
        </w:rPr>
        <w:t>minimal leeching occurs</w:t>
      </w:r>
      <w:r w:rsidR="00412BAF">
        <w:rPr>
          <w:rFonts w:cs="Helvetica"/>
          <w:lang w:val="en-MY"/>
        </w:rPr>
        <w:t xml:space="preserve"> and the leeched materials non-toxic.</w:t>
      </w:r>
    </w:p>
    <w:p w14:paraId="207E0353" w14:textId="524A90C2" w:rsidR="004540D4" w:rsidRDefault="00F25F25" w:rsidP="004C4A39">
      <w:pPr>
        <w:jc w:val="both"/>
        <w:rPr>
          <w:rFonts w:cs="Helvetica"/>
          <w:lang w:val="en-MY"/>
        </w:rPr>
      </w:pPr>
      <w:r w:rsidRPr="00F25F25">
        <w:rPr>
          <w:rFonts w:cs="Helvetica"/>
          <w:b/>
          <w:bCs/>
          <w:lang w:val="en-MY"/>
        </w:rPr>
        <w:t>Visual</w:t>
      </w:r>
      <w:r>
        <w:rPr>
          <w:rFonts w:cs="Helvetica"/>
          <w:lang w:val="en-MY"/>
        </w:rPr>
        <w:t xml:space="preserve"> </w:t>
      </w:r>
      <w:r w:rsidR="000433A9">
        <w:rPr>
          <w:rFonts w:cs="Helvetica"/>
          <w:lang w:val="en-MY"/>
        </w:rPr>
        <w:t>–</w:t>
      </w:r>
      <w:r>
        <w:rPr>
          <w:rFonts w:cs="Helvetica"/>
          <w:lang w:val="en-MY"/>
        </w:rPr>
        <w:t xml:space="preserve"> </w:t>
      </w:r>
      <w:r w:rsidR="000433A9">
        <w:rPr>
          <w:rFonts w:cs="Helvetica"/>
          <w:lang w:val="en-MY"/>
        </w:rPr>
        <w:t xml:space="preserve">The small footprint of the turbine </w:t>
      </w:r>
      <w:r w:rsidR="00E21D13">
        <w:rPr>
          <w:rFonts w:cs="Helvetica"/>
          <w:lang w:val="en-MY"/>
        </w:rPr>
        <w:t xml:space="preserve">allows it to leave minimal impact </w:t>
      </w:r>
      <w:r w:rsidR="00137BCE">
        <w:rPr>
          <w:rFonts w:cs="Helvetica"/>
          <w:lang w:val="en-MY"/>
        </w:rPr>
        <w:t xml:space="preserve">on its </w:t>
      </w:r>
      <w:r w:rsidR="00E86F8F">
        <w:rPr>
          <w:rFonts w:cs="Helvetica"/>
          <w:lang w:val="en-MY"/>
        </w:rPr>
        <w:t>visual surroundings.</w:t>
      </w:r>
    </w:p>
    <w:p w14:paraId="4B987CB3" w14:textId="3E1C93DF" w:rsidR="00E86F8F" w:rsidRDefault="001B069D" w:rsidP="004C4A39">
      <w:pPr>
        <w:jc w:val="both"/>
        <w:rPr>
          <w:rFonts w:cs="Helvetica"/>
          <w:lang w:val="en-MY"/>
        </w:rPr>
      </w:pPr>
      <w:r w:rsidRPr="001B069D">
        <w:rPr>
          <w:rFonts w:cs="Helvetica"/>
          <w:b/>
          <w:bCs/>
          <w:lang w:val="en-MY"/>
        </w:rPr>
        <w:t>Water</w:t>
      </w:r>
      <w:r>
        <w:rPr>
          <w:rFonts w:cs="Helvetica"/>
          <w:b/>
          <w:bCs/>
          <w:lang w:val="en-MY"/>
        </w:rPr>
        <w:t xml:space="preserve"> Quality </w:t>
      </w:r>
      <w:r w:rsidR="00DE6EF6">
        <w:rPr>
          <w:rFonts w:cs="Helvetica"/>
          <w:b/>
          <w:bCs/>
          <w:lang w:val="en-MY"/>
        </w:rPr>
        <w:t>–</w:t>
      </w:r>
      <w:r>
        <w:rPr>
          <w:rFonts w:cs="Helvetica"/>
          <w:b/>
          <w:bCs/>
          <w:lang w:val="en-MY"/>
        </w:rPr>
        <w:t xml:space="preserve"> </w:t>
      </w:r>
      <w:r w:rsidR="00BE4960">
        <w:rPr>
          <w:rFonts w:cs="Helvetica"/>
          <w:lang w:val="en-MY"/>
        </w:rPr>
        <w:t xml:space="preserve">The current </w:t>
      </w:r>
      <w:r w:rsidR="007932C8">
        <w:rPr>
          <w:rFonts w:cs="Helvetica"/>
          <w:lang w:val="en-MY"/>
        </w:rPr>
        <w:t>lubricants used in the bearings are non-toxic</w:t>
      </w:r>
      <w:r w:rsidR="00D1217D">
        <w:rPr>
          <w:rFonts w:cs="Helvetica"/>
          <w:lang w:val="en-MY"/>
        </w:rPr>
        <w:t xml:space="preserve">, </w:t>
      </w:r>
      <w:r w:rsidR="00456411">
        <w:rPr>
          <w:rFonts w:cs="Helvetica"/>
          <w:lang w:val="en-MY"/>
        </w:rPr>
        <w:t xml:space="preserve">combined with the materials properties as stated in Ecology, </w:t>
      </w:r>
      <w:r w:rsidR="0055545C">
        <w:rPr>
          <w:rFonts w:cs="Helvetica"/>
          <w:lang w:val="en-MY"/>
        </w:rPr>
        <w:t xml:space="preserve">water quality is </w:t>
      </w:r>
      <w:r w:rsidR="00FA2ED8">
        <w:rPr>
          <w:rFonts w:cs="Helvetica"/>
          <w:lang w:val="en-MY"/>
        </w:rPr>
        <w:t xml:space="preserve">expected </w:t>
      </w:r>
      <w:r w:rsidR="002937D2">
        <w:rPr>
          <w:rFonts w:cs="Helvetica"/>
          <w:lang w:val="en-MY"/>
        </w:rPr>
        <w:t>to experience negligible impact.</w:t>
      </w:r>
    </w:p>
    <w:p w14:paraId="3DEE14D2" w14:textId="674E1780" w:rsidR="00B94C7B" w:rsidRPr="00F07929" w:rsidRDefault="002937D2" w:rsidP="004C4A39">
      <w:pPr>
        <w:jc w:val="both"/>
        <w:rPr>
          <w:rFonts w:cs="Helvetica"/>
          <w:lang w:val="en-MY"/>
        </w:rPr>
      </w:pPr>
      <w:r w:rsidRPr="000928CA">
        <w:rPr>
          <w:rFonts w:cs="Helvetica"/>
          <w:b/>
          <w:bCs/>
          <w:lang w:val="en-MY"/>
        </w:rPr>
        <w:t xml:space="preserve">Air </w:t>
      </w:r>
      <w:r w:rsidR="002D0C83" w:rsidRPr="000928CA">
        <w:rPr>
          <w:rFonts w:cs="Helvetica"/>
          <w:b/>
          <w:bCs/>
          <w:lang w:val="en-MY"/>
        </w:rPr>
        <w:t>Quality</w:t>
      </w:r>
      <w:r w:rsidR="002D0C83">
        <w:rPr>
          <w:rFonts w:cs="Helvetica"/>
          <w:lang w:val="en-MY"/>
        </w:rPr>
        <w:t xml:space="preserve"> </w:t>
      </w:r>
      <w:r w:rsidR="00B94C7B">
        <w:rPr>
          <w:rFonts w:cs="Helvetica"/>
          <w:lang w:val="en-MY"/>
        </w:rPr>
        <w:t>–</w:t>
      </w:r>
      <w:r w:rsidR="002D0C83">
        <w:rPr>
          <w:rFonts w:cs="Helvetica"/>
          <w:lang w:val="en-MY"/>
        </w:rPr>
        <w:t xml:space="preserve"> </w:t>
      </w:r>
      <w:r w:rsidR="00B94C7B">
        <w:rPr>
          <w:rFonts w:cs="Helvetica"/>
          <w:lang w:val="en-MY"/>
        </w:rPr>
        <w:t>No significant air quality impacts are expected.</w:t>
      </w:r>
    </w:p>
    <w:p w14:paraId="5695CE6D" w14:textId="53269770" w:rsidR="00DA1298" w:rsidRDefault="00DA1298" w:rsidP="00A52D8D">
      <w:pPr>
        <w:spacing w:after="0"/>
        <w:jc w:val="both"/>
        <w:rPr>
          <w:rFonts w:cs="Helvetica"/>
          <w:b/>
          <w:bCs/>
          <w:lang w:val="en-MY"/>
        </w:rPr>
      </w:pPr>
      <w:r>
        <w:rPr>
          <w:rFonts w:cs="Helvetica"/>
          <w:b/>
          <w:bCs/>
          <w:lang w:val="en-MY"/>
        </w:rPr>
        <w:t>End</w:t>
      </w:r>
      <w:r w:rsidR="003A1B27">
        <w:rPr>
          <w:rFonts w:cs="Helvetica"/>
          <w:b/>
          <w:bCs/>
          <w:lang w:val="en-MY"/>
        </w:rPr>
        <w:t>-</w:t>
      </w:r>
      <w:r>
        <w:rPr>
          <w:rFonts w:cs="Helvetica"/>
          <w:b/>
          <w:bCs/>
          <w:lang w:val="en-MY"/>
        </w:rPr>
        <w:t>of</w:t>
      </w:r>
      <w:r w:rsidR="005002F9">
        <w:rPr>
          <w:rFonts w:cs="Helvetica"/>
          <w:b/>
          <w:bCs/>
          <w:lang w:val="en-MY"/>
        </w:rPr>
        <w:t>-l</w:t>
      </w:r>
      <w:r>
        <w:rPr>
          <w:rFonts w:cs="Helvetica"/>
          <w:b/>
          <w:bCs/>
          <w:lang w:val="en-MY"/>
        </w:rPr>
        <w:t>ife</w:t>
      </w:r>
    </w:p>
    <w:p w14:paraId="05F6BCCC" w14:textId="77777777" w:rsidR="005A1491" w:rsidRDefault="00DA1298" w:rsidP="00314768">
      <w:pPr>
        <w:spacing w:after="0"/>
        <w:rPr>
          <w:lang w:val="en-MY"/>
        </w:rPr>
      </w:pPr>
      <w:r>
        <w:rPr>
          <w:rFonts w:cs="Helvetica"/>
          <w:lang w:val="en-MY"/>
        </w:rPr>
        <w:t xml:space="preserve">As mentioned in </w:t>
      </w:r>
      <w:r w:rsidR="007F10E6">
        <w:rPr>
          <w:rFonts w:cs="Helvetica"/>
          <w:lang w:val="en-MY"/>
        </w:rPr>
        <w:fldChar w:fldCharType="begin"/>
      </w:r>
      <w:r w:rsidR="007F10E6">
        <w:rPr>
          <w:rFonts w:cs="Helvetica"/>
          <w:lang w:val="en-MY"/>
        </w:rPr>
        <w:instrText xml:space="preserve"> REF _Ref71541556 \h </w:instrText>
      </w:r>
      <w:r w:rsidR="007F10E6">
        <w:rPr>
          <w:rFonts w:cs="Helvetica"/>
          <w:lang w:val="en-MY"/>
        </w:rPr>
      </w:r>
      <w:r w:rsidR="007F10E6">
        <w:rPr>
          <w:rFonts w:cs="Helvetica"/>
          <w:lang w:val="en-MY"/>
        </w:rPr>
        <w:fldChar w:fldCharType="separate"/>
      </w:r>
    </w:p>
    <w:p w14:paraId="65B5878B" w14:textId="77777777" w:rsidR="005A1491" w:rsidRDefault="005A1491" w:rsidP="00314768">
      <w:pPr>
        <w:spacing w:after="0"/>
      </w:pPr>
    </w:p>
    <w:p w14:paraId="0066FE8C" w14:textId="667B326B" w:rsidR="00DA1298" w:rsidRDefault="005A1491" w:rsidP="00772172">
      <w:pPr>
        <w:spacing w:after="0"/>
        <w:rPr>
          <w:rFonts w:cs="Helvetica"/>
          <w:lang w:val="en-MY"/>
        </w:rPr>
      </w:pPr>
      <w:r w:rsidRPr="004F5839">
        <w:rPr>
          <w:lang w:val="en-MY"/>
        </w:rPr>
        <w:t>7.</w:t>
      </w:r>
      <w:r>
        <w:rPr>
          <w:lang w:val="en-MY"/>
        </w:rPr>
        <w:t>3</w:t>
      </w:r>
      <w:r w:rsidRPr="004F5839">
        <w:rPr>
          <w:lang w:val="en-MY"/>
        </w:rPr>
        <w:t xml:space="preserve"> Material Selection</w:t>
      </w:r>
      <w:r w:rsidR="007F10E6">
        <w:rPr>
          <w:rFonts w:cs="Helvetica"/>
          <w:lang w:val="en-MY"/>
        </w:rPr>
        <w:fldChar w:fldCharType="end"/>
      </w:r>
      <w:r w:rsidR="00BA185D">
        <w:rPr>
          <w:rFonts w:cs="Helvetica"/>
          <w:lang w:val="en-MY"/>
        </w:rPr>
        <w:t xml:space="preserve">, the material choice for the main components of the </w:t>
      </w:r>
      <w:r w:rsidR="00413858">
        <w:rPr>
          <w:rFonts w:cs="Helvetica"/>
          <w:lang w:val="en-MY"/>
        </w:rPr>
        <w:t>Tesla Turbine</w:t>
      </w:r>
      <w:r w:rsidR="00BA185D">
        <w:rPr>
          <w:rFonts w:cs="Helvetica"/>
          <w:lang w:val="en-MY"/>
        </w:rPr>
        <w:t>, i.e.</w:t>
      </w:r>
      <w:r w:rsidR="00B7644D">
        <w:rPr>
          <w:rFonts w:cs="Helvetica"/>
          <w:lang w:val="en-MY"/>
        </w:rPr>
        <w:t xml:space="preserve"> the </w:t>
      </w:r>
      <w:r w:rsidR="00D15E71">
        <w:rPr>
          <w:rFonts w:cs="Helvetica"/>
          <w:lang w:val="en-MY"/>
        </w:rPr>
        <w:t>casing and shaft cover</w:t>
      </w:r>
      <w:r w:rsidR="00363BBC">
        <w:rPr>
          <w:rFonts w:cs="Helvetica"/>
          <w:lang w:val="en-MY"/>
        </w:rPr>
        <w:t xml:space="preserve"> was determined </w:t>
      </w:r>
      <w:r w:rsidR="0089243D">
        <w:rPr>
          <w:rFonts w:cs="Helvetica"/>
          <w:lang w:val="en-MY"/>
        </w:rPr>
        <w:t>with recyclability as one of its characteristics.</w:t>
      </w:r>
      <w:r w:rsidR="00BE325E">
        <w:rPr>
          <w:rFonts w:cs="Helvetica"/>
          <w:lang w:val="en-MY"/>
        </w:rPr>
        <w:t xml:space="preserve"> </w:t>
      </w:r>
      <w:r w:rsidR="00976ACB">
        <w:rPr>
          <w:rFonts w:cs="Helvetica"/>
          <w:lang w:val="en-MY"/>
        </w:rPr>
        <w:t xml:space="preserve">A majority of the </w:t>
      </w:r>
      <w:r w:rsidR="00F1684D">
        <w:rPr>
          <w:rFonts w:cs="Helvetica"/>
          <w:lang w:val="en-MY"/>
        </w:rPr>
        <w:t xml:space="preserve">internal components are constructed of </w:t>
      </w:r>
      <w:r w:rsidR="00385CE8">
        <w:rPr>
          <w:rFonts w:cs="Helvetica"/>
          <w:lang w:val="en-MY"/>
        </w:rPr>
        <w:t xml:space="preserve">widely recycled materials such as </w:t>
      </w:r>
      <w:r w:rsidR="001D1E6D">
        <w:rPr>
          <w:rFonts w:cs="Helvetica"/>
          <w:lang w:val="en-MY"/>
        </w:rPr>
        <w:t xml:space="preserve">aluminum alloy and stainless steel. </w:t>
      </w:r>
      <w:r w:rsidR="008D0523">
        <w:rPr>
          <w:rFonts w:cs="Helvetica"/>
          <w:lang w:val="en-MY"/>
        </w:rPr>
        <w:t xml:space="preserve">Nevertheless, </w:t>
      </w:r>
      <w:r w:rsidR="00FA7A07">
        <w:rPr>
          <w:rFonts w:cs="Helvetica"/>
          <w:lang w:val="en-MY"/>
        </w:rPr>
        <w:t>components such as the b</w:t>
      </w:r>
      <w:r w:rsidR="002413A9">
        <w:rPr>
          <w:rFonts w:cs="Helvetica"/>
          <w:lang w:val="en-MY"/>
        </w:rPr>
        <w:t xml:space="preserve">earings and alternator are </w:t>
      </w:r>
      <w:r w:rsidR="0079492C">
        <w:rPr>
          <w:rFonts w:cs="Helvetica"/>
          <w:lang w:val="en-MY"/>
        </w:rPr>
        <w:t xml:space="preserve">only </w:t>
      </w:r>
      <w:r w:rsidR="007B7297">
        <w:rPr>
          <w:rFonts w:cs="Helvetica"/>
          <w:lang w:val="en-MY"/>
        </w:rPr>
        <w:t>considered only mostly</w:t>
      </w:r>
      <w:r w:rsidR="0079492C">
        <w:rPr>
          <w:rFonts w:cs="Helvetica"/>
          <w:lang w:val="en-MY"/>
        </w:rPr>
        <w:t xml:space="preserve"> recyclable </w:t>
      </w:r>
      <w:r w:rsidR="0079492C">
        <w:rPr>
          <w:rFonts w:cs="Helvetica"/>
          <w:lang w:val="en-MY"/>
        </w:rPr>
        <w:lastRenderedPageBreak/>
        <w:t xml:space="preserve">due to the </w:t>
      </w:r>
      <w:r w:rsidR="002075C1">
        <w:rPr>
          <w:rFonts w:cs="Helvetica"/>
          <w:lang w:val="en-MY"/>
        </w:rPr>
        <w:t xml:space="preserve">inclusion of </w:t>
      </w:r>
      <w:r w:rsidR="007B7297">
        <w:rPr>
          <w:rFonts w:cs="Helvetica"/>
          <w:lang w:val="en-MY"/>
        </w:rPr>
        <w:t>various other materials</w:t>
      </w:r>
      <w:r w:rsidR="00F57E27">
        <w:rPr>
          <w:rFonts w:cs="Helvetica"/>
          <w:lang w:val="en-MY"/>
        </w:rPr>
        <w:t>.</w:t>
      </w:r>
      <w:r w:rsidR="002745B7">
        <w:rPr>
          <w:rFonts w:cs="Helvetica"/>
          <w:lang w:val="en-MY"/>
        </w:rPr>
        <w:t xml:space="preserve"> A summary of the end-of-life treatment for the components of the </w:t>
      </w:r>
      <w:r w:rsidR="00413858">
        <w:rPr>
          <w:rFonts w:cs="Helvetica"/>
          <w:lang w:val="en-MY"/>
        </w:rPr>
        <w:t>Tesla Turbine</w:t>
      </w:r>
      <w:r w:rsidR="002745B7">
        <w:rPr>
          <w:rFonts w:cs="Helvetica"/>
          <w:lang w:val="en-MY"/>
        </w:rPr>
        <w:t xml:space="preserve"> are detailed in </w:t>
      </w:r>
      <w:r w:rsidR="002745B7">
        <w:rPr>
          <w:rFonts w:cs="Helvetica"/>
          <w:lang w:val="en-MY"/>
        </w:rPr>
        <w:fldChar w:fldCharType="begin"/>
      </w:r>
      <w:r w:rsidR="002745B7">
        <w:rPr>
          <w:rFonts w:cs="Helvetica"/>
          <w:lang w:val="en-MY"/>
        </w:rPr>
        <w:instrText xml:space="preserve"> REF _Ref71715908 \h </w:instrText>
      </w:r>
      <w:r w:rsidR="002745B7">
        <w:rPr>
          <w:rFonts w:cs="Helvetica"/>
          <w:lang w:val="en-MY"/>
        </w:rPr>
      </w:r>
      <w:r w:rsidR="002745B7">
        <w:rPr>
          <w:rFonts w:cs="Helvetica"/>
          <w:lang w:val="en-MY"/>
        </w:rPr>
        <w:fldChar w:fldCharType="separate"/>
      </w:r>
      <w:r>
        <w:t xml:space="preserve">Table </w:t>
      </w:r>
      <w:r>
        <w:rPr>
          <w:noProof/>
        </w:rPr>
        <w:t>18</w:t>
      </w:r>
      <w:r w:rsidR="002745B7">
        <w:rPr>
          <w:rFonts w:cs="Helvetica"/>
          <w:lang w:val="en-MY"/>
        </w:rPr>
        <w:fldChar w:fldCharType="end"/>
      </w:r>
      <w:r w:rsidR="002745B7">
        <w:rPr>
          <w:rFonts w:cs="Helvetica"/>
          <w:lang w:val="en-MY"/>
        </w:rPr>
        <w:t>.</w:t>
      </w:r>
    </w:p>
    <w:p w14:paraId="2E21F1AB" w14:textId="782813B2" w:rsidR="008209EB" w:rsidRDefault="008209EB" w:rsidP="005002F9">
      <w:pPr>
        <w:pStyle w:val="Caption"/>
        <w:keepNext/>
        <w:spacing w:after="0"/>
      </w:pPr>
      <w:bookmarkStart w:id="178" w:name="_Ref71715908"/>
      <w:r>
        <w:t xml:space="preserve">Table </w:t>
      </w:r>
      <w:fldSimple w:instr=" SEQ Table \* ARABIC ">
        <w:r w:rsidR="005A1491">
          <w:rPr>
            <w:noProof/>
          </w:rPr>
          <w:t>18</w:t>
        </w:r>
      </w:fldSimple>
      <w:bookmarkEnd w:id="178"/>
      <w:r>
        <w:t xml:space="preserve"> Individual components of the </w:t>
      </w:r>
      <w:r w:rsidR="00413858">
        <w:t>Tesla Turbine</w:t>
      </w:r>
      <w:r>
        <w:t xml:space="preserve"> and their supposed end</w:t>
      </w:r>
      <w:r w:rsidR="00BE325E">
        <w:t>-</w:t>
      </w:r>
      <w:r>
        <w:t>of</w:t>
      </w:r>
      <w:r w:rsidR="00BE325E">
        <w:t>-</w:t>
      </w:r>
      <w:r>
        <w:t>life treatment.</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2126"/>
        <w:gridCol w:w="2693"/>
      </w:tblGrid>
      <w:tr w:rsidR="008209EB" w:rsidRPr="004F5839" w14:paraId="0A8FE5CB" w14:textId="77777777" w:rsidTr="008209EB">
        <w:trPr>
          <w:jc w:val="center"/>
        </w:trPr>
        <w:tc>
          <w:tcPr>
            <w:tcW w:w="1985" w:type="dxa"/>
            <w:tcBorders>
              <w:top w:val="nil"/>
              <w:bottom w:val="single" w:sz="4" w:space="0" w:color="auto"/>
              <w:right w:val="nil"/>
            </w:tcBorders>
          </w:tcPr>
          <w:p w14:paraId="5F52D155" w14:textId="77777777" w:rsidR="008209EB" w:rsidRPr="004F5839" w:rsidRDefault="008209EB" w:rsidP="00E27EA6">
            <w:pPr>
              <w:jc w:val="both"/>
              <w:rPr>
                <w:rFonts w:cs="Helvetica"/>
                <w:b/>
                <w:bCs/>
                <w:lang w:val="en-MY"/>
              </w:rPr>
            </w:pPr>
            <w:r w:rsidRPr="004F5839">
              <w:rPr>
                <w:rFonts w:cs="Helvetica"/>
                <w:b/>
                <w:bCs/>
                <w:lang w:val="en-MY"/>
              </w:rPr>
              <w:t>Component</w:t>
            </w:r>
          </w:p>
        </w:tc>
        <w:tc>
          <w:tcPr>
            <w:tcW w:w="2126" w:type="dxa"/>
            <w:tcBorders>
              <w:top w:val="nil"/>
              <w:left w:val="nil"/>
              <w:bottom w:val="single" w:sz="4" w:space="0" w:color="auto"/>
              <w:right w:val="nil"/>
            </w:tcBorders>
          </w:tcPr>
          <w:p w14:paraId="0735A417" w14:textId="77777777" w:rsidR="008209EB" w:rsidRPr="004F5839" w:rsidRDefault="008209EB" w:rsidP="00E27EA6">
            <w:pPr>
              <w:jc w:val="both"/>
              <w:rPr>
                <w:rFonts w:cs="Helvetica"/>
                <w:b/>
                <w:bCs/>
                <w:lang w:val="en-MY"/>
              </w:rPr>
            </w:pPr>
            <w:r w:rsidRPr="004F5839">
              <w:rPr>
                <w:rFonts w:cs="Helvetica"/>
                <w:b/>
                <w:bCs/>
                <w:lang w:val="en-MY"/>
              </w:rPr>
              <w:t>Material</w:t>
            </w:r>
          </w:p>
        </w:tc>
        <w:tc>
          <w:tcPr>
            <w:tcW w:w="2693" w:type="dxa"/>
            <w:tcBorders>
              <w:top w:val="nil"/>
              <w:left w:val="nil"/>
              <w:bottom w:val="single" w:sz="4" w:space="0" w:color="auto"/>
              <w:right w:val="nil"/>
            </w:tcBorders>
          </w:tcPr>
          <w:p w14:paraId="2FE4C3A6" w14:textId="218BFD8B" w:rsidR="008209EB" w:rsidRPr="004F5839" w:rsidRDefault="008209EB" w:rsidP="008209EB">
            <w:pPr>
              <w:rPr>
                <w:rFonts w:cs="Helvetica"/>
                <w:b/>
                <w:bCs/>
                <w:lang w:val="en-MY"/>
              </w:rPr>
            </w:pPr>
            <w:r>
              <w:rPr>
                <w:rFonts w:cs="Helvetica"/>
                <w:b/>
                <w:bCs/>
                <w:lang w:val="en-MY"/>
              </w:rPr>
              <w:t>End</w:t>
            </w:r>
            <w:r w:rsidR="00E27212">
              <w:rPr>
                <w:rFonts w:cs="Helvetica"/>
                <w:b/>
                <w:bCs/>
                <w:lang w:val="en-MY"/>
              </w:rPr>
              <w:t>-</w:t>
            </w:r>
            <w:r>
              <w:rPr>
                <w:rFonts w:cs="Helvetica"/>
                <w:b/>
                <w:bCs/>
                <w:lang w:val="en-MY"/>
              </w:rPr>
              <w:t>of</w:t>
            </w:r>
            <w:r w:rsidR="00E27212">
              <w:rPr>
                <w:rFonts w:cs="Helvetica"/>
                <w:b/>
                <w:bCs/>
                <w:lang w:val="en-MY"/>
              </w:rPr>
              <w:t>-l</w:t>
            </w:r>
            <w:r>
              <w:rPr>
                <w:rFonts w:cs="Helvetica"/>
                <w:b/>
                <w:bCs/>
                <w:lang w:val="en-MY"/>
              </w:rPr>
              <w:t>ife Treatment</w:t>
            </w:r>
          </w:p>
        </w:tc>
      </w:tr>
      <w:tr w:rsidR="008209EB" w:rsidRPr="004F5839" w14:paraId="4D91A3CE" w14:textId="77777777" w:rsidTr="00172381">
        <w:trPr>
          <w:trHeight w:val="253"/>
          <w:jc w:val="center"/>
        </w:trPr>
        <w:tc>
          <w:tcPr>
            <w:tcW w:w="1985" w:type="dxa"/>
            <w:tcBorders>
              <w:top w:val="single" w:sz="4" w:space="0" w:color="auto"/>
              <w:bottom w:val="nil"/>
              <w:right w:val="nil"/>
            </w:tcBorders>
          </w:tcPr>
          <w:p w14:paraId="4D6F4F52" w14:textId="77777777" w:rsidR="008209EB" w:rsidRPr="004F5839" w:rsidRDefault="008209EB" w:rsidP="00BE01AA">
            <w:pPr>
              <w:spacing w:after="0"/>
              <w:rPr>
                <w:rFonts w:cs="Helvetica"/>
                <w:lang w:val="en-MY"/>
              </w:rPr>
            </w:pPr>
            <w:r w:rsidRPr="004F5839">
              <w:rPr>
                <w:rFonts w:cs="Helvetica"/>
                <w:lang w:val="en-MY"/>
              </w:rPr>
              <w:t>Casing</w:t>
            </w:r>
          </w:p>
        </w:tc>
        <w:tc>
          <w:tcPr>
            <w:tcW w:w="2126" w:type="dxa"/>
            <w:tcBorders>
              <w:top w:val="single" w:sz="4" w:space="0" w:color="auto"/>
              <w:left w:val="nil"/>
              <w:bottom w:val="nil"/>
              <w:right w:val="nil"/>
            </w:tcBorders>
          </w:tcPr>
          <w:p w14:paraId="4242EDEE" w14:textId="77777777" w:rsidR="008209EB" w:rsidRPr="004F5839" w:rsidRDefault="008209EB" w:rsidP="00BE01AA">
            <w:pPr>
              <w:spacing w:after="0"/>
              <w:jc w:val="both"/>
              <w:rPr>
                <w:rFonts w:cs="Helvetica"/>
                <w:lang w:val="en-MY"/>
              </w:rPr>
            </w:pPr>
            <w:r w:rsidRPr="004F5839">
              <w:rPr>
                <w:rFonts w:cs="Helvetica"/>
                <w:lang w:val="en-MY"/>
              </w:rPr>
              <w:t>Aluminium</w:t>
            </w:r>
          </w:p>
        </w:tc>
        <w:tc>
          <w:tcPr>
            <w:tcW w:w="2693" w:type="dxa"/>
            <w:tcBorders>
              <w:top w:val="single" w:sz="4" w:space="0" w:color="auto"/>
              <w:left w:val="nil"/>
              <w:bottom w:val="nil"/>
              <w:right w:val="nil"/>
            </w:tcBorders>
          </w:tcPr>
          <w:p w14:paraId="1CAEA7F1" w14:textId="59A8012E" w:rsidR="008209EB" w:rsidRPr="004F5839" w:rsidRDefault="008209EB" w:rsidP="00BE01AA">
            <w:pPr>
              <w:spacing w:after="0"/>
              <w:jc w:val="both"/>
              <w:rPr>
                <w:rFonts w:cs="Helvetica"/>
                <w:lang w:val="en-MY"/>
              </w:rPr>
            </w:pPr>
            <w:r>
              <w:rPr>
                <w:rFonts w:cs="Helvetica"/>
                <w:lang w:val="en-MY"/>
              </w:rPr>
              <w:t>Recycled</w:t>
            </w:r>
          </w:p>
        </w:tc>
      </w:tr>
      <w:tr w:rsidR="008209EB" w:rsidRPr="004F5839" w14:paraId="3BA0A5AD" w14:textId="77777777" w:rsidTr="00172381">
        <w:trPr>
          <w:trHeight w:val="253"/>
          <w:jc w:val="center"/>
        </w:trPr>
        <w:tc>
          <w:tcPr>
            <w:tcW w:w="1985" w:type="dxa"/>
            <w:tcBorders>
              <w:top w:val="nil"/>
              <w:bottom w:val="nil"/>
              <w:right w:val="nil"/>
            </w:tcBorders>
          </w:tcPr>
          <w:p w14:paraId="6745F2F8" w14:textId="77777777" w:rsidR="008209EB" w:rsidRPr="004F5839" w:rsidRDefault="008209EB" w:rsidP="00BE01AA">
            <w:pPr>
              <w:spacing w:after="0"/>
              <w:rPr>
                <w:rFonts w:cs="Helvetica"/>
                <w:lang w:val="en-MY"/>
              </w:rPr>
            </w:pPr>
            <w:r w:rsidRPr="004F5839">
              <w:rPr>
                <w:rFonts w:cs="Helvetica"/>
                <w:lang w:val="en-MY"/>
              </w:rPr>
              <w:t>Shaft Cover</w:t>
            </w:r>
          </w:p>
        </w:tc>
        <w:tc>
          <w:tcPr>
            <w:tcW w:w="2126" w:type="dxa"/>
            <w:tcBorders>
              <w:top w:val="nil"/>
              <w:left w:val="nil"/>
              <w:bottom w:val="nil"/>
              <w:right w:val="nil"/>
            </w:tcBorders>
          </w:tcPr>
          <w:p w14:paraId="01870BD5" w14:textId="77777777" w:rsidR="008209EB" w:rsidRPr="004F5839" w:rsidRDefault="008209EB" w:rsidP="00BE01AA">
            <w:pPr>
              <w:spacing w:after="0"/>
              <w:jc w:val="both"/>
              <w:rPr>
                <w:rFonts w:cs="Helvetica"/>
                <w:lang w:val="en-MY"/>
              </w:rPr>
            </w:pPr>
            <w:r w:rsidRPr="004F5839">
              <w:rPr>
                <w:rFonts w:cs="Helvetica"/>
                <w:lang w:val="en-MY"/>
              </w:rPr>
              <w:t>Aluminium</w:t>
            </w:r>
          </w:p>
        </w:tc>
        <w:tc>
          <w:tcPr>
            <w:tcW w:w="2693" w:type="dxa"/>
            <w:tcBorders>
              <w:top w:val="nil"/>
              <w:left w:val="nil"/>
              <w:bottom w:val="nil"/>
              <w:right w:val="nil"/>
            </w:tcBorders>
          </w:tcPr>
          <w:p w14:paraId="34DDA7E5" w14:textId="10272ADC" w:rsidR="008209EB" w:rsidRPr="004F5839" w:rsidRDefault="008209EB" w:rsidP="00BE01AA">
            <w:pPr>
              <w:spacing w:after="0"/>
              <w:jc w:val="both"/>
              <w:rPr>
                <w:rFonts w:cs="Helvetica"/>
                <w:lang w:val="en-MY"/>
              </w:rPr>
            </w:pPr>
            <w:r>
              <w:rPr>
                <w:rFonts w:cs="Helvetica"/>
                <w:lang w:val="en-MY"/>
              </w:rPr>
              <w:t>Recycled</w:t>
            </w:r>
          </w:p>
        </w:tc>
      </w:tr>
      <w:tr w:rsidR="008209EB" w:rsidRPr="004F5839" w14:paraId="4B2AC2E4" w14:textId="77777777" w:rsidTr="00172381">
        <w:trPr>
          <w:trHeight w:val="253"/>
          <w:jc w:val="center"/>
        </w:trPr>
        <w:tc>
          <w:tcPr>
            <w:tcW w:w="1985" w:type="dxa"/>
            <w:tcBorders>
              <w:top w:val="nil"/>
              <w:bottom w:val="nil"/>
              <w:right w:val="nil"/>
            </w:tcBorders>
          </w:tcPr>
          <w:p w14:paraId="1D00A03D" w14:textId="77777777" w:rsidR="008209EB" w:rsidRPr="004F5839" w:rsidRDefault="008209EB" w:rsidP="00BE01AA">
            <w:pPr>
              <w:spacing w:after="0"/>
              <w:rPr>
                <w:rFonts w:cs="Helvetica"/>
                <w:lang w:val="en-MY"/>
              </w:rPr>
            </w:pPr>
            <w:r w:rsidRPr="004F5839">
              <w:rPr>
                <w:rFonts w:cs="Helvetica"/>
                <w:lang w:val="en-MY"/>
              </w:rPr>
              <w:t>Shaft Cap</w:t>
            </w:r>
          </w:p>
        </w:tc>
        <w:tc>
          <w:tcPr>
            <w:tcW w:w="2126" w:type="dxa"/>
            <w:tcBorders>
              <w:top w:val="nil"/>
              <w:left w:val="nil"/>
              <w:bottom w:val="nil"/>
              <w:right w:val="nil"/>
            </w:tcBorders>
          </w:tcPr>
          <w:p w14:paraId="3C0FF517" w14:textId="77777777" w:rsidR="008209EB" w:rsidRPr="004F5839" w:rsidRDefault="008209EB" w:rsidP="00BE01AA">
            <w:pPr>
              <w:spacing w:after="0"/>
              <w:jc w:val="both"/>
              <w:rPr>
                <w:rFonts w:cs="Helvetica"/>
                <w:lang w:val="en-MY"/>
              </w:rPr>
            </w:pPr>
            <w:r w:rsidRPr="004F5839">
              <w:rPr>
                <w:rFonts w:cs="Helvetica"/>
                <w:lang w:val="en-MY"/>
              </w:rPr>
              <w:t>Stainless Steel</w:t>
            </w:r>
          </w:p>
        </w:tc>
        <w:tc>
          <w:tcPr>
            <w:tcW w:w="2693" w:type="dxa"/>
            <w:tcBorders>
              <w:top w:val="nil"/>
              <w:left w:val="nil"/>
              <w:bottom w:val="nil"/>
              <w:right w:val="nil"/>
            </w:tcBorders>
          </w:tcPr>
          <w:p w14:paraId="4B3A3E49" w14:textId="7F8A118D" w:rsidR="008209EB" w:rsidRPr="004F5839" w:rsidRDefault="00C41445" w:rsidP="00BE01AA">
            <w:pPr>
              <w:spacing w:after="0"/>
              <w:jc w:val="both"/>
              <w:rPr>
                <w:rFonts w:cs="Helvetica"/>
                <w:lang w:val="en-MY"/>
              </w:rPr>
            </w:pPr>
            <w:r w:rsidRPr="00A05E7A">
              <w:rPr>
                <w:rFonts w:cs="Helvetica"/>
                <w:lang w:val="en-MY"/>
              </w:rPr>
              <w:t>Recycled</w:t>
            </w:r>
          </w:p>
        </w:tc>
      </w:tr>
      <w:tr w:rsidR="008209EB" w:rsidRPr="004F5839" w14:paraId="455B84CF" w14:textId="77777777" w:rsidTr="00172381">
        <w:trPr>
          <w:trHeight w:val="253"/>
          <w:jc w:val="center"/>
        </w:trPr>
        <w:tc>
          <w:tcPr>
            <w:tcW w:w="1985" w:type="dxa"/>
            <w:tcBorders>
              <w:top w:val="nil"/>
              <w:bottom w:val="nil"/>
              <w:right w:val="nil"/>
            </w:tcBorders>
          </w:tcPr>
          <w:p w14:paraId="4283753A" w14:textId="77777777" w:rsidR="008209EB" w:rsidRPr="004F5839" w:rsidRDefault="008209EB" w:rsidP="00BE01AA">
            <w:pPr>
              <w:spacing w:after="0"/>
              <w:rPr>
                <w:rFonts w:cs="Helvetica"/>
                <w:lang w:val="en-MY"/>
              </w:rPr>
            </w:pPr>
            <w:r w:rsidRPr="004F5839">
              <w:rPr>
                <w:rFonts w:cs="Helvetica"/>
                <w:lang w:val="en-MY"/>
              </w:rPr>
              <w:t>Shaft</w:t>
            </w:r>
          </w:p>
        </w:tc>
        <w:tc>
          <w:tcPr>
            <w:tcW w:w="2126" w:type="dxa"/>
            <w:tcBorders>
              <w:top w:val="nil"/>
              <w:left w:val="nil"/>
              <w:bottom w:val="nil"/>
              <w:right w:val="nil"/>
            </w:tcBorders>
          </w:tcPr>
          <w:p w14:paraId="48350816" w14:textId="77777777" w:rsidR="008209EB" w:rsidRPr="004F5839" w:rsidRDefault="008209EB" w:rsidP="00BE01AA">
            <w:pPr>
              <w:spacing w:after="0"/>
              <w:jc w:val="both"/>
              <w:rPr>
                <w:rFonts w:cs="Helvetica"/>
                <w:lang w:val="en-MY"/>
              </w:rPr>
            </w:pPr>
            <w:r w:rsidRPr="004F5839">
              <w:rPr>
                <w:rFonts w:cs="Helvetica"/>
                <w:lang w:val="en-MY"/>
              </w:rPr>
              <w:t>Stainless Steel</w:t>
            </w:r>
            <w:r>
              <w:rPr>
                <w:rFonts w:cs="Helvetica"/>
                <w:lang w:val="en-MY"/>
              </w:rPr>
              <w:t xml:space="preserve"> 316</w:t>
            </w:r>
          </w:p>
        </w:tc>
        <w:tc>
          <w:tcPr>
            <w:tcW w:w="2693" w:type="dxa"/>
            <w:tcBorders>
              <w:top w:val="nil"/>
              <w:left w:val="nil"/>
              <w:bottom w:val="nil"/>
              <w:right w:val="nil"/>
            </w:tcBorders>
          </w:tcPr>
          <w:p w14:paraId="358421EA" w14:textId="6ED04056" w:rsidR="008209EB" w:rsidRPr="004F5839" w:rsidRDefault="00C41445" w:rsidP="00BE01AA">
            <w:pPr>
              <w:spacing w:after="0"/>
              <w:jc w:val="both"/>
              <w:rPr>
                <w:rFonts w:cs="Helvetica"/>
                <w:lang w:val="en-MY"/>
              </w:rPr>
            </w:pPr>
            <w:r w:rsidRPr="00A05E7A">
              <w:rPr>
                <w:rFonts w:cs="Helvetica"/>
                <w:lang w:val="en-MY"/>
              </w:rPr>
              <w:t>Recycled</w:t>
            </w:r>
          </w:p>
        </w:tc>
      </w:tr>
      <w:tr w:rsidR="008209EB" w:rsidRPr="004F5839" w14:paraId="19F320A9" w14:textId="77777777" w:rsidTr="00172381">
        <w:trPr>
          <w:trHeight w:val="253"/>
          <w:jc w:val="center"/>
        </w:trPr>
        <w:tc>
          <w:tcPr>
            <w:tcW w:w="1985" w:type="dxa"/>
            <w:tcBorders>
              <w:top w:val="nil"/>
              <w:bottom w:val="nil"/>
              <w:right w:val="nil"/>
            </w:tcBorders>
          </w:tcPr>
          <w:p w14:paraId="6302DF1A" w14:textId="77777777" w:rsidR="008209EB" w:rsidRPr="004F5839" w:rsidRDefault="008209EB" w:rsidP="00BE01AA">
            <w:pPr>
              <w:spacing w:after="0"/>
              <w:rPr>
                <w:rFonts w:cs="Helvetica"/>
                <w:lang w:val="en-MY"/>
              </w:rPr>
            </w:pPr>
            <w:r w:rsidRPr="004F5839">
              <w:rPr>
                <w:rFonts w:cs="Helvetica"/>
                <w:lang w:val="en-MY"/>
              </w:rPr>
              <w:t>Threaded Ring</w:t>
            </w:r>
          </w:p>
        </w:tc>
        <w:tc>
          <w:tcPr>
            <w:tcW w:w="2126" w:type="dxa"/>
            <w:tcBorders>
              <w:top w:val="nil"/>
              <w:left w:val="nil"/>
              <w:bottom w:val="nil"/>
              <w:right w:val="nil"/>
            </w:tcBorders>
          </w:tcPr>
          <w:p w14:paraId="0035C37D" w14:textId="77777777" w:rsidR="008209EB" w:rsidRPr="004F5839" w:rsidRDefault="008209EB" w:rsidP="00BE01AA">
            <w:pPr>
              <w:spacing w:after="0"/>
              <w:jc w:val="both"/>
              <w:rPr>
                <w:rFonts w:cs="Helvetica"/>
                <w:lang w:val="en-MY"/>
              </w:rPr>
            </w:pPr>
            <w:r w:rsidRPr="004F5839">
              <w:rPr>
                <w:rFonts w:cs="Helvetica"/>
                <w:lang w:val="en-MY"/>
              </w:rPr>
              <w:t>Stainless Steel</w:t>
            </w:r>
          </w:p>
        </w:tc>
        <w:tc>
          <w:tcPr>
            <w:tcW w:w="2693" w:type="dxa"/>
            <w:tcBorders>
              <w:top w:val="nil"/>
              <w:left w:val="nil"/>
              <w:bottom w:val="nil"/>
              <w:right w:val="nil"/>
            </w:tcBorders>
          </w:tcPr>
          <w:p w14:paraId="29993A20" w14:textId="464115A8" w:rsidR="008209EB" w:rsidRPr="004F5839" w:rsidRDefault="00C41445" w:rsidP="00BE01AA">
            <w:pPr>
              <w:spacing w:after="0"/>
              <w:jc w:val="both"/>
              <w:rPr>
                <w:rFonts w:cs="Helvetica"/>
                <w:lang w:val="en-MY"/>
              </w:rPr>
            </w:pPr>
            <w:r w:rsidRPr="00A05E7A">
              <w:rPr>
                <w:rFonts w:cs="Helvetica"/>
                <w:lang w:val="en-MY"/>
              </w:rPr>
              <w:t>Recycled</w:t>
            </w:r>
          </w:p>
        </w:tc>
      </w:tr>
      <w:tr w:rsidR="008209EB" w:rsidRPr="004F5839" w14:paraId="20A91723" w14:textId="77777777" w:rsidTr="00172381">
        <w:trPr>
          <w:trHeight w:val="253"/>
          <w:jc w:val="center"/>
        </w:trPr>
        <w:tc>
          <w:tcPr>
            <w:tcW w:w="1985" w:type="dxa"/>
            <w:tcBorders>
              <w:top w:val="nil"/>
              <w:bottom w:val="nil"/>
              <w:right w:val="nil"/>
            </w:tcBorders>
          </w:tcPr>
          <w:p w14:paraId="1F38A85F" w14:textId="77777777" w:rsidR="008209EB" w:rsidRPr="004F5839" w:rsidRDefault="008209EB" w:rsidP="00BE01AA">
            <w:pPr>
              <w:spacing w:after="0"/>
              <w:rPr>
                <w:rFonts w:cs="Helvetica"/>
                <w:lang w:val="en-MY"/>
              </w:rPr>
            </w:pPr>
            <w:r w:rsidRPr="004F5839">
              <w:rPr>
                <w:rFonts w:cs="Helvetica"/>
                <w:lang w:val="en-MY"/>
              </w:rPr>
              <w:t>Disc</w:t>
            </w:r>
          </w:p>
        </w:tc>
        <w:tc>
          <w:tcPr>
            <w:tcW w:w="2126" w:type="dxa"/>
            <w:tcBorders>
              <w:top w:val="nil"/>
              <w:left w:val="nil"/>
              <w:bottom w:val="nil"/>
              <w:right w:val="nil"/>
            </w:tcBorders>
          </w:tcPr>
          <w:p w14:paraId="5BA00818" w14:textId="77777777" w:rsidR="008209EB" w:rsidRPr="004F5839" w:rsidRDefault="008209EB" w:rsidP="00BE01AA">
            <w:pPr>
              <w:spacing w:after="0"/>
              <w:jc w:val="both"/>
              <w:rPr>
                <w:rFonts w:cs="Helvetica"/>
                <w:lang w:val="en-MY"/>
              </w:rPr>
            </w:pPr>
            <w:r w:rsidRPr="004F5839">
              <w:rPr>
                <w:rFonts w:cs="Helvetica"/>
                <w:lang w:val="en-MY"/>
              </w:rPr>
              <w:t>Stainless Steel</w:t>
            </w:r>
          </w:p>
        </w:tc>
        <w:tc>
          <w:tcPr>
            <w:tcW w:w="2693" w:type="dxa"/>
            <w:tcBorders>
              <w:top w:val="nil"/>
              <w:left w:val="nil"/>
              <w:bottom w:val="nil"/>
              <w:right w:val="nil"/>
            </w:tcBorders>
          </w:tcPr>
          <w:p w14:paraId="25637AC7" w14:textId="49E8B5F5" w:rsidR="008209EB" w:rsidRPr="004F5839" w:rsidRDefault="00C41445" w:rsidP="00BE01AA">
            <w:pPr>
              <w:spacing w:after="0"/>
              <w:jc w:val="both"/>
              <w:rPr>
                <w:rFonts w:cs="Helvetica"/>
                <w:lang w:val="en-MY"/>
              </w:rPr>
            </w:pPr>
            <w:r w:rsidRPr="00A05E7A">
              <w:rPr>
                <w:rFonts w:cs="Helvetica"/>
                <w:lang w:val="en-MY"/>
              </w:rPr>
              <w:t>Recycled</w:t>
            </w:r>
          </w:p>
        </w:tc>
      </w:tr>
      <w:tr w:rsidR="008209EB" w:rsidRPr="004F5839" w14:paraId="5D7E0870" w14:textId="77777777" w:rsidTr="00172381">
        <w:trPr>
          <w:trHeight w:val="253"/>
          <w:jc w:val="center"/>
        </w:trPr>
        <w:tc>
          <w:tcPr>
            <w:tcW w:w="1985" w:type="dxa"/>
            <w:tcBorders>
              <w:top w:val="nil"/>
              <w:bottom w:val="nil"/>
              <w:right w:val="nil"/>
            </w:tcBorders>
          </w:tcPr>
          <w:p w14:paraId="11E96FA9" w14:textId="77777777" w:rsidR="008209EB" w:rsidRPr="004F5839" w:rsidRDefault="008209EB" w:rsidP="00BE01AA">
            <w:pPr>
              <w:spacing w:after="0"/>
              <w:rPr>
                <w:rFonts w:cs="Helvetica"/>
                <w:lang w:val="en-MY"/>
              </w:rPr>
            </w:pPr>
            <w:r w:rsidRPr="004F5839">
              <w:rPr>
                <w:rFonts w:cs="Helvetica"/>
                <w:lang w:val="en-MY"/>
              </w:rPr>
              <w:t>Spacers</w:t>
            </w:r>
          </w:p>
        </w:tc>
        <w:tc>
          <w:tcPr>
            <w:tcW w:w="2126" w:type="dxa"/>
            <w:tcBorders>
              <w:top w:val="nil"/>
              <w:left w:val="nil"/>
              <w:bottom w:val="nil"/>
              <w:right w:val="nil"/>
            </w:tcBorders>
          </w:tcPr>
          <w:p w14:paraId="436D66FC" w14:textId="77777777" w:rsidR="008209EB" w:rsidRPr="004F5839" w:rsidRDefault="008209EB" w:rsidP="00BE01AA">
            <w:pPr>
              <w:spacing w:after="0"/>
              <w:jc w:val="both"/>
              <w:rPr>
                <w:rFonts w:cs="Helvetica"/>
                <w:lang w:val="en-MY"/>
              </w:rPr>
            </w:pPr>
            <w:r w:rsidRPr="004F5839">
              <w:rPr>
                <w:rFonts w:cs="Helvetica"/>
                <w:lang w:val="en-MY"/>
              </w:rPr>
              <w:t>Stainless Steel</w:t>
            </w:r>
          </w:p>
        </w:tc>
        <w:tc>
          <w:tcPr>
            <w:tcW w:w="2693" w:type="dxa"/>
            <w:tcBorders>
              <w:top w:val="nil"/>
              <w:left w:val="nil"/>
              <w:bottom w:val="nil"/>
              <w:right w:val="nil"/>
            </w:tcBorders>
          </w:tcPr>
          <w:p w14:paraId="57149B0D" w14:textId="7F994F5E" w:rsidR="008209EB" w:rsidRPr="004F5839" w:rsidRDefault="00C41445" w:rsidP="00BE01AA">
            <w:pPr>
              <w:spacing w:after="0"/>
              <w:jc w:val="both"/>
              <w:rPr>
                <w:rFonts w:cs="Helvetica"/>
                <w:lang w:val="en-MY"/>
              </w:rPr>
            </w:pPr>
            <w:r w:rsidRPr="00A05E7A">
              <w:rPr>
                <w:rFonts w:cs="Helvetica"/>
                <w:lang w:val="en-MY"/>
              </w:rPr>
              <w:t>Recycled</w:t>
            </w:r>
          </w:p>
        </w:tc>
      </w:tr>
      <w:tr w:rsidR="008209EB" w:rsidRPr="004F5839" w14:paraId="00AC884B" w14:textId="77777777" w:rsidTr="00172381">
        <w:trPr>
          <w:trHeight w:val="253"/>
          <w:jc w:val="center"/>
        </w:trPr>
        <w:tc>
          <w:tcPr>
            <w:tcW w:w="1985" w:type="dxa"/>
            <w:tcBorders>
              <w:top w:val="nil"/>
              <w:bottom w:val="nil"/>
              <w:right w:val="nil"/>
            </w:tcBorders>
          </w:tcPr>
          <w:p w14:paraId="4716A055" w14:textId="77777777" w:rsidR="008209EB" w:rsidRPr="004F5839" w:rsidRDefault="008209EB" w:rsidP="00BE01AA">
            <w:pPr>
              <w:spacing w:after="0"/>
              <w:rPr>
                <w:rFonts w:cs="Helvetica"/>
                <w:lang w:val="en-MY"/>
              </w:rPr>
            </w:pPr>
            <w:r w:rsidRPr="004F5839">
              <w:rPr>
                <w:rFonts w:cs="Helvetica"/>
                <w:lang w:val="en-MY"/>
              </w:rPr>
              <w:t>Shaft Connector</w:t>
            </w:r>
          </w:p>
        </w:tc>
        <w:tc>
          <w:tcPr>
            <w:tcW w:w="2126" w:type="dxa"/>
            <w:tcBorders>
              <w:top w:val="nil"/>
              <w:left w:val="nil"/>
              <w:bottom w:val="nil"/>
              <w:right w:val="nil"/>
            </w:tcBorders>
          </w:tcPr>
          <w:p w14:paraId="4A11A915" w14:textId="77777777" w:rsidR="008209EB" w:rsidRPr="004F5839" w:rsidRDefault="008209EB" w:rsidP="00BE01AA">
            <w:pPr>
              <w:spacing w:after="0"/>
              <w:jc w:val="both"/>
              <w:rPr>
                <w:rFonts w:cs="Helvetica"/>
                <w:lang w:val="en-MY"/>
              </w:rPr>
            </w:pPr>
            <w:r w:rsidRPr="004F5839">
              <w:rPr>
                <w:rFonts w:cs="Helvetica"/>
                <w:lang w:val="en-MY"/>
              </w:rPr>
              <w:t>Stainless Steel</w:t>
            </w:r>
          </w:p>
        </w:tc>
        <w:tc>
          <w:tcPr>
            <w:tcW w:w="2693" w:type="dxa"/>
            <w:tcBorders>
              <w:top w:val="nil"/>
              <w:left w:val="nil"/>
              <w:bottom w:val="nil"/>
              <w:right w:val="nil"/>
            </w:tcBorders>
          </w:tcPr>
          <w:p w14:paraId="22905A0E" w14:textId="3786C169" w:rsidR="008209EB" w:rsidRPr="004F5839" w:rsidRDefault="00C41445" w:rsidP="00BE01AA">
            <w:pPr>
              <w:spacing w:after="0"/>
              <w:jc w:val="both"/>
              <w:rPr>
                <w:rFonts w:cs="Helvetica"/>
                <w:lang w:val="en-MY"/>
              </w:rPr>
            </w:pPr>
            <w:r w:rsidRPr="00A05E7A">
              <w:rPr>
                <w:rFonts w:cs="Helvetica"/>
                <w:lang w:val="en-MY"/>
              </w:rPr>
              <w:t>Recycled</w:t>
            </w:r>
          </w:p>
        </w:tc>
      </w:tr>
      <w:tr w:rsidR="008209EB" w:rsidRPr="004F5839" w14:paraId="061E7FE4" w14:textId="77777777" w:rsidTr="00172381">
        <w:trPr>
          <w:trHeight w:val="253"/>
          <w:jc w:val="center"/>
        </w:trPr>
        <w:tc>
          <w:tcPr>
            <w:tcW w:w="1985" w:type="dxa"/>
            <w:tcBorders>
              <w:top w:val="nil"/>
              <w:bottom w:val="nil"/>
              <w:right w:val="nil"/>
            </w:tcBorders>
          </w:tcPr>
          <w:p w14:paraId="36CEAD39" w14:textId="77777777" w:rsidR="008209EB" w:rsidRPr="00526784" w:rsidRDefault="008209EB" w:rsidP="00BE01AA">
            <w:pPr>
              <w:spacing w:after="0"/>
              <w:rPr>
                <w:rFonts w:cs="Helvetica"/>
                <w:lang w:val="en-MY"/>
              </w:rPr>
            </w:pPr>
            <w:r w:rsidRPr="00526784">
              <w:rPr>
                <w:rFonts w:cs="Helvetica"/>
                <w:lang w:val="en-MY"/>
              </w:rPr>
              <w:t>Bearings</w:t>
            </w:r>
          </w:p>
        </w:tc>
        <w:tc>
          <w:tcPr>
            <w:tcW w:w="2126" w:type="dxa"/>
            <w:tcBorders>
              <w:top w:val="nil"/>
              <w:left w:val="nil"/>
              <w:bottom w:val="nil"/>
              <w:right w:val="nil"/>
            </w:tcBorders>
          </w:tcPr>
          <w:p w14:paraId="31D82C04" w14:textId="77777777" w:rsidR="008209EB" w:rsidRPr="004F5839" w:rsidRDefault="008209EB" w:rsidP="00BE01AA">
            <w:pPr>
              <w:spacing w:after="0"/>
              <w:jc w:val="both"/>
              <w:rPr>
                <w:rFonts w:cs="Helvetica"/>
                <w:lang w:val="en-MY"/>
              </w:rPr>
            </w:pPr>
          </w:p>
        </w:tc>
        <w:tc>
          <w:tcPr>
            <w:tcW w:w="2693" w:type="dxa"/>
            <w:tcBorders>
              <w:top w:val="nil"/>
              <w:left w:val="nil"/>
              <w:bottom w:val="nil"/>
              <w:right w:val="nil"/>
            </w:tcBorders>
          </w:tcPr>
          <w:p w14:paraId="4D1D53CB" w14:textId="1718776C" w:rsidR="008209EB" w:rsidRPr="004F5839" w:rsidRDefault="00C41445" w:rsidP="00BE01AA">
            <w:pPr>
              <w:spacing w:after="0"/>
              <w:jc w:val="both"/>
              <w:rPr>
                <w:rFonts w:cs="Helvetica"/>
                <w:lang w:val="en-MY"/>
              </w:rPr>
            </w:pPr>
            <w:r>
              <w:rPr>
                <w:rFonts w:cs="Helvetica"/>
                <w:lang w:val="en-MY"/>
              </w:rPr>
              <w:t>Recycled*</w:t>
            </w:r>
          </w:p>
        </w:tc>
      </w:tr>
      <w:tr w:rsidR="008209EB" w:rsidRPr="004F5839" w14:paraId="5CFB3B84" w14:textId="77777777" w:rsidTr="00172381">
        <w:trPr>
          <w:trHeight w:val="253"/>
          <w:jc w:val="center"/>
        </w:trPr>
        <w:tc>
          <w:tcPr>
            <w:tcW w:w="1985" w:type="dxa"/>
            <w:tcBorders>
              <w:top w:val="nil"/>
              <w:bottom w:val="nil"/>
              <w:right w:val="nil"/>
            </w:tcBorders>
          </w:tcPr>
          <w:p w14:paraId="5B1D05CC" w14:textId="77777777" w:rsidR="008209EB" w:rsidRPr="00526784" w:rsidRDefault="008209EB" w:rsidP="00BE01AA">
            <w:pPr>
              <w:spacing w:after="0"/>
              <w:rPr>
                <w:rFonts w:cs="Helvetica"/>
                <w:lang w:val="en-MY"/>
              </w:rPr>
            </w:pPr>
            <w:r w:rsidRPr="00526784">
              <w:rPr>
                <w:rFonts w:cs="Helvetica"/>
                <w:lang w:val="en-MY"/>
              </w:rPr>
              <w:t>Lip Circlip</w:t>
            </w:r>
          </w:p>
        </w:tc>
        <w:tc>
          <w:tcPr>
            <w:tcW w:w="2126" w:type="dxa"/>
            <w:tcBorders>
              <w:top w:val="nil"/>
              <w:left w:val="nil"/>
              <w:bottom w:val="nil"/>
              <w:right w:val="nil"/>
            </w:tcBorders>
          </w:tcPr>
          <w:p w14:paraId="03745741" w14:textId="77777777" w:rsidR="008209EB" w:rsidRPr="004F5839" w:rsidRDefault="008209EB" w:rsidP="00BE01AA">
            <w:pPr>
              <w:spacing w:after="0"/>
              <w:jc w:val="both"/>
              <w:rPr>
                <w:rFonts w:cs="Helvetica"/>
                <w:lang w:val="en-MY"/>
              </w:rPr>
            </w:pPr>
            <w:r w:rsidRPr="004F5839">
              <w:rPr>
                <w:rFonts w:cs="Helvetica"/>
                <w:lang w:val="en-MY"/>
              </w:rPr>
              <w:t>Stainless Steel</w:t>
            </w:r>
          </w:p>
        </w:tc>
        <w:tc>
          <w:tcPr>
            <w:tcW w:w="2693" w:type="dxa"/>
            <w:tcBorders>
              <w:top w:val="nil"/>
              <w:left w:val="nil"/>
              <w:bottom w:val="nil"/>
              <w:right w:val="nil"/>
            </w:tcBorders>
          </w:tcPr>
          <w:p w14:paraId="2143FA8F" w14:textId="6ED7BC59" w:rsidR="008209EB" w:rsidRPr="004F5839" w:rsidRDefault="00C41445" w:rsidP="00BE01AA">
            <w:pPr>
              <w:spacing w:after="0"/>
              <w:jc w:val="both"/>
              <w:rPr>
                <w:rFonts w:cs="Helvetica"/>
                <w:lang w:val="en-MY"/>
              </w:rPr>
            </w:pPr>
            <w:r w:rsidRPr="00A05E7A">
              <w:rPr>
                <w:rFonts w:cs="Helvetica"/>
                <w:lang w:val="en-MY"/>
              </w:rPr>
              <w:t>Recycled</w:t>
            </w:r>
          </w:p>
        </w:tc>
      </w:tr>
      <w:tr w:rsidR="008209EB" w:rsidRPr="004F5839" w14:paraId="326C344A" w14:textId="77777777" w:rsidTr="00172381">
        <w:trPr>
          <w:trHeight w:val="253"/>
          <w:jc w:val="center"/>
        </w:trPr>
        <w:tc>
          <w:tcPr>
            <w:tcW w:w="1985" w:type="dxa"/>
            <w:tcBorders>
              <w:top w:val="nil"/>
              <w:bottom w:val="nil"/>
              <w:right w:val="nil"/>
            </w:tcBorders>
          </w:tcPr>
          <w:p w14:paraId="2D27209A" w14:textId="77777777" w:rsidR="008209EB" w:rsidRPr="00526784" w:rsidRDefault="008209EB" w:rsidP="00BE01AA">
            <w:pPr>
              <w:spacing w:after="0"/>
              <w:rPr>
                <w:rFonts w:cs="Helvetica"/>
                <w:lang w:val="en-MY"/>
              </w:rPr>
            </w:pPr>
            <w:r w:rsidRPr="00526784">
              <w:rPr>
                <w:rFonts w:cs="Helvetica"/>
                <w:lang w:val="en-MY"/>
              </w:rPr>
              <w:t>Lip Seal</w:t>
            </w:r>
          </w:p>
        </w:tc>
        <w:tc>
          <w:tcPr>
            <w:tcW w:w="2126" w:type="dxa"/>
            <w:tcBorders>
              <w:top w:val="nil"/>
              <w:left w:val="nil"/>
              <w:bottom w:val="nil"/>
              <w:right w:val="nil"/>
            </w:tcBorders>
          </w:tcPr>
          <w:p w14:paraId="511A9221" w14:textId="77777777" w:rsidR="008209EB" w:rsidRPr="004F5839" w:rsidRDefault="008209EB" w:rsidP="00BE01AA">
            <w:pPr>
              <w:spacing w:after="0"/>
              <w:jc w:val="both"/>
              <w:rPr>
                <w:rFonts w:cs="Helvetica"/>
                <w:lang w:val="en-MY"/>
              </w:rPr>
            </w:pPr>
            <w:r>
              <w:rPr>
                <w:rFonts w:cs="Helvetica"/>
                <w:lang w:val="en-MY"/>
              </w:rPr>
              <w:t>-</w:t>
            </w:r>
          </w:p>
        </w:tc>
        <w:tc>
          <w:tcPr>
            <w:tcW w:w="2693" w:type="dxa"/>
            <w:tcBorders>
              <w:top w:val="nil"/>
              <w:left w:val="nil"/>
              <w:bottom w:val="nil"/>
              <w:right w:val="nil"/>
            </w:tcBorders>
          </w:tcPr>
          <w:p w14:paraId="0364E232" w14:textId="66AC8C7F" w:rsidR="008209EB" w:rsidRPr="004F5839" w:rsidRDefault="00E77D8B" w:rsidP="00BE01AA">
            <w:pPr>
              <w:spacing w:after="0"/>
              <w:jc w:val="both"/>
              <w:rPr>
                <w:rFonts w:cs="Helvetica"/>
                <w:lang w:val="en-MY"/>
              </w:rPr>
            </w:pPr>
            <w:r>
              <w:rPr>
                <w:rFonts w:cs="Helvetica"/>
                <w:lang w:val="en-MY"/>
              </w:rPr>
              <w:t>Landfill/Combustion</w:t>
            </w:r>
          </w:p>
        </w:tc>
      </w:tr>
      <w:tr w:rsidR="008209EB" w:rsidRPr="004F5839" w14:paraId="7E4C981B" w14:textId="77777777" w:rsidTr="00172381">
        <w:trPr>
          <w:trHeight w:val="253"/>
          <w:jc w:val="center"/>
        </w:trPr>
        <w:tc>
          <w:tcPr>
            <w:tcW w:w="1985" w:type="dxa"/>
            <w:tcBorders>
              <w:top w:val="nil"/>
              <w:bottom w:val="nil"/>
              <w:right w:val="nil"/>
            </w:tcBorders>
          </w:tcPr>
          <w:p w14:paraId="7C1EBA32" w14:textId="77777777" w:rsidR="008209EB" w:rsidRDefault="008209EB" w:rsidP="00BE01AA">
            <w:pPr>
              <w:spacing w:after="0"/>
              <w:rPr>
                <w:rFonts w:cs="Helvetica"/>
                <w:color w:val="000000"/>
              </w:rPr>
            </w:pPr>
            <w:r>
              <w:rPr>
                <w:rFonts w:cs="Helvetica"/>
                <w:color w:val="000000"/>
              </w:rPr>
              <w:t>Bearing Circlip</w:t>
            </w:r>
          </w:p>
        </w:tc>
        <w:tc>
          <w:tcPr>
            <w:tcW w:w="2126" w:type="dxa"/>
            <w:tcBorders>
              <w:top w:val="nil"/>
              <w:left w:val="nil"/>
              <w:bottom w:val="nil"/>
              <w:right w:val="nil"/>
            </w:tcBorders>
          </w:tcPr>
          <w:p w14:paraId="41D9FCA9" w14:textId="77777777" w:rsidR="008209EB" w:rsidRPr="004F5839" w:rsidRDefault="008209EB" w:rsidP="00BE01AA">
            <w:pPr>
              <w:spacing w:after="0"/>
              <w:jc w:val="both"/>
              <w:rPr>
                <w:rFonts w:cs="Helvetica"/>
                <w:lang w:val="en-MY"/>
              </w:rPr>
            </w:pPr>
            <w:r w:rsidRPr="004F5839">
              <w:rPr>
                <w:rFonts w:cs="Helvetica"/>
                <w:lang w:val="en-MY"/>
              </w:rPr>
              <w:t>Stainless Steel</w:t>
            </w:r>
          </w:p>
        </w:tc>
        <w:tc>
          <w:tcPr>
            <w:tcW w:w="2693" w:type="dxa"/>
            <w:tcBorders>
              <w:top w:val="nil"/>
              <w:left w:val="nil"/>
              <w:bottom w:val="nil"/>
              <w:right w:val="nil"/>
            </w:tcBorders>
          </w:tcPr>
          <w:p w14:paraId="62BEB9D5" w14:textId="41ED7454" w:rsidR="008209EB" w:rsidRPr="004F5839" w:rsidRDefault="00E77D8B" w:rsidP="00BE01AA">
            <w:pPr>
              <w:spacing w:after="0"/>
              <w:jc w:val="both"/>
              <w:rPr>
                <w:rFonts w:cs="Helvetica"/>
                <w:lang w:val="en-MY"/>
              </w:rPr>
            </w:pPr>
            <w:r w:rsidRPr="00A05E7A">
              <w:rPr>
                <w:rFonts w:cs="Helvetica"/>
                <w:lang w:val="en-MY"/>
              </w:rPr>
              <w:t>Recycled</w:t>
            </w:r>
          </w:p>
        </w:tc>
      </w:tr>
      <w:tr w:rsidR="008209EB" w:rsidRPr="004F5839" w14:paraId="613C4AB6" w14:textId="77777777" w:rsidTr="00172381">
        <w:trPr>
          <w:trHeight w:val="253"/>
          <w:jc w:val="center"/>
        </w:trPr>
        <w:tc>
          <w:tcPr>
            <w:tcW w:w="1985" w:type="dxa"/>
            <w:tcBorders>
              <w:top w:val="nil"/>
              <w:bottom w:val="nil"/>
              <w:right w:val="nil"/>
            </w:tcBorders>
          </w:tcPr>
          <w:p w14:paraId="5B743B65" w14:textId="77777777" w:rsidR="008209EB" w:rsidRPr="004F5839" w:rsidRDefault="008209EB" w:rsidP="00BE01AA">
            <w:pPr>
              <w:spacing w:after="0"/>
              <w:rPr>
                <w:rFonts w:cs="Helvetica"/>
                <w:lang w:val="en-MY"/>
              </w:rPr>
            </w:pPr>
            <w:r>
              <w:rPr>
                <w:rFonts w:cs="Helvetica"/>
                <w:color w:val="000000"/>
              </w:rPr>
              <w:t>Shaft Circlip</w:t>
            </w:r>
          </w:p>
        </w:tc>
        <w:tc>
          <w:tcPr>
            <w:tcW w:w="2126" w:type="dxa"/>
            <w:tcBorders>
              <w:top w:val="nil"/>
              <w:left w:val="nil"/>
              <w:bottom w:val="nil"/>
              <w:right w:val="nil"/>
            </w:tcBorders>
          </w:tcPr>
          <w:p w14:paraId="151767A3" w14:textId="77777777" w:rsidR="008209EB" w:rsidRPr="004F5839" w:rsidRDefault="008209EB" w:rsidP="00BE01AA">
            <w:pPr>
              <w:spacing w:after="0"/>
              <w:jc w:val="both"/>
              <w:rPr>
                <w:rFonts w:cs="Helvetica"/>
                <w:lang w:val="en-MY"/>
              </w:rPr>
            </w:pPr>
            <w:r w:rsidRPr="004F5839">
              <w:rPr>
                <w:rFonts w:cs="Helvetica"/>
                <w:lang w:val="en-MY"/>
              </w:rPr>
              <w:t>Stainless Steel</w:t>
            </w:r>
          </w:p>
        </w:tc>
        <w:tc>
          <w:tcPr>
            <w:tcW w:w="2693" w:type="dxa"/>
            <w:tcBorders>
              <w:top w:val="nil"/>
              <w:left w:val="nil"/>
              <w:bottom w:val="nil"/>
              <w:right w:val="nil"/>
            </w:tcBorders>
          </w:tcPr>
          <w:p w14:paraId="3DEF98CE" w14:textId="116E670F" w:rsidR="008209EB" w:rsidRPr="004F5839" w:rsidRDefault="00E77D8B" w:rsidP="00BE01AA">
            <w:pPr>
              <w:spacing w:after="0"/>
              <w:jc w:val="both"/>
              <w:rPr>
                <w:rFonts w:cs="Helvetica"/>
                <w:lang w:val="en-MY"/>
              </w:rPr>
            </w:pPr>
            <w:r w:rsidRPr="00A05E7A">
              <w:rPr>
                <w:rFonts w:cs="Helvetica"/>
                <w:lang w:val="en-MY"/>
              </w:rPr>
              <w:t>Recycled</w:t>
            </w:r>
          </w:p>
        </w:tc>
      </w:tr>
      <w:tr w:rsidR="008209EB" w:rsidRPr="004F5839" w14:paraId="5BE98302" w14:textId="77777777" w:rsidTr="00172381">
        <w:trPr>
          <w:trHeight w:val="253"/>
          <w:jc w:val="center"/>
        </w:trPr>
        <w:tc>
          <w:tcPr>
            <w:tcW w:w="1985" w:type="dxa"/>
            <w:tcBorders>
              <w:top w:val="nil"/>
              <w:bottom w:val="single" w:sz="4" w:space="0" w:color="auto"/>
              <w:right w:val="nil"/>
            </w:tcBorders>
          </w:tcPr>
          <w:p w14:paraId="610B118A" w14:textId="77777777" w:rsidR="008209EB" w:rsidRPr="004F5839" w:rsidRDefault="008209EB" w:rsidP="00BE01AA">
            <w:pPr>
              <w:spacing w:after="0"/>
              <w:rPr>
                <w:rFonts w:cs="Helvetica"/>
                <w:lang w:val="en-MY"/>
              </w:rPr>
            </w:pPr>
            <w:r>
              <w:rPr>
                <w:rFonts w:cs="Helvetica"/>
                <w:color w:val="000000"/>
              </w:rPr>
              <w:t>Alternator</w:t>
            </w:r>
          </w:p>
        </w:tc>
        <w:tc>
          <w:tcPr>
            <w:tcW w:w="2126" w:type="dxa"/>
            <w:tcBorders>
              <w:top w:val="nil"/>
              <w:left w:val="nil"/>
              <w:bottom w:val="single" w:sz="4" w:space="0" w:color="auto"/>
              <w:right w:val="nil"/>
            </w:tcBorders>
          </w:tcPr>
          <w:p w14:paraId="00ACCAC8" w14:textId="77777777" w:rsidR="008209EB" w:rsidRPr="004F5839" w:rsidRDefault="008209EB" w:rsidP="00BE01AA">
            <w:pPr>
              <w:spacing w:after="0"/>
              <w:jc w:val="both"/>
              <w:rPr>
                <w:rFonts w:cs="Helvetica"/>
                <w:lang w:val="en-MY"/>
              </w:rPr>
            </w:pPr>
            <w:r>
              <w:rPr>
                <w:rFonts w:cs="Helvetica"/>
                <w:lang w:val="en-MY"/>
              </w:rPr>
              <w:t>Aluminium Alloy</w:t>
            </w:r>
          </w:p>
        </w:tc>
        <w:tc>
          <w:tcPr>
            <w:tcW w:w="2693" w:type="dxa"/>
            <w:tcBorders>
              <w:top w:val="nil"/>
              <w:left w:val="nil"/>
              <w:bottom w:val="single" w:sz="4" w:space="0" w:color="auto"/>
              <w:right w:val="nil"/>
            </w:tcBorders>
          </w:tcPr>
          <w:p w14:paraId="7FEC007E" w14:textId="7E0BDB03" w:rsidR="008209EB" w:rsidRPr="004F5839" w:rsidRDefault="008209EB" w:rsidP="00BE01AA">
            <w:pPr>
              <w:spacing w:after="0"/>
              <w:jc w:val="both"/>
              <w:rPr>
                <w:rFonts w:cs="Helvetica"/>
                <w:lang w:val="en-MY"/>
              </w:rPr>
            </w:pPr>
            <w:r>
              <w:rPr>
                <w:rFonts w:cs="Helvetica"/>
                <w:lang w:val="en-MY"/>
              </w:rPr>
              <w:t>Recycled*</w:t>
            </w:r>
          </w:p>
        </w:tc>
      </w:tr>
    </w:tbl>
    <w:p w14:paraId="4EEEB70F" w14:textId="6EAD9A9A" w:rsidR="008209EB" w:rsidRPr="00DA1298" w:rsidRDefault="00AF5366" w:rsidP="00433051">
      <w:pPr>
        <w:spacing w:before="120"/>
        <w:jc w:val="both"/>
        <w:rPr>
          <w:rFonts w:cs="Helvetica"/>
          <w:lang w:val="en-MY"/>
        </w:rPr>
      </w:pPr>
      <w:r>
        <w:rPr>
          <w:rFonts w:cs="Helvetica"/>
          <w:lang w:val="en-MY"/>
        </w:rPr>
        <w:t>According to</w:t>
      </w:r>
      <w:r w:rsidR="009429B9">
        <w:rPr>
          <w:rFonts w:cs="Helvetica"/>
          <w:lang w:val="en-MY"/>
        </w:rPr>
        <w:t xml:space="preserve"> the Malaysian </w:t>
      </w:r>
      <w:r w:rsidR="000E2713">
        <w:rPr>
          <w:rFonts w:cs="Helvetica"/>
          <w:lang w:val="en-MY"/>
        </w:rPr>
        <w:t>Ministry of Healt</w:t>
      </w:r>
      <w:r>
        <w:rPr>
          <w:rFonts w:cs="Helvetica"/>
          <w:lang w:val="en-MY"/>
        </w:rPr>
        <w:t>h,</w:t>
      </w:r>
      <w:r w:rsidR="00180DC5">
        <w:rPr>
          <w:rFonts w:cs="Helvetica"/>
          <w:lang w:val="en-MY"/>
        </w:rPr>
        <w:t xml:space="preserve"> only 6% </w:t>
      </w:r>
      <w:r w:rsidR="002A0C74">
        <w:rPr>
          <w:rFonts w:cs="Helvetica"/>
          <w:lang w:val="en-MY"/>
        </w:rPr>
        <w:t xml:space="preserve">of the waste composition from rural areas </w:t>
      </w:r>
      <w:r w:rsidR="00B50277">
        <w:rPr>
          <w:rFonts w:cs="Helvetica"/>
          <w:lang w:val="en-MY"/>
        </w:rPr>
        <w:t xml:space="preserve">are metal in nature, with </w:t>
      </w:r>
      <w:r w:rsidR="00AE2395">
        <w:rPr>
          <w:rFonts w:cs="Helvetica"/>
          <w:lang w:val="en-MY"/>
        </w:rPr>
        <w:t xml:space="preserve">less recycling activities </w:t>
      </w:r>
      <w:r w:rsidR="00C50378">
        <w:rPr>
          <w:rFonts w:cs="Helvetica"/>
          <w:lang w:val="en-MY"/>
        </w:rPr>
        <w:t xml:space="preserve">occurring </w:t>
      </w:r>
      <w:r w:rsidR="0039595B">
        <w:rPr>
          <w:rFonts w:cs="Helvetica"/>
          <w:lang w:val="en-MY"/>
        </w:rPr>
        <w:t xml:space="preserve">in these regions as </w:t>
      </w:r>
      <w:r w:rsidR="00180751">
        <w:rPr>
          <w:rFonts w:cs="Helvetica"/>
          <w:lang w:val="en-MY"/>
        </w:rPr>
        <w:t xml:space="preserve">waste items are more </w:t>
      </w:r>
      <w:r w:rsidR="00EB7D59">
        <w:rPr>
          <w:rFonts w:cs="Helvetica"/>
          <w:lang w:val="en-MY"/>
        </w:rPr>
        <w:t xml:space="preserve">likely to be reused before </w:t>
      </w:r>
      <w:r w:rsidR="00AC598D">
        <w:rPr>
          <w:rFonts w:cs="Helvetica"/>
          <w:lang w:val="en-MY"/>
        </w:rPr>
        <w:t>entering the waste stream</w:t>
      </w:r>
      <w:r w:rsidR="002B02DA">
        <w:rPr>
          <w:rFonts w:cs="Helvetica"/>
          <w:lang w:val="en-MY"/>
        </w:rPr>
        <w:t xml:space="preserve">. In addition, </w:t>
      </w:r>
      <w:r w:rsidR="002F413D">
        <w:rPr>
          <w:rFonts w:cs="Helvetica"/>
          <w:lang w:val="en-MY"/>
        </w:rPr>
        <w:t>there is little market for recyclates</w:t>
      </w:r>
      <w:r w:rsidR="009429B9">
        <w:rPr>
          <w:rFonts w:cs="Helvetica"/>
          <w:lang w:val="en-MY"/>
        </w:rPr>
        <w:t xml:space="preserve"> </w:t>
      </w:r>
      <w:r w:rsidR="00ED703F">
        <w:rPr>
          <w:rFonts w:cs="Helvetica"/>
          <w:lang w:val="en-MY"/>
        </w:rPr>
        <w:fldChar w:fldCharType="begin" w:fldLock="1"/>
      </w:r>
      <w:r w:rsidR="00BE7101">
        <w:rPr>
          <w:rFonts w:cs="Helvetica"/>
          <w:lang w:val="en-MY"/>
        </w:rPr>
        <w:instrText>ADDIN CSL_CITATION {"citationItems":[{"id":"ITEM-1","itemData":{"author":[{"dropping-particle":"","family":"Division","given":"Engineering Services","non-dropping-particle":"","parse-names":false,"suffix":""}],"id":"ITEM-1","issued":{"date-parts":[["1999"]]},"title":"Ministry of Health Guidelines on Solid Waste Management","type":"article-journal"},"uris":["http://www.mendeley.com/documents/?uuid=86dacc69-8f46-4c1b-acfb-da6e14e3f33f"]}],"mendeley":{"formattedCitation":"[113]","plainTextFormattedCitation":"[113]","previouslyFormattedCitation":"[113]"},"properties":{"noteIndex":0},"schema":"https://github.com/citation-style-language/schema/raw/master/csl-citation.json"}</w:instrText>
      </w:r>
      <w:r w:rsidR="00ED703F">
        <w:rPr>
          <w:rFonts w:cs="Helvetica"/>
          <w:lang w:val="en-MY"/>
        </w:rPr>
        <w:fldChar w:fldCharType="separate"/>
      </w:r>
      <w:r w:rsidR="003B4F49" w:rsidRPr="003B4F49">
        <w:rPr>
          <w:rFonts w:cs="Helvetica"/>
          <w:noProof/>
          <w:lang w:val="en-MY"/>
        </w:rPr>
        <w:t>[113]</w:t>
      </w:r>
      <w:r w:rsidR="00ED703F">
        <w:rPr>
          <w:rFonts w:cs="Helvetica"/>
          <w:lang w:val="en-MY"/>
        </w:rPr>
        <w:fldChar w:fldCharType="end"/>
      </w:r>
      <w:r w:rsidR="00BF2BC8">
        <w:rPr>
          <w:rFonts w:cs="Helvetica"/>
          <w:lang w:val="en-MY"/>
        </w:rPr>
        <w:t xml:space="preserve">. One possible </w:t>
      </w:r>
      <w:r w:rsidR="004E49A5">
        <w:rPr>
          <w:rFonts w:cs="Helvetica"/>
          <w:lang w:val="en-MY"/>
        </w:rPr>
        <w:t xml:space="preserve">initiative is the collection of end-of-life </w:t>
      </w:r>
      <w:r w:rsidR="00413858">
        <w:rPr>
          <w:rFonts w:cs="Helvetica"/>
          <w:lang w:val="en-MY"/>
        </w:rPr>
        <w:t>Tesla Turbine</w:t>
      </w:r>
      <w:r w:rsidR="004E49A5">
        <w:rPr>
          <w:rFonts w:cs="Helvetica"/>
          <w:lang w:val="en-MY"/>
        </w:rPr>
        <w:t xml:space="preserve"> components and </w:t>
      </w:r>
      <w:r w:rsidR="00836052">
        <w:rPr>
          <w:rFonts w:cs="Helvetica"/>
          <w:lang w:val="en-MY"/>
        </w:rPr>
        <w:t xml:space="preserve">selling to urban areas where recycling facilities and </w:t>
      </w:r>
      <w:r w:rsidR="00732687">
        <w:rPr>
          <w:rFonts w:cs="Helvetica"/>
          <w:lang w:val="en-MY"/>
        </w:rPr>
        <w:t>market for recyclates are more abundant.</w:t>
      </w:r>
      <w:r w:rsidR="009A4081">
        <w:rPr>
          <w:rFonts w:cs="Helvetica"/>
          <w:lang w:val="en-MY"/>
        </w:rPr>
        <w:t xml:space="preserve"> </w:t>
      </w:r>
    </w:p>
    <w:p w14:paraId="321B7FE9" w14:textId="5DB8F7CC" w:rsidR="00E53747" w:rsidRPr="004F5839" w:rsidRDefault="004604B6" w:rsidP="004C4A39">
      <w:pPr>
        <w:pStyle w:val="Heading1"/>
        <w:spacing w:before="120" w:after="120"/>
        <w:rPr>
          <w:rFonts w:cs="Helvetica"/>
          <w:lang w:val="en-GB"/>
        </w:rPr>
      </w:pPr>
      <w:bookmarkStart w:id="179" w:name="_Toc72326860"/>
      <w:r w:rsidRPr="004F5839">
        <w:rPr>
          <w:rFonts w:cs="Helvetica"/>
          <w:lang w:val="en-MY"/>
        </w:rPr>
        <w:t>8</w:t>
      </w:r>
      <w:r w:rsidR="00863229" w:rsidRPr="004F5839">
        <w:rPr>
          <w:rFonts w:cs="Helvetica"/>
          <w:lang w:val="en-MY"/>
        </w:rPr>
        <w:t xml:space="preserve"> </w:t>
      </w:r>
      <w:r w:rsidR="00E53747" w:rsidRPr="004F5839">
        <w:rPr>
          <w:rFonts w:cs="Helvetica"/>
          <w:lang w:val="en-GB"/>
        </w:rPr>
        <w:t>Further Work</w:t>
      </w:r>
      <w:bookmarkEnd w:id="179"/>
    </w:p>
    <w:p w14:paraId="0C037C9C" w14:textId="795CAFF7" w:rsidR="00016D3E" w:rsidRPr="004F5839" w:rsidRDefault="00016D3E" w:rsidP="00B0157B">
      <w:pPr>
        <w:spacing w:after="0"/>
        <w:jc w:val="both"/>
        <w:rPr>
          <w:rFonts w:cs="Helvetica"/>
          <w:b/>
          <w:bCs/>
          <w:lang w:val="en-GB"/>
        </w:rPr>
      </w:pPr>
      <w:r w:rsidRPr="004F5839">
        <w:rPr>
          <w:rFonts w:cs="Helvetica"/>
          <w:b/>
          <w:bCs/>
          <w:lang w:val="en-GB"/>
        </w:rPr>
        <w:t>Design</w:t>
      </w:r>
    </w:p>
    <w:p w14:paraId="73D79FD9" w14:textId="1B91792F" w:rsidR="00016D3E" w:rsidRPr="004F5839" w:rsidRDefault="009973BE" w:rsidP="00433051">
      <w:pPr>
        <w:jc w:val="both"/>
        <w:rPr>
          <w:rFonts w:cs="Helvetica"/>
          <w:lang w:val="en-GB"/>
        </w:rPr>
      </w:pPr>
      <w:r w:rsidRPr="004F5839">
        <w:rPr>
          <w:rFonts w:cs="Helvetica"/>
          <w:lang w:val="en-GB"/>
        </w:rPr>
        <w:t xml:space="preserve">During operation, there is a </w:t>
      </w:r>
      <w:r w:rsidR="00016D3E" w:rsidRPr="004F5839">
        <w:rPr>
          <w:rFonts w:cs="Helvetica"/>
          <w:lang w:val="en-GB"/>
        </w:rPr>
        <w:t xml:space="preserve">possibility of </w:t>
      </w:r>
      <w:r w:rsidR="00D41D50" w:rsidRPr="004F5839">
        <w:rPr>
          <w:rFonts w:cs="Helvetica"/>
          <w:lang w:val="en-GB"/>
        </w:rPr>
        <w:t xml:space="preserve">damage incurred from rocks and sediment </w:t>
      </w:r>
      <w:r w:rsidR="006C09BA" w:rsidRPr="004F5839">
        <w:rPr>
          <w:rFonts w:cs="Helvetica"/>
          <w:lang w:val="en-GB"/>
        </w:rPr>
        <w:t>entering the turbine</w:t>
      </w:r>
      <w:r w:rsidRPr="004F5839">
        <w:rPr>
          <w:rFonts w:cs="Helvetica"/>
          <w:lang w:val="en-GB"/>
        </w:rPr>
        <w:t xml:space="preserve">. </w:t>
      </w:r>
      <w:r w:rsidR="006C09BA" w:rsidRPr="004F5839">
        <w:rPr>
          <w:rFonts w:cs="Helvetica"/>
          <w:lang w:val="en-GB"/>
        </w:rPr>
        <w:t xml:space="preserve"> </w:t>
      </w:r>
      <w:r w:rsidR="0082323D" w:rsidRPr="004F5839">
        <w:rPr>
          <w:rFonts w:cs="Helvetica"/>
          <w:lang w:val="en-GB"/>
        </w:rPr>
        <w:t xml:space="preserve">Bigger </w:t>
      </w:r>
      <w:r w:rsidR="00CA49D7" w:rsidRPr="004F5839">
        <w:rPr>
          <w:rFonts w:cs="Helvetica"/>
          <w:lang w:val="en-GB"/>
        </w:rPr>
        <w:t>obstacles</w:t>
      </w:r>
      <w:r w:rsidR="0082323D" w:rsidRPr="004F5839">
        <w:rPr>
          <w:rFonts w:cs="Helvetica"/>
          <w:lang w:val="en-GB"/>
        </w:rPr>
        <w:t xml:space="preserve"> could </w:t>
      </w:r>
      <w:r w:rsidR="00CA49D7" w:rsidRPr="004F5839">
        <w:rPr>
          <w:rFonts w:cs="Helvetica"/>
          <w:lang w:val="en-GB"/>
        </w:rPr>
        <w:t>end up trapped in the volute channel while small and heavy rocks</w:t>
      </w:r>
      <w:r w:rsidR="006C09BA" w:rsidRPr="004F5839">
        <w:rPr>
          <w:rFonts w:cs="Helvetica"/>
          <w:lang w:val="en-GB"/>
        </w:rPr>
        <w:t xml:space="preserve"> </w:t>
      </w:r>
      <w:r w:rsidR="00CA49D7" w:rsidRPr="004F5839">
        <w:rPr>
          <w:rFonts w:cs="Helvetica"/>
          <w:lang w:val="en-GB"/>
        </w:rPr>
        <w:t xml:space="preserve">could </w:t>
      </w:r>
      <w:r w:rsidR="00FC01BB" w:rsidRPr="004F5839">
        <w:rPr>
          <w:rFonts w:cs="Helvetica"/>
          <w:lang w:val="en-GB"/>
        </w:rPr>
        <w:t>impact</w:t>
      </w:r>
      <w:r w:rsidR="002F1AF3" w:rsidRPr="004F5839">
        <w:rPr>
          <w:rFonts w:cs="Helvetica"/>
          <w:lang w:val="en-GB"/>
        </w:rPr>
        <w:t xml:space="preserve"> and damage</w:t>
      </w:r>
      <w:r w:rsidR="006C09BA" w:rsidRPr="004F5839">
        <w:rPr>
          <w:rFonts w:cs="Helvetica"/>
          <w:lang w:val="en-GB"/>
        </w:rPr>
        <w:t xml:space="preserve"> the </w:t>
      </w:r>
      <w:r w:rsidRPr="004F5839">
        <w:rPr>
          <w:rFonts w:cs="Helvetica"/>
          <w:lang w:val="en-GB"/>
        </w:rPr>
        <w:t>disc edge.</w:t>
      </w:r>
      <w:r w:rsidR="00492ADF" w:rsidRPr="004F5839">
        <w:rPr>
          <w:rFonts w:cs="Helvetica"/>
          <w:lang w:val="en-GB"/>
        </w:rPr>
        <w:t xml:space="preserve"> More investigation has to be done </w:t>
      </w:r>
      <w:r w:rsidR="00322CEB" w:rsidRPr="004F5839">
        <w:rPr>
          <w:rFonts w:cs="Helvetica"/>
          <w:lang w:val="en-GB"/>
        </w:rPr>
        <w:t xml:space="preserve">into limiting the presence of </w:t>
      </w:r>
      <w:r w:rsidR="002F1AF3" w:rsidRPr="004F5839">
        <w:rPr>
          <w:rFonts w:cs="Helvetica"/>
          <w:lang w:val="en-GB"/>
        </w:rPr>
        <w:t xml:space="preserve">especially boulders without </w:t>
      </w:r>
      <w:r w:rsidR="0088793A" w:rsidRPr="004F5839">
        <w:rPr>
          <w:rFonts w:cs="Helvetica"/>
          <w:lang w:val="en-GB"/>
        </w:rPr>
        <w:t xml:space="preserve">compromising </w:t>
      </w:r>
      <w:r w:rsidR="00D94E8F">
        <w:rPr>
          <w:rFonts w:cs="Helvetica"/>
          <w:lang w:val="en-GB"/>
        </w:rPr>
        <w:t>upstream flow.</w:t>
      </w:r>
    </w:p>
    <w:p w14:paraId="0CAB823A" w14:textId="5D674FE9" w:rsidR="00015500" w:rsidRPr="004F5839" w:rsidRDefault="002C4001" w:rsidP="00B0157B">
      <w:pPr>
        <w:spacing w:after="0"/>
        <w:jc w:val="both"/>
        <w:rPr>
          <w:rFonts w:cs="Helvetica"/>
          <w:b/>
          <w:bCs/>
          <w:lang w:val="en-GB"/>
        </w:rPr>
      </w:pPr>
      <w:r w:rsidRPr="004F5839">
        <w:rPr>
          <w:rFonts w:cs="Helvetica"/>
          <w:b/>
          <w:bCs/>
          <w:lang w:val="en-GB"/>
        </w:rPr>
        <w:t>Modal</w:t>
      </w:r>
      <w:r w:rsidR="00015500" w:rsidRPr="004F5839">
        <w:rPr>
          <w:rFonts w:cs="Helvetica"/>
          <w:b/>
          <w:bCs/>
          <w:lang w:val="en-GB"/>
        </w:rPr>
        <w:t xml:space="preserve"> </w:t>
      </w:r>
      <w:r w:rsidR="0028496E" w:rsidRPr="004F5839">
        <w:rPr>
          <w:rFonts w:cs="Helvetica"/>
          <w:b/>
          <w:bCs/>
          <w:lang w:val="en-GB"/>
        </w:rPr>
        <w:t>A</w:t>
      </w:r>
      <w:r w:rsidR="00015500" w:rsidRPr="004F5839">
        <w:rPr>
          <w:rFonts w:cs="Helvetica"/>
          <w:b/>
          <w:bCs/>
          <w:lang w:val="en-GB"/>
        </w:rPr>
        <w:t>nalysis</w:t>
      </w:r>
    </w:p>
    <w:p w14:paraId="6F02A60B" w14:textId="093D0C82" w:rsidR="00ED4BCB" w:rsidRPr="004F5839" w:rsidRDefault="00976F99" w:rsidP="00433051">
      <w:pPr>
        <w:jc w:val="both"/>
        <w:rPr>
          <w:rFonts w:cs="Helvetica"/>
          <w:lang w:val="en-GB"/>
        </w:rPr>
      </w:pPr>
      <w:r>
        <w:rPr>
          <w:rFonts w:cs="Helvetica"/>
          <w:lang w:val="en-GB"/>
        </w:rPr>
        <w:t xml:space="preserve">Further work could be done in </w:t>
      </w:r>
      <w:r w:rsidR="009B1BC7">
        <w:rPr>
          <w:rFonts w:cs="Helvetica"/>
          <w:lang w:val="en-GB"/>
        </w:rPr>
        <w:t>carrying out a modal analysis to determine</w:t>
      </w:r>
      <w:r w:rsidR="00284BEB" w:rsidRPr="004F5839">
        <w:rPr>
          <w:rFonts w:cs="Helvetica"/>
          <w:lang w:val="en-GB"/>
        </w:rPr>
        <w:t xml:space="preserve"> </w:t>
      </w:r>
      <w:r w:rsidR="009B1BC7">
        <w:rPr>
          <w:rFonts w:cs="Helvetica"/>
          <w:lang w:val="en-GB"/>
        </w:rPr>
        <w:t>resonant</w:t>
      </w:r>
      <w:r w:rsidR="00284BEB" w:rsidRPr="004F5839">
        <w:rPr>
          <w:rFonts w:cs="Helvetica"/>
          <w:lang w:val="en-GB"/>
        </w:rPr>
        <w:t xml:space="preserve"> frequencies, ensure no resonance</w:t>
      </w:r>
      <w:r w:rsidR="00BF11E7">
        <w:rPr>
          <w:rFonts w:cs="Helvetica"/>
          <w:lang w:val="en-GB"/>
        </w:rPr>
        <w:t xml:space="preserve"> occurs as a result of operation </w:t>
      </w:r>
      <w:r w:rsidR="00766007">
        <w:rPr>
          <w:rFonts w:cs="Helvetica"/>
          <w:lang w:val="en-GB"/>
        </w:rPr>
        <w:t>which cause high amplitude of vibrations to occu</w:t>
      </w:r>
      <w:r>
        <w:rPr>
          <w:rFonts w:cs="Helvetica"/>
          <w:lang w:val="en-GB"/>
        </w:rPr>
        <w:t>r in critical components such as fastenings.</w:t>
      </w:r>
    </w:p>
    <w:p w14:paraId="0D96AA12" w14:textId="61428CCE" w:rsidR="00D068BE" w:rsidRPr="004F5839" w:rsidRDefault="00D068BE" w:rsidP="00B0157B">
      <w:pPr>
        <w:spacing w:after="0"/>
        <w:jc w:val="both"/>
        <w:rPr>
          <w:rFonts w:cs="Helvetica"/>
          <w:b/>
          <w:bCs/>
          <w:lang w:val="en-GB"/>
        </w:rPr>
      </w:pPr>
      <w:r w:rsidRPr="004F5839">
        <w:rPr>
          <w:rFonts w:cs="Helvetica"/>
          <w:b/>
          <w:bCs/>
          <w:lang w:val="en-GB"/>
        </w:rPr>
        <w:t>Material Finishing</w:t>
      </w:r>
    </w:p>
    <w:p w14:paraId="1DDF5FCE" w14:textId="2AC77E7C" w:rsidR="001829D0" w:rsidRPr="004F5839" w:rsidRDefault="00FC01BB" w:rsidP="00433051">
      <w:pPr>
        <w:jc w:val="both"/>
        <w:rPr>
          <w:rFonts w:cs="Helvetica"/>
          <w:lang w:val="en-GB"/>
        </w:rPr>
      </w:pPr>
      <w:r w:rsidRPr="004F5839">
        <w:rPr>
          <w:rFonts w:cs="Helvetica"/>
          <w:lang w:val="en-GB"/>
        </w:rPr>
        <w:t xml:space="preserve">Further analysis could be </w:t>
      </w:r>
      <w:r w:rsidR="006F5D58" w:rsidRPr="004F5839">
        <w:rPr>
          <w:rFonts w:cs="Helvetica"/>
          <w:lang w:val="en-GB"/>
        </w:rPr>
        <w:t>done on the material finishing on various components. Specifi</w:t>
      </w:r>
      <w:r w:rsidR="00C00BD7" w:rsidRPr="004F5839">
        <w:rPr>
          <w:rFonts w:cs="Helvetica"/>
          <w:lang w:val="en-GB"/>
        </w:rPr>
        <w:t xml:space="preserve">cally, </w:t>
      </w:r>
      <w:r w:rsidR="00D068BE" w:rsidRPr="004F5839">
        <w:rPr>
          <w:rFonts w:cs="Helvetica"/>
          <w:lang w:val="en-GB"/>
        </w:rPr>
        <w:t>important as microstructure heavily influences corrosion resistance</w:t>
      </w:r>
      <w:r w:rsidR="00016D3E" w:rsidRPr="004F5839">
        <w:rPr>
          <w:rFonts w:cs="Helvetica"/>
          <w:lang w:val="en-GB"/>
        </w:rPr>
        <w:t xml:space="preserve">, more so than hardness </w:t>
      </w:r>
      <w:r w:rsidR="00016D3E" w:rsidRPr="004F5839">
        <w:rPr>
          <w:rFonts w:cs="Helvetica"/>
          <w:lang w:val="en-GB"/>
        </w:rPr>
        <w:fldChar w:fldCharType="begin" w:fldLock="1"/>
      </w:r>
      <w:r w:rsidR="00BE7101">
        <w:rPr>
          <w:rFonts w:cs="Helvetica"/>
          <w:lang w:val="en-GB"/>
        </w:rPr>
        <w:instrText>ADDIN CSL_CITATION {"citationItems":[{"id":"ITEM-1","itemData":{"DOI":"10.1016/j.proeng.2015.12.325","ISSN":"18777058","abstract":"In the present work, correlation between microstructure, hardness and corrosion was investigated in the three different zones including base metal (BM), heat affected zone (HAZ) and weld metal (WM) of welded rotors in terms of the traditional micro-hardness testing and the potentiodynamic polarization experiments. The results revealed that Micro-hardness did not only depend on the content of martensites, since the hardness of WM was higher than that of BM, but the martensites content of BM was much more than that in WM. The precipitation of carbides increased as the width of lathy tempered martensites grows larger, which caused the hardness increasing and the corrosion resistance decreasing. In addition, with the decreasing of the grain size, the higher the hardness value and the corrosion resistance were increasing.","author":[{"dropping-particle":"","family":"Weng","given":"S.","non-dropping-particle":"","parse-names":false,"suffix":""},{"dropping-particle":"","family":"Huang","given":"Y. H.","non-dropping-particle":"","parse-names":false,"suffix":""},{"dropping-particle":"","family":"Xuan","given":"F. Z.","non-dropping-particle":"","parse-names":false,"suffix":""},{"dropping-particle":"","family":"Luo","given":"L. H.","non-dropping-particle":"","parse-names":false,"suffix":""}],"container-title":"Procedia Engineering","id":"ITEM-1","issued":{"date-parts":[["2015"]]},"page":"1761-1769","title":"Correlation between Microstructure, Hardness and Corrosion of Welded Joints of Disc Rotors","type":"article-journal","volume":"130"},"uris":["http://www.mendeley.com/documents/?uuid=31e26cb2-1ebd-47aa-9c2c-87bfd8d5fbe7"]}],"mendeley":{"formattedCitation":"[114]","plainTextFormattedCitation":"[114]","previouslyFormattedCitation":"[114]"},"properties":{"noteIndex":0},"schema":"https://github.com/citation-style-language/schema/raw/master/csl-citation.json"}</w:instrText>
      </w:r>
      <w:r w:rsidR="00016D3E" w:rsidRPr="004F5839">
        <w:rPr>
          <w:rFonts w:cs="Helvetica"/>
          <w:lang w:val="en-GB"/>
        </w:rPr>
        <w:fldChar w:fldCharType="separate"/>
      </w:r>
      <w:r w:rsidR="003B4F49" w:rsidRPr="003B4F49">
        <w:rPr>
          <w:rFonts w:cs="Helvetica"/>
          <w:noProof/>
          <w:lang w:val="en-GB"/>
        </w:rPr>
        <w:t>[114]</w:t>
      </w:r>
      <w:r w:rsidR="00016D3E" w:rsidRPr="004F5839">
        <w:rPr>
          <w:rFonts w:cs="Helvetica"/>
          <w:lang w:val="en-GB"/>
        </w:rPr>
        <w:fldChar w:fldCharType="end"/>
      </w:r>
      <w:r w:rsidR="00016D3E" w:rsidRPr="004F5839">
        <w:rPr>
          <w:rFonts w:cs="Helvetica"/>
          <w:lang w:val="en-GB"/>
        </w:rPr>
        <w:t>.</w:t>
      </w:r>
    </w:p>
    <w:p w14:paraId="17F0EA11" w14:textId="258DD7F6" w:rsidR="00E031EE" w:rsidRPr="004F5839" w:rsidRDefault="00E031EE" w:rsidP="00B0157B">
      <w:pPr>
        <w:spacing w:after="0"/>
        <w:jc w:val="both"/>
        <w:rPr>
          <w:rFonts w:cs="Helvetica"/>
          <w:b/>
          <w:bCs/>
          <w:lang w:val="en-GB"/>
        </w:rPr>
      </w:pPr>
      <w:r w:rsidRPr="004F5839">
        <w:rPr>
          <w:rFonts w:cs="Helvetica"/>
          <w:b/>
          <w:bCs/>
          <w:lang w:val="en-GB"/>
        </w:rPr>
        <w:t>Detailed Costing Model</w:t>
      </w:r>
    </w:p>
    <w:p w14:paraId="5B93EE8D" w14:textId="77777777" w:rsidR="00372F0A" w:rsidRDefault="00E031EE" w:rsidP="00372F0A">
      <w:pPr>
        <w:jc w:val="both"/>
        <w:rPr>
          <w:rFonts w:cs="Helvetica"/>
          <w:lang w:val="en-GB"/>
        </w:rPr>
      </w:pPr>
      <w:r w:rsidRPr="004F5839">
        <w:rPr>
          <w:rFonts w:cs="Helvetica"/>
          <w:lang w:val="en-GB"/>
        </w:rPr>
        <w:t>There was</w:t>
      </w:r>
      <w:r w:rsidR="009C74B3" w:rsidRPr="004F5839">
        <w:rPr>
          <w:rFonts w:cs="Helvetica"/>
          <w:lang w:val="en-GB"/>
        </w:rPr>
        <w:t xml:space="preserve"> some venture made into attempting to accurately cost the model and determine a final </w:t>
      </w:r>
      <w:r w:rsidR="00976F99">
        <w:rPr>
          <w:rFonts w:cs="Helvetica"/>
          <w:lang w:val="en-GB"/>
        </w:rPr>
        <w:t>commerical</w:t>
      </w:r>
      <w:r w:rsidR="009C74B3" w:rsidRPr="004F5839">
        <w:rPr>
          <w:rFonts w:cs="Helvetica"/>
          <w:lang w:val="en-GB"/>
        </w:rPr>
        <w:t xml:space="preserve"> price.</w:t>
      </w:r>
      <w:r w:rsidR="00CE00D8" w:rsidRPr="004F5839">
        <w:rPr>
          <w:rFonts w:cs="Helvetica"/>
          <w:lang w:val="en-GB"/>
        </w:rPr>
        <w:t xml:space="preserve"> Work has done to identify the need to ascertain casting </w:t>
      </w:r>
      <w:r w:rsidR="00165444" w:rsidRPr="004F5839">
        <w:rPr>
          <w:rFonts w:cs="Helvetica"/>
          <w:lang w:val="en-GB"/>
        </w:rPr>
        <w:t>parameters such as clamping pressure, branch sizes</w:t>
      </w:r>
      <w:r w:rsidR="0027777D" w:rsidRPr="004F5839">
        <w:rPr>
          <w:rFonts w:cs="Helvetica"/>
          <w:lang w:val="en-GB"/>
        </w:rPr>
        <w:t xml:space="preserve">, tolerances and </w:t>
      </w:r>
      <w:r w:rsidR="00891789" w:rsidRPr="004F5839">
        <w:rPr>
          <w:rFonts w:cs="Helvetica"/>
          <w:lang w:val="en-GB"/>
        </w:rPr>
        <w:t xml:space="preserve">roughness. These parameters affect the process </w:t>
      </w:r>
      <w:r w:rsidR="0026792D" w:rsidRPr="004F5839">
        <w:rPr>
          <w:rFonts w:cs="Helvetica"/>
          <w:lang w:val="en-GB"/>
        </w:rPr>
        <w:t xml:space="preserve">specifications and thus both capital expenditure </w:t>
      </w:r>
      <w:r w:rsidR="003F7178" w:rsidRPr="004F5839">
        <w:rPr>
          <w:rFonts w:cs="Helvetica"/>
          <w:lang w:val="en-GB"/>
        </w:rPr>
        <w:t>and operational expenditure.</w:t>
      </w:r>
    </w:p>
    <w:p w14:paraId="775005CE" w14:textId="77777777" w:rsidR="00372F0A" w:rsidRPr="00372F0A" w:rsidRDefault="00372F0A" w:rsidP="00A9403A">
      <w:pPr>
        <w:spacing w:after="0"/>
        <w:jc w:val="both"/>
        <w:rPr>
          <w:rFonts w:cs="Helvetica"/>
          <w:lang w:val="en-GB"/>
        </w:rPr>
      </w:pPr>
      <w:r>
        <w:rPr>
          <w:rFonts w:cs="Helvetica"/>
          <w:b/>
          <w:bCs/>
          <w:lang w:val="en-GB"/>
        </w:rPr>
        <w:t>Site Details and Detailed Life Cycle Analysis</w:t>
      </w:r>
    </w:p>
    <w:p w14:paraId="53FBACAA" w14:textId="77777777" w:rsidR="00372F0A" w:rsidRPr="00A337BF" w:rsidRDefault="00372F0A" w:rsidP="00372F0A">
      <w:pPr>
        <w:jc w:val="both"/>
        <w:rPr>
          <w:rFonts w:cs="Helvetica"/>
          <w:lang w:val="en-GB"/>
        </w:rPr>
      </w:pPr>
      <w:r>
        <w:rPr>
          <w:rFonts w:cs="Helvetica"/>
          <w:lang w:val="en-GB"/>
        </w:rPr>
        <w:t>With the specification of stream parameters and location, a detailed comparison can be made using site parameters to estimate lifetime generation of various renewable schemes.</w:t>
      </w:r>
    </w:p>
    <w:p w14:paraId="791BE745" w14:textId="77777777" w:rsidR="00372F0A" w:rsidRDefault="00372F0A" w:rsidP="00372F0A">
      <w:pPr>
        <w:spacing w:after="0"/>
        <w:jc w:val="both"/>
        <w:rPr>
          <w:rFonts w:cs="Helvetica"/>
          <w:b/>
          <w:bCs/>
          <w:lang w:val="en-GB"/>
        </w:rPr>
      </w:pPr>
      <w:r>
        <w:rPr>
          <w:rFonts w:cs="Helvetica"/>
          <w:b/>
          <w:bCs/>
          <w:lang w:val="en-GB"/>
        </w:rPr>
        <w:t>Numerical Fitting</w:t>
      </w:r>
    </w:p>
    <w:p w14:paraId="45DA6281" w14:textId="58B58359" w:rsidR="00D26542" w:rsidRDefault="00372F0A" w:rsidP="00372F0A">
      <w:pPr>
        <w:jc w:val="both"/>
        <w:rPr>
          <w:rFonts w:cs="Helvetica"/>
          <w:lang w:val="en-GB"/>
        </w:rPr>
      </w:pPr>
      <w:r>
        <w:rPr>
          <w:rFonts w:cs="Helvetica"/>
          <w:lang w:val="en-GB"/>
        </w:rPr>
        <w:t xml:space="preserve">As shown in </w:t>
      </w:r>
      <w:r>
        <w:rPr>
          <w:rFonts w:cs="Helvetica"/>
          <w:highlight w:val="yellow"/>
          <w:lang w:val="en-GB"/>
        </w:rPr>
        <w:fldChar w:fldCharType="begin"/>
      </w:r>
      <w:r>
        <w:rPr>
          <w:rFonts w:cs="Helvetica"/>
          <w:lang w:val="en-GB"/>
        </w:rPr>
        <w:instrText xml:space="preserve"> REF _Ref71723461 \h </w:instrText>
      </w:r>
      <w:r>
        <w:rPr>
          <w:rFonts w:cs="Helvetica"/>
          <w:highlight w:val="yellow"/>
          <w:lang w:val="en-GB"/>
        </w:rPr>
      </w:r>
      <w:r>
        <w:rPr>
          <w:rFonts w:cs="Helvetica"/>
          <w:highlight w:val="yellow"/>
          <w:lang w:val="en-GB"/>
        </w:rPr>
        <w:fldChar w:fldCharType="separate"/>
      </w:r>
      <w:r w:rsidR="005A1491">
        <w:t xml:space="preserve">Figure </w:t>
      </w:r>
      <w:r w:rsidR="005A1491">
        <w:rPr>
          <w:noProof/>
        </w:rPr>
        <w:t>35</w:t>
      </w:r>
      <w:r>
        <w:rPr>
          <w:rFonts w:cs="Helvetica"/>
          <w:highlight w:val="yellow"/>
          <w:lang w:val="en-GB"/>
        </w:rPr>
        <w:fldChar w:fldCharType="end"/>
      </w:r>
      <w:r>
        <w:rPr>
          <w:rFonts w:cs="Helvetica"/>
          <w:lang w:val="en-GB"/>
        </w:rPr>
        <w:t xml:space="preserve">, the profile difference between the CFD and that of numerical results at each radial instance can be attributed to entrance effect and flow transitions. These disparities combined led to a near 40% power distinction, which may raise alerts in terms of accuracies. One potential solution to this is to fit in </w:t>
      </w:r>
      <w:r>
        <w:rPr>
          <w:rFonts w:cs="Helvetica"/>
          <w:lang w:val="en-GB"/>
        </w:rPr>
        <w:t>another profile modifier, e.g. entrance-effect modifier to account for initial flow field at varying Reynolds number. The most immediate solution would be to apply a Fourier analysis on the profile’s variations, and to</w:t>
      </w:r>
      <w:r w:rsidR="00BE76BC">
        <w:rPr>
          <w:rFonts w:cs="Helvetica"/>
          <w:lang w:val="en-GB"/>
        </w:rPr>
        <w:t xml:space="preserve"> </w:t>
      </w:r>
    </w:p>
    <w:p w14:paraId="3E844963" w14:textId="6C2AFE68" w:rsidR="00372F0A" w:rsidRDefault="00372F0A" w:rsidP="00372F0A">
      <w:pPr>
        <w:jc w:val="both"/>
        <w:rPr>
          <w:rFonts w:cs="Helvetica"/>
          <w:lang w:val="en-GB"/>
        </w:rPr>
      </w:pPr>
      <w:r>
        <w:rPr>
          <w:rFonts w:cs="Helvetica"/>
          <w:lang w:val="en-GB"/>
        </w:rPr>
        <w:t>set it as a function dependent on the universal Reynolds number as well as the spatial property. Other methods could also involve simple graph fitting or the use of dimensional analysis.</w:t>
      </w:r>
    </w:p>
    <w:p w14:paraId="3157468E" w14:textId="2DCF3ED8" w:rsidR="00372F0A" w:rsidRDefault="00372F0A" w:rsidP="00372F0A">
      <w:pPr>
        <w:jc w:val="both"/>
        <w:rPr>
          <w:rFonts w:cs="Helvetica"/>
          <w:lang w:val="en-GB"/>
        </w:rPr>
      </w:pPr>
      <w:r>
        <w:rPr>
          <w:rFonts w:cs="Helvetica"/>
          <w:lang w:val="en-GB"/>
        </w:rPr>
        <w:t>Furthermore, numerical analysis on pipe flow’s turbulence transition could also potentially resolve the above issue up to a significant degree. For this case, a</w:t>
      </w:r>
      <w:r w:rsidR="00ED286F">
        <w:rPr>
          <w:rFonts w:cs="Helvetica"/>
          <w:lang w:val="en-GB"/>
        </w:rPr>
        <w:t>n</w:t>
      </w:r>
      <w:r>
        <w:rPr>
          <w:rFonts w:cs="Helvetica"/>
          <w:lang w:val="en-GB"/>
        </w:rPr>
        <w:t xml:space="preserve"> </w:t>
      </w:r>
      <w:r w:rsidRPr="00ED286F">
        <w:rPr>
          <w:rFonts w:ascii="Cambria Math" w:hAnsi="Cambria Math" w:cs="Helvetica"/>
          <w:lang w:val="en-GB"/>
        </w:rPr>
        <w:t>Re</w:t>
      </w:r>
      <w:r w:rsidR="00ED286F">
        <w:rPr>
          <w:rFonts w:cs="Helvetica"/>
          <w:lang w:val="en-GB"/>
        </w:rPr>
        <w:t>-</w:t>
      </w:r>
      <w:r>
        <w:rPr>
          <w:rFonts w:cs="Helvetica"/>
          <w:lang w:val="en-GB"/>
        </w:rPr>
        <w:t>dependent blending function that synthesises both laminar P</w:t>
      </w:r>
      <w:r w:rsidRPr="004B0D7B">
        <w:rPr>
          <w:rFonts w:cs="Helvetica"/>
          <w:lang w:val="en-GB"/>
        </w:rPr>
        <w:t>oiseuille flow</w:t>
      </w:r>
      <w:r>
        <w:rPr>
          <w:rFonts w:cs="Helvetica"/>
          <w:lang w:val="en-GB"/>
        </w:rPr>
        <w:t xml:space="preserve"> and turbulence boundary layer may also be incorporated into the model for much accurate predictions.</w:t>
      </w:r>
    </w:p>
    <w:p w14:paraId="141C2B29" w14:textId="3568D84C" w:rsidR="00135A68" w:rsidRDefault="005A1786" w:rsidP="00B0157B">
      <w:pPr>
        <w:spacing w:after="0"/>
        <w:jc w:val="both"/>
        <w:rPr>
          <w:rFonts w:cs="Helvetica"/>
          <w:b/>
          <w:bCs/>
          <w:lang w:val="en-GB"/>
        </w:rPr>
      </w:pPr>
      <w:r>
        <w:rPr>
          <w:rFonts w:cs="Helvetica"/>
          <w:b/>
          <w:bCs/>
          <w:lang w:val="en-GB"/>
        </w:rPr>
        <w:t>Numerical Fitting</w:t>
      </w:r>
    </w:p>
    <w:p w14:paraId="1A851BC2" w14:textId="0238DCC1" w:rsidR="00C07E73" w:rsidRDefault="0036235D" w:rsidP="00433051">
      <w:pPr>
        <w:jc w:val="both"/>
        <w:rPr>
          <w:rFonts w:cs="Helvetica"/>
          <w:lang w:val="en-GB"/>
        </w:rPr>
      </w:pPr>
      <w:r>
        <w:rPr>
          <w:rFonts w:cs="Helvetica"/>
          <w:lang w:val="en-GB"/>
        </w:rPr>
        <w:t>As shown in</w:t>
      </w:r>
      <w:r w:rsidR="00E2526E">
        <w:rPr>
          <w:rFonts w:cs="Helvetica"/>
          <w:lang w:val="en-GB"/>
        </w:rPr>
        <w:t xml:space="preserve"> </w:t>
      </w:r>
      <w:r w:rsidR="00E2526E">
        <w:rPr>
          <w:rFonts w:cs="Helvetica"/>
          <w:highlight w:val="yellow"/>
          <w:lang w:val="en-GB"/>
        </w:rPr>
        <w:fldChar w:fldCharType="begin"/>
      </w:r>
      <w:r w:rsidR="00E2526E">
        <w:rPr>
          <w:rFonts w:cs="Helvetica"/>
          <w:lang w:val="en-GB"/>
        </w:rPr>
        <w:instrText xml:space="preserve"> REF _Ref71723461 \h </w:instrText>
      </w:r>
      <w:r w:rsidR="00E2526E">
        <w:rPr>
          <w:rFonts w:cs="Helvetica"/>
          <w:highlight w:val="yellow"/>
          <w:lang w:val="en-GB"/>
        </w:rPr>
      </w:r>
      <w:r w:rsidR="00E2526E">
        <w:rPr>
          <w:rFonts w:cs="Helvetica"/>
          <w:highlight w:val="yellow"/>
          <w:lang w:val="en-GB"/>
        </w:rPr>
        <w:fldChar w:fldCharType="separate"/>
      </w:r>
      <w:r w:rsidR="005A1491">
        <w:t xml:space="preserve">Figure </w:t>
      </w:r>
      <w:r w:rsidR="005A1491">
        <w:rPr>
          <w:noProof/>
        </w:rPr>
        <w:t>35</w:t>
      </w:r>
      <w:r w:rsidR="00E2526E">
        <w:rPr>
          <w:rFonts w:cs="Helvetica"/>
          <w:highlight w:val="yellow"/>
          <w:lang w:val="en-GB"/>
        </w:rPr>
        <w:fldChar w:fldCharType="end"/>
      </w:r>
      <w:r>
        <w:rPr>
          <w:rFonts w:cs="Helvetica"/>
          <w:lang w:val="en-GB"/>
        </w:rPr>
        <w:t xml:space="preserve">, </w:t>
      </w:r>
      <w:r w:rsidR="00923BCF">
        <w:rPr>
          <w:rFonts w:cs="Helvetica"/>
          <w:lang w:val="en-GB"/>
        </w:rPr>
        <w:t xml:space="preserve">the </w:t>
      </w:r>
      <w:r w:rsidR="00E479AA">
        <w:rPr>
          <w:rFonts w:cs="Helvetica"/>
          <w:lang w:val="en-GB"/>
        </w:rPr>
        <w:t xml:space="preserve">profile </w:t>
      </w:r>
      <w:r w:rsidR="004D4FFD">
        <w:rPr>
          <w:rFonts w:cs="Helvetica"/>
          <w:lang w:val="en-GB"/>
        </w:rPr>
        <w:t xml:space="preserve">difference between the CFD and that of numerical </w:t>
      </w:r>
      <w:r w:rsidR="00E479AA">
        <w:rPr>
          <w:rFonts w:cs="Helvetica"/>
          <w:lang w:val="en-GB"/>
        </w:rPr>
        <w:t>results</w:t>
      </w:r>
      <w:r w:rsidR="004D4FFD">
        <w:rPr>
          <w:rFonts w:cs="Helvetica"/>
          <w:lang w:val="en-GB"/>
        </w:rPr>
        <w:t xml:space="preserve"> at each radial instance </w:t>
      </w:r>
      <w:r w:rsidR="009262F5">
        <w:rPr>
          <w:rFonts w:cs="Helvetica"/>
          <w:lang w:val="en-GB"/>
        </w:rPr>
        <w:t xml:space="preserve">can be attributed to </w:t>
      </w:r>
      <w:r w:rsidR="00E479AA">
        <w:rPr>
          <w:rFonts w:cs="Helvetica"/>
          <w:lang w:val="en-GB"/>
        </w:rPr>
        <w:t xml:space="preserve">entrance effect and </w:t>
      </w:r>
      <w:r w:rsidR="00B941E5">
        <w:rPr>
          <w:rFonts w:cs="Helvetica"/>
          <w:lang w:val="en-GB"/>
        </w:rPr>
        <w:t>flow</w:t>
      </w:r>
      <w:r w:rsidR="00E479AA">
        <w:rPr>
          <w:rFonts w:cs="Helvetica"/>
          <w:lang w:val="en-GB"/>
        </w:rPr>
        <w:t xml:space="preserve"> transitions. </w:t>
      </w:r>
      <w:r w:rsidR="00DF5C0E">
        <w:rPr>
          <w:rFonts w:cs="Helvetica"/>
          <w:lang w:val="en-GB"/>
        </w:rPr>
        <w:t xml:space="preserve">These disparities combined </w:t>
      </w:r>
      <w:r w:rsidR="0051351D">
        <w:rPr>
          <w:rFonts w:cs="Helvetica"/>
          <w:lang w:val="en-GB"/>
        </w:rPr>
        <w:t>led to</w:t>
      </w:r>
      <w:r w:rsidR="00485167">
        <w:rPr>
          <w:rFonts w:cs="Helvetica"/>
          <w:lang w:val="en-GB"/>
        </w:rPr>
        <w:t xml:space="preserve"> </w:t>
      </w:r>
      <w:r w:rsidR="0051351D">
        <w:rPr>
          <w:rFonts w:cs="Helvetica"/>
          <w:lang w:val="en-GB"/>
        </w:rPr>
        <w:t>a</w:t>
      </w:r>
      <w:r w:rsidR="00CB052F">
        <w:rPr>
          <w:rFonts w:cs="Helvetica"/>
          <w:lang w:val="en-GB"/>
        </w:rPr>
        <w:t xml:space="preserve"> </w:t>
      </w:r>
      <w:r w:rsidR="00E91599">
        <w:rPr>
          <w:rFonts w:cs="Helvetica"/>
          <w:lang w:val="en-GB"/>
        </w:rPr>
        <w:t xml:space="preserve">near </w:t>
      </w:r>
      <w:r w:rsidR="00CB052F">
        <w:rPr>
          <w:rFonts w:cs="Helvetica"/>
          <w:lang w:val="en-GB"/>
        </w:rPr>
        <w:t>40%</w:t>
      </w:r>
      <w:r w:rsidR="00485167">
        <w:rPr>
          <w:rFonts w:cs="Helvetica"/>
          <w:lang w:val="en-GB"/>
        </w:rPr>
        <w:t xml:space="preserve"> </w:t>
      </w:r>
      <w:r w:rsidR="0051351D">
        <w:rPr>
          <w:rFonts w:cs="Helvetica"/>
          <w:lang w:val="en-GB"/>
        </w:rPr>
        <w:t xml:space="preserve">power </w:t>
      </w:r>
      <w:r w:rsidR="007D2C74">
        <w:rPr>
          <w:rFonts w:cs="Helvetica"/>
          <w:lang w:val="en-GB"/>
        </w:rPr>
        <w:t xml:space="preserve">distinction, </w:t>
      </w:r>
      <w:r w:rsidR="00171568">
        <w:rPr>
          <w:rFonts w:cs="Helvetica"/>
          <w:lang w:val="en-GB"/>
        </w:rPr>
        <w:t xml:space="preserve">which may raise </w:t>
      </w:r>
      <w:r w:rsidR="00025325">
        <w:rPr>
          <w:rFonts w:cs="Helvetica"/>
          <w:lang w:val="en-GB"/>
        </w:rPr>
        <w:t>alerts</w:t>
      </w:r>
      <w:r w:rsidR="00171568">
        <w:rPr>
          <w:rFonts w:cs="Helvetica"/>
          <w:lang w:val="en-GB"/>
        </w:rPr>
        <w:t xml:space="preserve"> </w:t>
      </w:r>
      <w:r w:rsidR="00025325">
        <w:rPr>
          <w:rFonts w:cs="Helvetica"/>
          <w:lang w:val="en-GB"/>
        </w:rPr>
        <w:t>in</w:t>
      </w:r>
      <w:r w:rsidR="00171568">
        <w:rPr>
          <w:rFonts w:cs="Helvetica"/>
          <w:lang w:val="en-GB"/>
        </w:rPr>
        <w:t xml:space="preserve"> </w:t>
      </w:r>
      <w:r w:rsidR="00ED200D">
        <w:rPr>
          <w:rFonts w:cs="Helvetica"/>
          <w:lang w:val="en-GB"/>
        </w:rPr>
        <w:t>terms of accuracies</w:t>
      </w:r>
      <w:r w:rsidR="00171568">
        <w:rPr>
          <w:rFonts w:cs="Helvetica"/>
          <w:lang w:val="en-GB"/>
        </w:rPr>
        <w:t>.</w:t>
      </w:r>
      <w:r w:rsidR="00CB052F">
        <w:rPr>
          <w:rFonts w:cs="Helvetica"/>
          <w:lang w:val="en-GB"/>
        </w:rPr>
        <w:t xml:space="preserve"> </w:t>
      </w:r>
      <w:r w:rsidR="0063230B">
        <w:rPr>
          <w:rFonts w:cs="Helvetica"/>
          <w:lang w:val="en-GB"/>
        </w:rPr>
        <w:t xml:space="preserve">One potential solution to this is to fit </w:t>
      </w:r>
      <w:r w:rsidR="00E04047">
        <w:rPr>
          <w:rFonts w:cs="Helvetica"/>
          <w:lang w:val="en-GB"/>
        </w:rPr>
        <w:t xml:space="preserve">in </w:t>
      </w:r>
      <w:r w:rsidR="00ED025A">
        <w:rPr>
          <w:rFonts w:cs="Helvetica"/>
          <w:lang w:val="en-GB"/>
        </w:rPr>
        <w:t xml:space="preserve">another profile modifier, e.g. </w:t>
      </w:r>
      <w:r w:rsidR="00D720B4">
        <w:rPr>
          <w:rFonts w:cs="Helvetica"/>
          <w:lang w:val="en-GB"/>
        </w:rPr>
        <w:t xml:space="preserve">entrance-effect modifier to </w:t>
      </w:r>
      <w:r w:rsidR="00457467">
        <w:rPr>
          <w:rFonts w:cs="Helvetica"/>
          <w:lang w:val="en-GB"/>
        </w:rPr>
        <w:t xml:space="preserve">account for </w:t>
      </w:r>
      <w:r w:rsidR="00F46625">
        <w:rPr>
          <w:rFonts w:cs="Helvetica"/>
          <w:lang w:val="en-GB"/>
        </w:rPr>
        <w:t xml:space="preserve">initial flow field </w:t>
      </w:r>
      <w:r w:rsidR="00B454AE">
        <w:rPr>
          <w:rFonts w:cs="Helvetica"/>
          <w:lang w:val="en-GB"/>
        </w:rPr>
        <w:t>at varying Reynolds number</w:t>
      </w:r>
      <w:r w:rsidR="005E4480">
        <w:rPr>
          <w:rFonts w:cs="Helvetica"/>
          <w:lang w:val="en-GB"/>
        </w:rPr>
        <w:t xml:space="preserve">. </w:t>
      </w:r>
      <w:r w:rsidR="008D1569">
        <w:rPr>
          <w:rFonts w:cs="Helvetica"/>
          <w:lang w:val="en-GB"/>
        </w:rPr>
        <w:t xml:space="preserve">The most </w:t>
      </w:r>
      <w:r w:rsidR="008A58B4">
        <w:rPr>
          <w:rFonts w:cs="Helvetica"/>
          <w:lang w:val="en-GB"/>
        </w:rPr>
        <w:t>immediate</w:t>
      </w:r>
      <w:r w:rsidR="008D1569">
        <w:rPr>
          <w:rFonts w:cs="Helvetica"/>
          <w:lang w:val="en-GB"/>
        </w:rPr>
        <w:t xml:space="preserve"> </w:t>
      </w:r>
      <w:r w:rsidR="008A58B4">
        <w:rPr>
          <w:rFonts w:cs="Helvetica"/>
          <w:lang w:val="en-GB"/>
        </w:rPr>
        <w:t>solution</w:t>
      </w:r>
      <w:r w:rsidR="008D1569">
        <w:rPr>
          <w:rFonts w:cs="Helvetica"/>
          <w:lang w:val="en-GB"/>
        </w:rPr>
        <w:t xml:space="preserve"> would be to apply a Fourier analysis on the </w:t>
      </w:r>
      <w:r w:rsidR="00010172">
        <w:rPr>
          <w:rFonts w:cs="Helvetica"/>
          <w:lang w:val="en-GB"/>
        </w:rPr>
        <w:t xml:space="preserve">profile’s variations, </w:t>
      </w:r>
      <w:r w:rsidR="00385918">
        <w:rPr>
          <w:rFonts w:cs="Helvetica"/>
          <w:lang w:val="en-GB"/>
        </w:rPr>
        <w:t xml:space="preserve">and to set it as a function dependent on the </w:t>
      </w:r>
      <w:r w:rsidR="00091151">
        <w:rPr>
          <w:rFonts w:cs="Helvetica"/>
          <w:lang w:val="en-GB"/>
        </w:rPr>
        <w:t>universal</w:t>
      </w:r>
      <w:r w:rsidR="00385918">
        <w:rPr>
          <w:rFonts w:cs="Helvetica"/>
          <w:lang w:val="en-GB"/>
        </w:rPr>
        <w:t xml:space="preserve"> Reynolds number a</w:t>
      </w:r>
      <w:r w:rsidR="00091151">
        <w:rPr>
          <w:rFonts w:cs="Helvetica"/>
          <w:lang w:val="en-GB"/>
        </w:rPr>
        <w:t>s well as the</w:t>
      </w:r>
      <w:r w:rsidR="00385918">
        <w:rPr>
          <w:rFonts w:cs="Helvetica"/>
          <w:lang w:val="en-GB"/>
        </w:rPr>
        <w:t xml:space="preserve"> </w:t>
      </w:r>
      <w:r w:rsidR="00DD08BE">
        <w:rPr>
          <w:rFonts w:cs="Helvetica"/>
          <w:lang w:val="en-GB"/>
        </w:rPr>
        <w:t xml:space="preserve">spatial </w:t>
      </w:r>
      <w:r w:rsidR="00FC7F03">
        <w:rPr>
          <w:rFonts w:cs="Helvetica"/>
          <w:lang w:val="en-GB"/>
        </w:rPr>
        <w:t>property</w:t>
      </w:r>
      <w:r w:rsidR="00385918">
        <w:rPr>
          <w:rFonts w:cs="Helvetica"/>
          <w:lang w:val="en-GB"/>
        </w:rPr>
        <w:t>.</w:t>
      </w:r>
      <w:r w:rsidR="00091151">
        <w:rPr>
          <w:rFonts w:cs="Helvetica"/>
          <w:lang w:val="en-GB"/>
        </w:rPr>
        <w:t xml:space="preserve"> </w:t>
      </w:r>
      <w:r w:rsidR="003813CD">
        <w:rPr>
          <w:rFonts w:cs="Helvetica"/>
          <w:lang w:val="en-GB"/>
        </w:rPr>
        <w:t xml:space="preserve">Other methods could also involve simple graph fitting </w:t>
      </w:r>
      <w:r w:rsidR="00796DF0">
        <w:rPr>
          <w:rFonts w:cs="Helvetica"/>
          <w:lang w:val="en-GB"/>
        </w:rPr>
        <w:t xml:space="preserve">or </w:t>
      </w:r>
      <w:r w:rsidR="00FC7F03">
        <w:rPr>
          <w:rFonts w:cs="Helvetica"/>
          <w:lang w:val="en-GB"/>
        </w:rPr>
        <w:t>the use of</w:t>
      </w:r>
      <w:r w:rsidR="00796DF0">
        <w:rPr>
          <w:rFonts w:cs="Helvetica"/>
          <w:lang w:val="en-GB"/>
        </w:rPr>
        <w:t xml:space="preserve"> </w:t>
      </w:r>
      <w:r w:rsidR="00BA1F7E">
        <w:rPr>
          <w:rFonts w:cs="Helvetica"/>
          <w:lang w:val="en-GB"/>
        </w:rPr>
        <w:t>dimensional analysis</w:t>
      </w:r>
      <w:r w:rsidR="00796DF0">
        <w:rPr>
          <w:rFonts w:cs="Helvetica"/>
          <w:lang w:val="en-GB"/>
        </w:rPr>
        <w:t>.</w:t>
      </w:r>
    </w:p>
    <w:p w14:paraId="0DF901B4" w14:textId="31AA087F" w:rsidR="004C4A39" w:rsidRDefault="008C1F33" w:rsidP="00D41BB2">
      <w:pPr>
        <w:jc w:val="both"/>
        <w:rPr>
          <w:rFonts w:cs="Helvetica"/>
          <w:lang w:val="en-GB"/>
        </w:rPr>
      </w:pPr>
      <w:r>
        <w:rPr>
          <w:rFonts w:cs="Helvetica"/>
          <w:lang w:val="en-GB"/>
        </w:rPr>
        <w:t xml:space="preserve">Furthermore, numerical </w:t>
      </w:r>
      <w:r w:rsidR="002C1E62">
        <w:rPr>
          <w:rFonts w:cs="Helvetica"/>
          <w:lang w:val="en-GB"/>
        </w:rPr>
        <w:t xml:space="preserve">analysis on </w:t>
      </w:r>
      <w:r w:rsidR="008035DF">
        <w:rPr>
          <w:rFonts w:cs="Helvetica"/>
          <w:lang w:val="en-GB"/>
        </w:rPr>
        <w:t>pipe flow’s</w:t>
      </w:r>
      <w:r w:rsidR="00B31876">
        <w:rPr>
          <w:rFonts w:cs="Helvetica"/>
          <w:lang w:val="en-GB"/>
        </w:rPr>
        <w:t xml:space="preserve"> </w:t>
      </w:r>
      <w:r>
        <w:rPr>
          <w:rFonts w:cs="Helvetica"/>
          <w:lang w:val="en-GB"/>
        </w:rPr>
        <w:t xml:space="preserve">turbulence transition </w:t>
      </w:r>
      <w:r w:rsidR="002C1E62">
        <w:rPr>
          <w:rFonts w:cs="Helvetica"/>
          <w:lang w:val="en-GB"/>
        </w:rPr>
        <w:t xml:space="preserve">could </w:t>
      </w:r>
      <w:r w:rsidR="001B7C18">
        <w:rPr>
          <w:rFonts w:cs="Helvetica"/>
          <w:lang w:val="en-GB"/>
        </w:rPr>
        <w:t xml:space="preserve">also </w:t>
      </w:r>
      <w:r w:rsidR="002C1E62">
        <w:rPr>
          <w:rFonts w:cs="Helvetica"/>
          <w:lang w:val="en-GB"/>
        </w:rPr>
        <w:t>potentially resolve</w:t>
      </w:r>
      <w:r w:rsidR="00B454AE">
        <w:rPr>
          <w:rFonts w:cs="Helvetica"/>
          <w:lang w:val="en-GB"/>
        </w:rPr>
        <w:t xml:space="preserve"> </w:t>
      </w:r>
      <w:r w:rsidR="003F7AA2">
        <w:rPr>
          <w:rFonts w:cs="Helvetica"/>
          <w:lang w:val="en-GB"/>
        </w:rPr>
        <w:t xml:space="preserve">the above issue </w:t>
      </w:r>
      <w:r w:rsidR="00580302">
        <w:rPr>
          <w:rFonts w:cs="Helvetica"/>
          <w:lang w:val="en-GB"/>
        </w:rPr>
        <w:t xml:space="preserve">up </w:t>
      </w:r>
      <w:r w:rsidR="003F7AA2">
        <w:rPr>
          <w:rFonts w:cs="Helvetica"/>
          <w:lang w:val="en-GB"/>
        </w:rPr>
        <w:t>to a significant degree.</w:t>
      </w:r>
      <w:r w:rsidR="0092412E">
        <w:rPr>
          <w:rFonts w:cs="Helvetica"/>
          <w:lang w:val="en-GB"/>
        </w:rPr>
        <w:t xml:space="preserve"> For this case, </w:t>
      </w:r>
      <w:r w:rsidR="00660976">
        <w:rPr>
          <w:rFonts w:cs="Helvetica"/>
          <w:lang w:val="en-GB"/>
        </w:rPr>
        <w:t>a</w:t>
      </w:r>
      <w:r w:rsidR="00EA7223">
        <w:rPr>
          <w:rFonts w:cs="Helvetica"/>
          <w:lang w:val="en-GB"/>
        </w:rPr>
        <w:t>n</w:t>
      </w:r>
      <w:r w:rsidR="00660976">
        <w:rPr>
          <w:rFonts w:cs="Helvetica"/>
          <w:lang w:val="en-GB"/>
        </w:rPr>
        <w:t xml:space="preserve"> </w:t>
      </w:r>
      <w:r w:rsidR="004B0D7B" w:rsidRPr="004B0D7B">
        <w:rPr>
          <w:rFonts w:cs="Helvetica"/>
          <w:i/>
          <w:iCs/>
          <w:lang w:val="en-GB"/>
        </w:rPr>
        <w:t>Re</w:t>
      </w:r>
      <w:r w:rsidR="00EA7223">
        <w:rPr>
          <w:rFonts w:cs="Helvetica"/>
          <w:lang w:val="en-GB"/>
        </w:rPr>
        <w:t>-</w:t>
      </w:r>
      <w:r w:rsidR="004B0D7B">
        <w:rPr>
          <w:rFonts w:cs="Helvetica"/>
          <w:lang w:val="en-GB"/>
        </w:rPr>
        <w:t xml:space="preserve">dependent </w:t>
      </w:r>
      <w:r w:rsidR="00660976">
        <w:rPr>
          <w:rFonts w:cs="Helvetica"/>
          <w:lang w:val="en-GB"/>
        </w:rPr>
        <w:t xml:space="preserve">blending function that </w:t>
      </w:r>
      <w:r w:rsidR="004B0D7B">
        <w:rPr>
          <w:rFonts w:cs="Helvetica"/>
          <w:lang w:val="en-GB"/>
        </w:rPr>
        <w:t>synthesises</w:t>
      </w:r>
      <w:r w:rsidR="00660976">
        <w:rPr>
          <w:rFonts w:cs="Helvetica"/>
          <w:lang w:val="en-GB"/>
        </w:rPr>
        <w:t xml:space="preserve"> both laminar </w:t>
      </w:r>
      <w:r w:rsidR="0055429F">
        <w:rPr>
          <w:rFonts w:cs="Helvetica"/>
          <w:lang w:val="en-GB"/>
        </w:rPr>
        <w:t>P</w:t>
      </w:r>
      <w:r w:rsidR="004B0D7B" w:rsidRPr="004B0D7B">
        <w:rPr>
          <w:rFonts w:cs="Helvetica"/>
          <w:lang w:val="en-GB"/>
        </w:rPr>
        <w:t>oiseuille flow</w:t>
      </w:r>
      <w:r w:rsidR="004B0D7B">
        <w:rPr>
          <w:rFonts w:cs="Helvetica"/>
          <w:lang w:val="en-GB"/>
        </w:rPr>
        <w:t xml:space="preserve"> and turbulence boundary layer may also be</w:t>
      </w:r>
      <w:r w:rsidR="007548B3">
        <w:rPr>
          <w:rFonts w:cs="Helvetica"/>
          <w:lang w:val="en-GB"/>
        </w:rPr>
        <w:t xml:space="preserve"> incorporated into the model for much accurate predictions.</w:t>
      </w:r>
    </w:p>
    <w:p w14:paraId="1F369DCE" w14:textId="77777777" w:rsidR="00350E14" w:rsidRDefault="008302A7" w:rsidP="00782DD1">
      <w:pPr>
        <w:pStyle w:val="Heading1"/>
        <w:spacing w:before="120" w:after="120"/>
        <w:rPr>
          <w:lang w:val="en-GB"/>
        </w:rPr>
      </w:pPr>
      <w:bookmarkStart w:id="180" w:name="_Toc72326861"/>
      <w:r>
        <w:rPr>
          <w:lang w:val="en-GB"/>
        </w:rPr>
        <w:t>9 Conclusion</w:t>
      </w:r>
      <w:bookmarkEnd w:id="180"/>
    </w:p>
    <w:p w14:paraId="3DDCEF7C" w14:textId="0DE14A3E" w:rsidR="006335CC" w:rsidRDefault="000F0C32" w:rsidP="00FA049E">
      <w:pPr>
        <w:jc w:val="both"/>
        <w:rPr>
          <w:lang w:val="en-GB"/>
        </w:rPr>
      </w:pPr>
      <w:r>
        <w:rPr>
          <w:lang w:val="en-GB"/>
        </w:rPr>
        <w:t xml:space="preserve">This report details the process and </w:t>
      </w:r>
      <w:r w:rsidR="009A54AA">
        <w:rPr>
          <w:lang w:val="en-GB"/>
        </w:rPr>
        <w:t xml:space="preserve">outcomes of Group Design Project 45 </w:t>
      </w:r>
      <w:r w:rsidR="00464F7F">
        <w:rPr>
          <w:lang w:val="en-GB"/>
        </w:rPr>
        <w:t xml:space="preserve">in designing </w:t>
      </w:r>
      <w:r w:rsidR="003D0194">
        <w:rPr>
          <w:lang w:val="en-GB"/>
        </w:rPr>
        <w:t>and optimising a Tesla Turbine</w:t>
      </w:r>
      <w:r w:rsidR="0053672A">
        <w:rPr>
          <w:lang w:val="en-GB"/>
        </w:rPr>
        <w:t xml:space="preserve"> for pico-hydro applications </w:t>
      </w:r>
      <w:r w:rsidR="002B6508">
        <w:rPr>
          <w:lang w:val="en-GB"/>
        </w:rPr>
        <w:t xml:space="preserve">in rural areas. The design aims to </w:t>
      </w:r>
      <w:r w:rsidR="00C35BFA">
        <w:rPr>
          <w:lang w:val="en-GB"/>
        </w:rPr>
        <w:t>address the challenge of rural electrification</w:t>
      </w:r>
      <w:r w:rsidR="00177EE7">
        <w:rPr>
          <w:lang w:val="en-GB"/>
        </w:rPr>
        <w:t xml:space="preserve"> </w:t>
      </w:r>
      <w:r w:rsidR="00FA65C4">
        <w:rPr>
          <w:lang w:val="en-GB"/>
        </w:rPr>
        <w:t xml:space="preserve">by providing a means </w:t>
      </w:r>
      <w:r w:rsidR="00177EE7">
        <w:rPr>
          <w:lang w:val="en-GB"/>
        </w:rPr>
        <w:t>to generate realiable, clean hydropower which can be used to improve the general quality-of-life for rural residents.</w:t>
      </w:r>
      <w:r w:rsidR="006D4B34">
        <w:rPr>
          <w:lang w:val="en-GB"/>
        </w:rPr>
        <w:t xml:space="preserve"> </w:t>
      </w:r>
      <w:r w:rsidR="00A24C56">
        <w:rPr>
          <w:lang w:val="en-GB"/>
        </w:rPr>
        <w:t xml:space="preserve">For this project, an extensive literature review was undertaken </w:t>
      </w:r>
      <w:r w:rsidR="006A6BDD">
        <w:rPr>
          <w:lang w:val="en-GB"/>
        </w:rPr>
        <w:t xml:space="preserve">as </w:t>
      </w:r>
      <w:r w:rsidR="008E2CD7">
        <w:rPr>
          <w:lang w:val="en-GB"/>
        </w:rPr>
        <w:t xml:space="preserve">the foundation for </w:t>
      </w:r>
      <w:r w:rsidR="00EE234A">
        <w:rPr>
          <w:lang w:val="en-GB"/>
        </w:rPr>
        <w:t xml:space="preserve">the design stages. The literature </w:t>
      </w:r>
      <w:r w:rsidR="00A049F7">
        <w:rPr>
          <w:lang w:val="en-GB"/>
        </w:rPr>
        <w:t xml:space="preserve">covered </w:t>
      </w:r>
      <w:r w:rsidR="00047E29">
        <w:rPr>
          <w:lang w:val="en-GB"/>
        </w:rPr>
        <w:t xml:space="preserve">hydroelectricity and </w:t>
      </w:r>
      <w:r w:rsidR="0064547B">
        <w:rPr>
          <w:lang w:val="en-GB"/>
        </w:rPr>
        <w:t xml:space="preserve">the nuances needed for a </w:t>
      </w:r>
      <w:r w:rsidR="009D574A">
        <w:rPr>
          <w:lang w:val="en-GB"/>
        </w:rPr>
        <w:t>viable hydropower turbine, the various methodologies used to characterise flow within a Tesla Turbine</w:t>
      </w:r>
      <w:r w:rsidR="00121778">
        <w:rPr>
          <w:lang w:val="en-GB"/>
        </w:rPr>
        <w:t>,</w:t>
      </w:r>
      <w:r w:rsidR="009D574A">
        <w:rPr>
          <w:lang w:val="en-GB"/>
        </w:rPr>
        <w:t xml:space="preserve"> and numerous </w:t>
      </w:r>
      <w:r w:rsidR="005B65F4">
        <w:rPr>
          <w:lang w:val="en-GB"/>
        </w:rPr>
        <w:t xml:space="preserve">design features </w:t>
      </w:r>
      <w:r w:rsidR="00174A7D">
        <w:rPr>
          <w:lang w:val="en-GB"/>
        </w:rPr>
        <w:t>and their</w:t>
      </w:r>
      <w:r w:rsidR="00121778">
        <w:rPr>
          <w:lang w:val="en-GB"/>
        </w:rPr>
        <w:t xml:space="preserve"> respective effects on turbine performance.</w:t>
      </w:r>
      <w:r w:rsidR="00174A7D">
        <w:rPr>
          <w:lang w:val="en-GB"/>
        </w:rPr>
        <w:t xml:space="preserve"> </w:t>
      </w:r>
    </w:p>
    <w:p w14:paraId="757F04F5" w14:textId="4AA0C17A" w:rsidR="009919CA" w:rsidRDefault="0057499B" w:rsidP="00FA049E">
      <w:pPr>
        <w:jc w:val="both"/>
        <w:rPr>
          <w:lang w:val="en-GB"/>
        </w:rPr>
      </w:pPr>
      <w:r>
        <w:rPr>
          <w:lang w:val="en-GB"/>
        </w:rPr>
        <w:t xml:space="preserve">In </w:t>
      </w:r>
      <w:r w:rsidR="003F0FB1">
        <w:rPr>
          <w:lang w:val="en-GB"/>
        </w:rPr>
        <w:t xml:space="preserve">pursuit of the </w:t>
      </w:r>
      <w:r w:rsidR="003721DD">
        <w:rPr>
          <w:lang w:val="en-GB"/>
        </w:rPr>
        <w:t xml:space="preserve">goal, the design </w:t>
      </w:r>
      <w:r w:rsidR="00A076E2">
        <w:rPr>
          <w:lang w:val="en-GB"/>
        </w:rPr>
        <w:t>spe</w:t>
      </w:r>
      <w:r w:rsidR="008D3069">
        <w:rPr>
          <w:lang w:val="en-GB"/>
        </w:rPr>
        <w:t>c</w:t>
      </w:r>
      <w:r w:rsidR="00A076E2">
        <w:rPr>
          <w:lang w:val="en-GB"/>
        </w:rPr>
        <w:t>ifcation</w:t>
      </w:r>
      <w:r w:rsidR="003721DD">
        <w:rPr>
          <w:lang w:val="en-GB"/>
        </w:rPr>
        <w:t xml:space="preserve"> was drafted with </w:t>
      </w:r>
      <w:r w:rsidR="00A076E2">
        <w:rPr>
          <w:lang w:val="en-GB"/>
        </w:rPr>
        <w:t xml:space="preserve">consideration for direct and indirect </w:t>
      </w:r>
      <w:r w:rsidR="006227F8">
        <w:rPr>
          <w:lang w:val="en-GB"/>
        </w:rPr>
        <w:t>stakeholders</w:t>
      </w:r>
      <w:r w:rsidR="00517BD9">
        <w:rPr>
          <w:lang w:val="en-GB"/>
        </w:rPr>
        <w:t xml:space="preserve"> and their respective </w:t>
      </w:r>
      <w:r w:rsidR="006671B7">
        <w:rPr>
          <w:lang w:val="en-GB"/>
        </w:rPr>
        <w:t xml:space="preserve">needs and interests </w:t>
      </w:r>
      <w:r w:rsidR="00E21BE5">
        <w:rPr>
          <w:lang w:val="en-GB"/>
        </w:rPr>
        <w:t>taken into account.</w:t>
      </w:r>
      <w:r w:rsidR="00C57045">
        <w:rPr>
          <w:lang w:val="en-GB"/>
        </w:rPr>
        <w:t xml:space="preserve"> Other </w:t>
      </w:r>
      <w:r w:rsidR="00286468">
        <w:rPr>
          <w:lang w:val="en-GB"/>
        </w:rPr>
        <w:t>consumer factors were also considered.</w:t>
      </w:r>
    </w:p>
    <w:p w14:paraId="73BB9846" w14:textId="68789833" w:rsidR="001A2481" w:rsidRDefault="00177EE7" w:rsidP="007A4873">
      <w:pPr>
        <w:jc w:val="both"/>
        <w:rPr>
          <w:lang w:val="en-GB"/>
        </w:rPr>
      </w:pPr>
      <w:r>
        <w:rPr>
          <w:lang w:val="en-GB"/>
        </w:rPr>
        <w:t xml:space="preserve">In </w:t>
      </w:r>
      <w:r w:rsidR="00F76CE6">
        <w:rPr>
          <w:lang w:val="en-GB"/>
        </w:rPr>
        <w:t xml:space="preserve">research of past studies, several design </w:t>
      </w:r>
      <w:r w:rsidR="004C5DD5">
        <w:rPr>
          <w:lang w:val="en-GB"/>
        </w:rPr>
        <w:t>features and parameters</w:t>
      </w:r>
      <w:r w:rsidR="00F76CE6">
        <w:rPr>
          <w:lang w:val="en-GB"/>
        </w:rPr>
        <w:t xml:space="preserve"> were considered with </w:t>
      </w:r>
      <w:r w:rsidR="004C5DD5">
        <w:rPr>
          <w:lang w:val="en-GB"/>
        </w:rPr>
        <w:t>findings and results evaluated for integration</w:t>
      </w:r>
      <w:r w:rsidR="005B3350">
        <w:rPr>
          <w:lang w:val="en-GB"/>
        </w:rPr>
        <w:t xml:space="preserve">. This </w:t>
      </w:r>
      <w:r w:rsidR="009E2122">
        <w:rPr>
          <w:lang w:val="en-GB"/>
        </w:rPr>
        <w:t>was narrowed down to</w:t>
      </w:r>
      <w:r w:rsidR="005B3350">
        <w:rPr>
          <w:lang w:val="en-GB"/>
        </w:rPr>
        <w:t xml:space="preserve"> three main concept designs for which advantages and disadvantages were weighed.</w:t>
      </w:r>
      <w:r w:rsidR="00697808">
        <w:rPr>
          <w:lang w:val="en-GB"/>
        </w:rPr>
        <w:t xml:space="preserve"> A novel volute casing </w:t>
      </w:r>
      <w:r w:rsidR="00AE08B3">
        <w:rPr>
          <w:lang w:val="en-GB"/>
        </w:rPr>
        <w:t>approach</w:t>
      </w:r>
      <w:r w:rsidR="00697808">
        <w:rPr>
          <w:lang w:val="en-GB"/>
        </w:rPr>
        <w:t xml:space="preserve"> was </w:t>
      </w:r>
      <w:r w:rsidR="00AE08B3">
        <w:rPr>
          <w:lang w:val="en-GB"/>
        </w:rPr>
        <w:t>chosen.</w:t>
      </w:r>
      <w:r w:rsidR="005B3350">
        <w:rPr>
          <w:lang w:val="en-GB"/>
        </w:rPr>
        <w:t xml:space="preserve"> Then, </w:t>
      </w:r>
      <w:r w:rsidR="007027BD">
        <w:rPr>
          <w:lang w:val="en-GB"/>
        </w:rPr>
        <w:t xml:space="preserve">the core design surrounding rotor parameters were initialised based on </w:t>
      </w:r>
      <w:r w:rsidR="00B55A05">
        <w:rPr>
          <w:lang w:val="en-GB"/>
        </w:rPr>
        <w:t xml:space="preserve">inputs such as inlet conditions and rated power using an analytical model developed to </w:t>
      </w:r>
      <w:r w:rsidR="007A4873">
        <w:rPr>
          <w:lang w:val="en-GB"/>
        </w:rPr>
        <w:t xml:space="preserve">characterise the flow </w:t>
      </w:r>
      <w:r w:rsidR="00776AA4">
        <w:rPr>
          <w:lang w:val="en-GB"/>
        </w:rPr>
        <w:t>between discs.</w:t>
      </w:r>
    </w:p>
    <w:p w14:paraId="60C27637" w14:textId="204D7DEC" w:rsidR="00240B77" w:rsidRDefault="00240B77" w:rsidP="00240B77">
      <w:pPr>
        <w:spacing w:line="257" w:lineRule="auto"/>
        <w:jc w:val="both"/>
        <w:rPr>
          <w:rFonts w:eastAsia="Arial" w:cs="Helvetica"/>
        </w:rPr>
      </w:pPr>
      <w:r>
        <w:rPr>
          <w:lang w:val="en-GB"/>
        </w:rPr>
        <w:t xml:space="preserve">In this study, we used CFD as a tool for preliminary insight into the performance of turbines and validation against </w:t>
      </w:r>
      <w:r w:rsidR="00AE08B3">
        <w:rPr>
          <w:lang w:val="en-GB"/>
        </w:rPr>
        <w:t>the</w:t>
      </w:r>
      <w:r>
        <w:rPr>
          <w:lang w:val="en-GB"/>
        </w:rPr>
        <w:t xml:space="preserve"> analytical model. A detailed methodology is presented for the meshing process, ensuring sufficient resolution of the flow variables for validation. We also discussed key discrepancies between the simulated and analytical data, hypothesizing that these arise from a continually evolving flow field at the interdisc region </w:t>
      </w:r>
      <w:r>
        <w:rPr>
          <w:rFonts w:eastAsia="Arial" w:cs="Helvetica"/>
        </w:rPr>
        <w:t>while the analytical simulation was initialized assuming steady flow profile will be achieved. The analytical equation did not account for turbulence while the flow was calculated to be more turbulent near the outlet as the fluid velocity increases.</w:t>
      </w:r>
      <w:r w:rsidRPr="00A40893">
        <w:rPr>
          <w:rFonts w:eastAsia="Arial" w:cs="Helvetica"/>
        </w:rPr>
        <w:t xml:space="preserve"> </w:t>
      </w:r>
      <w:r>
        <w:rPr>
          <w:rFonts w:eastAsia="Arial" w:cs="Helvetica"/>
        </w:rPr>
        <w:t xml:space="preserve">Future studies should account for these limitations while running a simulation that includes both the casing and disc for an improved representation of the flow conditions in a fully assembled system. In conclusion, CFD results show a higher power output (216.4 W at 2000 RPM) than the analytical case due to a larger shearing effect (which agrees with the flow profile shape). The final volute casing performs well in providing a uniform pressure field at the interdisc inlet. However, for </w:t>
      </w:r>
      <w:r>
        <w:rPr>
          <w:rFonts w:eastAsia="Arial" w:cs="Helvetica"/>
        </w:rPr>
        <w:lastRenderedPageBreak/>
        <w:t>the volute simulation, a slight increase in velocity into the volute outlet was observed upstream of the volute inlet. Further improvements to the volute geometry is paramount to ensure a more uniform velocity field.</w:t>
      </w:r>
    </w:p>
    <w:p w14:paraId="227041BF" w14:textId="167769FC" w:rsidR="00782DD1" w:rsidRDefault="00ED41D9" w:rsidP="007A4873">
      <w:pPr>
        <w:jc w:val="both"/>
        <w:rPr>
          <w:lang w:val="en-GB"/>
        </w:rPr>
      </w:pPr>
      <w:r>
        <w:rPr>
          <w:lang w:val="en-GB"/>
        </w:rPr>
        <w:t xml:space="preserve">Using the results from the analytical and CFD simulations, a final </w:t>
      </w:r>
      <w:r w:rsidR="00F77B45">
        <w:rPr>
          <w:lang w:val="en-GB"/>
        </w:rPr>
        <w:t xml:space="preserve">design for the Tesla Turbine was proposed with </w:t>
      </w:r>
      <w:r w:rsidR="00DF1582">
        <w:rPr>
          <w:lang w:val="en-GB"/>
        </w:rPr>
        <w:t>specifics</w:t>
      </w:r>
      <w:r w:rsidR="00F77B45">
        <w:rPr>
          <w:lang w:val="en-GB"/>
        </w:rPr>
        <w:t xml:space="preserve"> outlined such as the </w:t>
      </w:r>
      <w:r w:rsidR="00DF1582">
        <w:rPr>
          <w:lang w:val="en-GB"/>
        </w:rPr>
        <w:t>description</w:t>
      </w:r>
      <w:r w:rsidR="00F77B45">
        <w:rPr>
          <w:lang w:val="en-GB"/>
        </w:rPr>
        <w:t xml:space="preserve"> of the volute </w:t>
      </w:r>
      <w:r w:rsidR="00DF1582">
        <w:rPr>
          <w:lang w:val="en-GB"/>
        </w:rPr>
        <w:t>profile</w:t>
      </w:r>
      <w:r w:rsidR="00AD216E">
        <w:rPr>
          <w:lang w:val="en-GB"/>
        </w:rPr>
        <w:t xml:space="preserve"> and tongue geometry</w:t>
      </w:r>
      <w:r w:rsidR="00DF1582">
        <w:rPr>
          <w:lang w:val="en-GB"/>
        </w:rPr>
        <w:t xml:space="preserve">, </w:t>
      </w:r>
      <w:r w:rsidR="008D55FC">
        <w:rPr>
          <w:lang w:val="en-GB"/>
        </w:rPr>
        <w:t xml:space="preserve">disc stack assembly employing the use of </w:t>
      </w:r>
      <w:r w:rsidR="008E4715">
        <w:rPr>
          <w:lang w:val="en-GB"/>
        </w:rPr>
        <w:t xml:space="preserve">bearings and seals, </w:t>
      </w:r>
      <w:r w:rsidR="00AD216E">
        <w:rPr>
          <w:lang w:val="en-GB"/>
        </w:rPr>
        <w:t xml:space="preserve">arrangement with alternator, </w:t>
      </w:r>
      <w:r w:rsidR="008E4715">
        <w:rPr>
          <w:lang w:val="en-GB"/>
        </w:rPr>
        <w:t xml:space="preserve">and the various auxiliary electronics proposed for </w:t>
      </w:r>
      <w:r w:rsidR="00C02872">
        <w:rPr>
          <w:lang w:val="en-GB"/>
        </w:rPr>
        <w:t>use in experiments.</w:t>
      </w:r>
    </w:p>
    <w:p w14:paraId="40BD0C5D" w14:textId="6CCF0481" w:rsidR="003812F1" w:rsidRPr="00517BD9" w:rsidRDefault="00C02872" w:rsidP="00517BD9">
      <w:pPr>
        <w:jc w:val="both"/>
        <w:rPr>
          <w:lang w:val="en-GB"/>
        </w:rPr>
      </w:pPr>
      <w:r>
        <w:rPr>
          <w:lang w:val="en-GB"/>
        </w:rPr>
        <w:t xml:space="preserve">Materials for the Tesla Turbine </w:t>
      </w:r>
      <w:r w:rsidR="00E110F7">
        <w:rPr>
          <w:lang w:val="en-GB"/>
        </w:rPr>
        <w:t>were</w:t>
      </w:r>
      <w:r>
        <w:rPr>
          <w:lang w:val="en-GB"/>
        </w:rPr>
        <w:t xml:space="preserve"> determined based on a set of </w:t>
      </w:r>
      <w:r w:rsidR="009A174A">
        <w:rPr>
          <w:lang w:val="en-GB"/>
        </w:rPr>
        <w:t xml:space="preserve">requirements with stress calculations done for critical components. </w:t>
      </w:r>
      <w:r w:rsidR="004A216D">
        <w:rPr>
          <w:lang w:val="en-GB"/>
        </w:rPr>
        <w:t xml:space="preserve">A case </w:t>
      </w:r>
      <w:r w:rsidR="00A80FB6">
        <w:rPr>
          <w:lang w:val="en-GB"/>
        </w:rPr>
        <w:t xml:space="preserve">was made for the marketability of the Tesla Turbine </w:t>
      </w:r>
      <w:r w:rsidR="001E1887">
        <w:rPr>
          <w:lang w:val="en-GB"/>
        </w:rPr>
        <w:t>with</w:t>
      </w:r>
      <w:r w:rsidR="00A80FB6">
        <w:rPr>
          <w:lang w:val="en-GB"/>
        </w:rPr>
        <w:t xml:space="preserve"> </w:t>
      </w:r>
      <w:r w:rsidR="001E1887">
        <w:rPr>
          <w:lang w:val="en-GB"/>
        </w:rPr>
        <w:t>the argument for displacing fossil fuels, the potential rise in rural productivity</w:t>
      </w:r>
      <w:r w:rsidR="00427754">
        <w:rPr>
          <w:lang w:val="en-GB"/>
        </w:rPr>
        <w:t xml:space="preserve"> and comparisons against other </w:t>
      </w:r>
      <w:r w:rsidR="009F4B12">
        <w:rPr>
          <w:lang w:val="en-GB"/>
        </w:rPr>
        <w:t xml:space="preserve">commercial </w:t>
      </w:r>
      <w:r w:rsidR="00427754">
        <w:rPr>
          <w:lang w:val="en-GB"/>
        </w:rPr>
        <w:t xml:space="preserve">renewable </w:t>
      </w:r>
      <w:r w:rsidR="009F4B12">
        <w:rPr>
          <w:lang w:val="en-GB"/>
        </w:rPr>
        <w:t>schemes. The end-of-life treatment for the Tesla Turbine was proposed with a majority of materials used being recycled</w:t>
      </w:r>
      <w:r w:rsidR="008B685A">
        <w:rPr>
          <w:lang w:val="en-GB"/>
        </w:rPr>
        <w:t>.</w:t>
      </w:r>
    </w:p>
    <w:p w14:paraId="75FDFBDE" w14:textId="77777777" w:rsidR="008302A7" w:rsidRDefault="008302A7" w:rsidP="003B0217">
      <w:pPr>
        <w:jc w:val="both"/>
        <w:rPr>
          <w:b/>
          <w:lang w:val="en-GB"/>
        </w:rPr>
      </w:pPr>
    </w:p>
    <w:p w14:paraId="6509A42F" w14:textId="4EC1A5AF" w:rsidR="003B0217" w:rsidRPr="003B0217" w:rsidRDefault="003B0217" w:rsidP="003B0217">
      <w:pPr>
        <w:jc w:val="both"/>
        <w:rPr>
          <w:b/>
          <w:lang w:val="en-GB"/>
        </w:rPr>
        <w:sectPr w:rsidR="003B0217" w:rsidRPr="003B0217" w:rsidSect="005E5158">
          <w:type w:val="continuous"/>
          <w:pgSz w:w="23811" w:h="16838" w:orient="landscape" w:code="8"/>
          <w:pgMar w:top="1134" w:right="1134" w:bottom="1134" w:left="1134" w:header="720" w:footer="720" w:gutter="0"/>
          <w:cols w:num="2" w:space="720"/>
          <w:docGrid w:linePitch="360"/>
        </w:sectPr>
      </w:pPr>
    </w:p>
    <w:p w14:paraId="6074EEF9" w14:textId="2EC3F43A" w:rsidR="00B13CD5" w:rsidRPr="004F5839" w:rsidRDefault="00B13CD5" w:rsidP="004523C1">
      <w:pPr>
        <w:pStyle w:val="Heading1"/>
        <w:rPr>
          <w:rFonts w:cs="Helvetica"/>
          <w:lang w:val="en-GB"/>
        </w:rPr>
      </w:pPr>
      <w:bookmarkStart w:id="181" w:name="_Toc72326862"/>
      <w:r w:rsidRPr="004F5839">
        <w:rPr>
          <w:rFonts w:cs="Helvetica"/>
          <w:lang w:val="en-GB"/>
        </w:rPr>
        <w:t>References</w:t>
      </w:r>
      <w:bookmarkEnd w:id="181"/>
    </w:p>
    <w:p w14:paraId="7AF71676" w14:textId="27C239D6" w:rsidR="00E54F8A" w:rsidRPr="00E54F8A" w:rsidRDefault="00B13CD5" w:rsidP="00256BAD">
      <w:pPr>
        <w:widowControl w:val="0"/>
        <w:autoSpaceDE w:val="0"/>
        <w:autoSpaceDN w:val="0"/>
        <w:adjustRightInd w:val="0"/>
        <w:spacing w:line="240" w:lineRule="auto"/>
        <w:ind w:left="640" w:hanging="640"/>
        <w:rPr>
          <w:rFonts w:cs="Helvetica"/>
          <w:noProof/>
          <w:szCs w:val="24"/>
        </w:rPr>
      </w:pPr>
      <w:r w:rsidRPr="004F5839">
        <w:rPr>
          <w:rFonts w:cs="Helvetica"/>
          <w:lang w:val="en-GB"/>
        </w:rPr>
        <w:fldChar w:fldCharType="begin" w:fldLock="1"/>
      </w:r>
      <w:r w:rsidRPr="004F5839">
        <w:rPr>
          <w:rFonts w:cs="Helvetica"/>
          <w:lang w:val="en-GB"/>
        </w:rPr>
        <w:instrText xml:space="preserve">ADDIN Mendeley Bibliography CSL_BIBLIOGRAPHY </w:instrText>
      </w:r>
      <w:r w:rsidRPr="004F5839">
        <w:rPr>
          <w:rFonts w:cs="Helvetica"/>
          <w:lang w:val="en-GB"/>
        </w:rPr>
        <w:fldChar w:fldCharType="separate"/>
      </w:r>
      <w:r w:rsidR="00E54F8A" w:rsidRPr="00E54F8A">
        <w:rPr>
          <w:rFonts w:cs="Helvetica"/>
          <w:noProof/>
          <w:szCs w:val="24"/>
        </w:rPr>
        <w:t>[1]</w:t>
      </w:r>
      <w:r w:rsidR="00E54F8A" w:rsidRPr="00E54F8A">
        <w:rPr>
          <w:rFonts w:cs="Helvetica"/>
          <w:noProof/>
          <w:szCs w:val="24"/>
        </w:rPr>
        <w:tab/>
        <w:t>United Nations Statistics Division, “SDG 7: Affordable and Clean Energy,” 2019. [Online]. Available: https://unstats.un.org/sdgs/report/2019/goal-07/. [Accessed: 27-Mar-2021].</w:t>
      </w:r>
    </w:p>
    <w:p w14:paraId="7425A1E7"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[2]</w:t>
      </w:r>
      <w:r w:rsidRPr="00E54F8A">
        <w:rPr>
          <w:rFonts w:cs="Helvetica"/>
          <w:noProof/>
          <w:szCs w:val="24"/>
        </w:rPr>
        <w:tab/>
        <w:t>World Bank Group, “Access to electricity (% of population) - Malaysia,” 2019. [Online]. Available: https://data.worldbank.org/indicator/EG.ELC.ACCS.ZS?locations=MY.</w:t>
      </w:r>
    </w:p>
    <w:p w14:paraId="62C110A1"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[3]</w:t>
      </w:r>
      <w:r w:rsidRPr="00E54F8A">
        <w:rPr>
          <w:rFonts w:cs="Helvetica"/>
          <w:noProof/>
          <w:szCs w:val="24"/>
        </w:rPr>
        <w:tab/>
        <w:t>Index Mundi, “Malaysia - Access to electricity, rural (% of rural population),” 2019. [Online]. Available: https://www.indexmundi.com/facts/malaysia/indicator/EG.ELC.ACCS.RU.ZS. [Accessed: 27-Mar-2021].</w:t>
      </w:r>
    </w:p>
    <w:p w14:paraId="23A7D81E"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[4]</w:t>
      </w:r>
      <w:r w:rsidRPr="00E54F8A">
        <w:rPr>
          <w:rFonts w:cs="Helvetica"/>
          <w:noProof/>
          <w:szCs w:val="24"/>
        </w:rPr>
        <w:tab/>
        <w:t xml:space="preserve">I. Ngah, “Rural Transformations Development : a review on Malaysia ’ s transformation program,” </w:t>
      </w:r>
      <w:r w:rsidRPr="00E54F8A">
        <w:rPr>
          <w:rFonts w:cs="Helvetica"/>
          <w:i/>
          <w:iCs/>
          <w:noProof/>
          <w:szCs w:val="24"/>
        </w:rPr>
        <w:t>Int. Conf. Soc. Sci. Humanit. UKM 2012 (ICOSH- UKM 2012) 12-13 December 2012</w:t>
      </w:r>
      <w:r w:rsidRPr="00E54F8A">
        <w:rPr>
          <w:rFonts w:cs="Helvetica"/>
          <w:noProof/>
          <w:szCs w:val="24"/>
        </w:rPr>
        <w:t>, no. August, pp. 0–11, 2015.</w:t>
      </w:r>
    </w:p>
    <w:p w14:paraId="791AB263"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[5]</w:t>
      </w:r>
      <w:r w:rsidRPr="00E54F8A">
        <w:rPr>
          <w:rFonts w:cs="Helvetica"/>
          <w:noProof/>
          <w:szCs w:val="24"/>
        </w:rPr>
        <w:tab/>
        <w:t xml:space="preserve">J. M. Ngowi, L. Bångens, and E. O. Ahlgren, “Benefits and challenges to productive use of off-grid rural electrification: The case of mini-hydropower in Bulongwa-Tanzania,” </w:t>
      </w:r>
      <w:r w:rsidRPr="00E54F8A">
        <w:rPr>
          <w:rFonts w:cs="Helvetica"/>
          <w:i/>
          <w:iCs/>
          <w:noProof/>
          <w:szCs w:val="24"/>
        </w:rPr>
        <w:t>Energy Sustain. Dev.</w:t>
      </w:r>
      <w:r w:rsidRPr="00E54F8A">
        <w:rPr>
          <w:rFonts w:cs="Helvetica"/>
          <w:noProof/>
          <w:szCs w:val="24"/>
        </w:rPr>
        <w:t>, vol. 53, pp. 97–103, 2019.</w:t>
      </w:r>
    </w:p>
    <w:p w14:paraId="103A88B6"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[6]</w:t>
      </w:r>
      <w:r w:rsidRPr="00E54F8A">
        <w:rPr>
          <w:rFonts w:cs="Helvetica"/>
          <w:noProof/>
          <w:szCs w:val="24"/>
        </w:rPr>
        <w:tab/>
        <w:t xml:space="preserve">A. Harvey, A. Brown, P. Hettiarachi, and A. Inversin, </w:t>
      </w:r>
      <w:r w:rsidRPr="00E54F8A">
        <w:rPr>
          <w:rFonts w:cs="Helvetica"/>
          <w:i/>
          <w:iCs/>
          <w:noProof/>
          <w:szCs w:val="24"/>
        </w:rPr>
        <w:t>Micro-Hydro Design Manual</w:t>
      </w:r>
      <w:r w:rsidRPr="00E54F8A">
        <w:rPr>
          <w:rFonts w:cs="Helvetica"/>
          <w:noProof/>
          <w:szCs w:val="24"/>
        </w:rPr>
        <w:t>. Rugby: Practical Action Publishing, 2011.</w:t>
      </w:r>
    </w:p>
    <w:p w14:paraId="309B74A0"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[7]</w:t>
      </w:r>
      <w:r w:rsidRPr="00E54F8A">
        <w:rPr>
          <w:rFonts w:cs="Helvetica"/>
          <w:noProof/>
          <w:szCs w:val="24"/>
        </w:rPr>
        <w:tab/>
        <w:t xml:space="preserve">B. Giddings and C. Underwood, “Renewable energy in remote communities,” </w:t>
      </w:r>
      <w:r w:rsidRPr="00E54F8A">
        <w:rPr>
          <w:rFonts w:cs="Helvetica"/>
          <w:i/>
          <w:iCs/>
          <w:noProof/>
          <w:szCs w:val="24"/>
        </w:rPr>
        <w:t>J. Environ. Plan. Manag.</w:t>
      </w:r>
      <w:r w:rsidRPr="00E54F8A">
        <w:rPr>
          <w:rFonts w:cs="Helvetica"/>
          <w:noProof/>
          <w:szCs w:val="24"/>
        </w:rPr>
        <w:t>, vol. 50, no. 3, pp. 397–419, 2007.</w:t>
      </w:r>
    </w:p>
    <w:p w14:paraId="56D5F50A"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[8]</w:t>
      </w:r>
      <w:r w:rsidRPr="00E54F8A">
        <w:rPr>
          <w:rFonts w:cs="Helvetica"/>
          <w:noProof/>
          <w:szCs w:val="24"/>
        </w:rPr>
        <w:tab/>
        <w:t xml:space="preserve">A. Kadier, M. S. Kalil, M. Pudukudy, H. A. Hasan, A. Mohamed, and A. A. Hamid, “Pico hydropower (PHP) development in Malaysia: Potential, present status, barriers and future perspectives,” </w:t>
      </w:r>
      <w:r w:rsidRPr="00E54F8A">
        <w:rPr>
          <w:rFonts w:cs="Helvetica"/>
          <w:i/>
          <w:iCs/>
          <w:noProof/>
          <w:szCs w:val="24"/>
        </w:rPr>
        <w:t>Renew. Sustain. Energy Rev.</w:t>
      </w:r>
      <w:r w:rsidRPr="00E54F8A">
        <w:rPr>
          <w:rFonts w:cs="Helvetica"/>
          <w:noProof/>
          <w:szCs w:val="24"/>
        </w:rPr>
        <w:t>, vol. 81, no. August 2016, pp. 2796–2805, 2018.</w:t>
      </w:r>
    </w:p>
    <w:p w14:paraId="69267572"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[9]</w:t>
      </w:r>
      <w:r w:rsidRPr="00E54F8A">
        <w:rPr>
          <w:rFonts w:cs="Helvetica"/>
          <w:noProof/>
          <w:szCs w:val="24"/>
        </w:rPr>
        <w:tab/>
        <w:t xml:space="preserve">M. O. Bello, S. A. Solarin, and Y. Y. Yen, “Hydropower and potential for interfuel substitution: The case of electricity sector in Malaysia,” </w:t>
      </w:r>
      <w:r w:rsidRPr="00E54F8A">
        <w:rPr>
          <w:rFonts w:cs="Helvetica"/>
          <w:i/>
          <w:iCs/>
          <w:noProof/>
          <w:szCs w:val="24"/>
        </w:rPr>
        <w:t>Energy</w:t>
      </w:r>
      <w:r w:rsidRPr="00E54F8A">
        <w:rPr>
          <w:rFonts w:cs="Helvetica"/>
          <w:noProof/>
          <w:szCs w:val="24"/>
        </w:rPr>
        <w:t>, vol. 151, pp. 966–983, 2018.</w:t>
      </w:r>
    </w:p>
    <w:p w14:paraId="03747713"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[10]</w:t>
      </w:r>
      <w:r w:rsidRPr="00E54F8A">
        <w:rPr>
          <w:rFonts w:cs="Helvetica"/>
          <w:noProof/>
          <w:szCs w:val="24"/>
        </w:rPr>
        <w:tab/>
        <w:t xml:space="preserve">I. Hussein and N. Raman, “Reconnaissance studies of micro hydro potential in Malaysia,” </w:t>
      </w:r>
      <w:r w:rsidRPr="00E54F8A">
        <w:rPr>
          <w:rFonts w:cs="Helvetica"/>
          <w:i/>
          <w:iCs/>
          <w:noProof/>
          <w:szCs w:val="24"/>
        </w:rPr>
        <w:t>Proc. Int. Conf. Energy Sustain. Dev. Issues Strateg. ESD 2010</w:t>
      </w:r>
      <w:r w:rsidRPr="00E54F8A">
        <w:rPr>
          <w:rFonts w:cs="Helvetica"/>
          <w:noProof/>
          <w:szCs w:val="24"/>
        </w:rPr>
        <w:t>, 2010.</w:t>
      </w:r>
    </w:p>
    <w:p w14:paraId="2608D385" w14:textId="6EE5E0FF"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[11]</w:t>
      </w:r>
      <w:r w:rsidRPr="00E54F8A">
        <w:rPr>
          <w:rFonts w:cs="Helvetica"/>
          <w:noProof/>
          <w:szCs w:val="24"/>
        </w:rPr>
        <w:tab/>
        <w:t xml:space="preserve">M. Hossain </w:t>
      </w:r>
      <w:r w:rsidR="00E920D1" w:rsidRPr="00E920D1">
        <w:rPr>
          <w:rFonts w:cs="Helvetica"/>
          <w:i/>
          <w:iCs/>
          <w:noProof/>
          <w:szCs w:val="24"/>
        </w:rPr>
        <w:t>et al.</w:t>
      </w:r>
      <w:r w:rsidRPr="00E54F8A">
        <w:rPr>
          <w:rFonts w:cs="Helvetica"/>
          <w:noProof/>
          <w:szCs w:val="24"/>
        </w:rPr>
        <w:t xml:space="preserve">, “A state-of-the-art review of hydropower in Malaysia as renewable energy: Current status and future prospects,” </w:t>
      </w:r>
      <w:r w:rsidRPr="00E54F8A">
        <w:rPr>
          <w:rFonts w:cs="Helvetica"/>
          <w:i/>
          <w:iCs/>
          <w:noProof/>
          <w:szCs w:val="24"/>
        </w:rPr>
        <w:t>Energy Strateg. Rev.</w:t>
      </w:r>
      <w:r w:rsidRPr="00E54F8A">
        <w:rPr>
          <w:rFonts w:cs="Helvetica"/>
          <w:noProof/>
          <w:szCs w:val="24"/>
        </w:rPr>
        <w:t>, vol. 22, no. November, pp. 426–437, 2018.</w:t>
      </w:r>
    </w:p>
    <w:p w14:paraId="3BA750F6"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[12]</w:t>
      </w:r>
      <w:r w:rsidRPr="00E54F8A">
        <w:rPr>
          <w:rFonts w:cs="Helvetica"/>
          <w:noProof/>
          <w:szCs w:val="24"/>
        </w:rPr>
        <w:tab/>
        <w:t xml:space="preserve">A. A. Lahimer, M. A. Alghoul, K. Sopian, N. Amin, N. Asim, and M. I. Fadhel, “Research and development aspects of pico-hydro </w:t>
      </w:r>
      <w:r w:rsidRPr="00E54F8A">
        <w:rPr>
          <w:rFonts w:cs="Helvetica"/>
          <w:noProof/>
          <w:szCs w:val="24"/>
        </w:rPr>
        <w:t xml:space="preserve">power,” </w:t>
      </w:r>
      <w:r w:rsidRPr="00E54F8A">
        <w:rPr>
          <w:rFonts w:cs="Helvetica"/>
          <w:i/>
          <w:iCs/>
          <w:noProof/>
          <w:szCs w:val="24"/>
        </w:rPr>
        <w:t>Renew. Sustain. Energy Rev.</w:t>
      </w:r>
      <w:r w:rsidRPr="00E54F8A">
        <w:rPr>
          <w:rFonts w:cs="Helvetica"/>
          <w:noProof/>
          <w:szCs w:val="24"/>
        </w:rPr>
        <w:t>, vol. 16, no. 8, pp. 5861–5878, 2012.</w:t>
      </w:r>
    </w:p>
    <w:p w14:paraId="1CD9B753"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[13]</w:t>
      </w:r>
      <w:r w:rsidRPr="00E54F8A">
        <w:rPr>
          <w:rFonts w:cs="Helvetica"/>
          <w:noProof/>
          <w:szCs w:val="24"/>
        </w:rPr>
        <w:tab/>
        <w:t xml:space="preserve">A. M. A. Haidar, M. F. M. Senan, A. Noman, and T. Radman, “Utilization of pico hydro generation in domestic and commercial loads,” </w:t>
      </w:r>
      <w:r w:rsidRPr="00E54F8A">
        <w:rPr>
          <w:rFonts w:cs="Helvetica"/>
          <w:i/>
          <w:iCs/>
          <w:noProof/>
          <w:szCs w:val="24"/>
        </w:rPr>
        <w:t>Renew. Sustain. Energy Rev.</w:t>
      </w:r>
      <w:r w:rsidRPr="00E54F8A">
        <w:rPr>
          <w:rFonts w:cs="Helvetica"/>
          <w:noProof/>
          <w:szCs w:val="24"/>
        </w:rPr>
        <w:t>, vol. 16, no. 1, pp. 518–524, 2012.</w:t>
      </w:r>
    </w:p>
    <w:p w14:paraId="675AA957"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[14]</w:t>
      </w:r>
      <w:r w:rsidRPr="00E54F8A">
        <w:rPr>
          <w:rFonts w:cs="Helvetica"/>
          <w:noProof/>
          <w:szCs w:val="24"/>
        </w:rPr>
        <w:tab/>
        <w:t xml:space="preserve">S. J. Williamson, B. H. Stark, and J. D. Booker, “Low head pico hydro turbine selection using a multi-criteria analysis,” </w:t>
      </w:r>
      <w:r w:rsidRPr="00E54F8A">
        <w:rPr>
          <w:rFonts w:cs="Helvetica"/>
          <w:i/>
          <w:iCs/>
          <w:noProof/>
          <w:szCs w:val="24"/>
        </w:rPr>
        <w:t>Renew. Energy</w:t>
      </w:r>
      <w:r w:rsidRPr="00E54F8A">
        <w:rPr>
          <w:rFonts w:cs="Helvetica"/>
          <w:noProof/>
          <w:szCs w:val="24"/>
        </w:rPr>
        <w:t>, vol. 61, pp. 43–50, 2014.</w:t>
      </w:r>
    </w:p>
    <w:p w14:paraId="1C1F65AB"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[15]</w:t>
      </w:r>
      <w:r w:rsidRPr="00E54F8A">
        <w:rPr>
          <w:rFonts w:cs="Helvetica"/>
          <w:noProof/>
          <w:szCs w:val="24"/>
        </w:rPr>
        <w:tab/>
        <w:t>N. Tesla, “U.S. Patent No. 1,061,206,” 1,061,206, 1913.</w:t>
      </w:r>
    </w:p>
    <w:p w14:paraId="7B8C1CA5" w14:textId="736F264F"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[16]</w:t>
      </w:r>
      <w:r w:rsidRPr="00E54F8A">
        <w:rPr>
          <w:rFonts w:cs="Helvetica"/>
          <w:noProof/>
          <w:szCs w:val="24"/>
        </w:rPr>
        <w:tab/>
        <w:t>B. P. Ho-Yan, “</w:t>
      </w:r>
      <w:r w:rsidR="00413858">
        <w:rPr>
          <w:rFonts w:cs="Helvetica"/>
          <w:noProof/>
          <w:szCs w:val="24"/>
        </w:rPr>
        <w:t>Tesla Turbine</w:t>
      </w:r>
      <w:r w:rsidRPr="00E54F8A">
        <w:rPr>
          <w:rFonts w:cs="Helvetica"/>
          <w:noProof/>
          <w:szCs w:val="24"/>
        </w:rPr>
        <w:t xml:space="preserve"> for Pico Hydro Applications,” </w:t>
      </w:r>
      <w:r w:rsidRPr="00E54F8A">
        <w:rPr>
          <w:rFonts w:cs="Helvetica"/>
          <w:i/>
          <w:iCs/>
          <w:noProof/>
          <w:szCs w:val="24"/>
        </w:rPr>
        <w:t>Guelph Eng. J.</w:t>
      </w:r>
      <w:r w:rsidRPr="00E54F8A">
        <w:rPr>
          <w:rFonts w:cs="Helvetica"/>
          <w:noProof/>
          <w:szCs w:val="24"/>
        </w:rPr>
        <w:t>, no. 4, p. 2, 2011.</w:t>
      </w:r>
    </w:p>
    <w:p w14:paraId="4933E9BD" w14:textId="2A5DF0EE"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[17]</w:t>
      </w:r>
      <w:r w:rsidRPr="00E54F8A">
        <w:rPr>
          <w:rFonts w:cs="Helvetica"/>
          <w:noProof/>
          <w:szCs w:val="24"/>
        </w:rPr>
        <w:tab/>
        <w:t xml:space="preserve">V. G. Krishnan, V. Romanin, V. P. Carey, and M. M. Maharbiz, “Design and scaling of microscale </w:t>
      </w:r>
      <w:r w:rsidR="00413858">
        <w:rPr>
          <w:rFonts w:cs="Helvetica"/>
          <w:noProof/>
          <w:szCs w:val="24"/>
        </w:rPr>
        <w:t>Tesla Turbine</w:t>
      </w:r>
      <w:r w:rsidRPr="00E54F8A">
        <w:rPr>
          <w:rFonts w:cs="Helvetica"/>
          <w:noProof/>
          <w:szCs w:val="24"/>
        </w:rPr>
        <w:t xml:space="preserve">s,” </w:t>
      </w:r>
      <w:r w:rsidRPr="00E54F8A">
        <w:rPr>
          <w:rFonts w:cs="Helvetica"/>
          <w:i/>
          <w:iCs/>
          <w:noProof/>
          <w:szCs w:val="24"/>
        </w:rPr>
        <w:t>J. Micromechanics Microengineering</w:t>
      </w:r>
      <w:r w:rsidRPr="00E54F8A">
        <w:rPr>
          <w:rFonts w:cs="Helvetica"/>
          <w:noProof/>
          <w:szCs w:val="24"/>
        </w:rPr>
        <w:t>, vol. 23, no. 12, 2013.</w:t>
      </w:r>
    </w:p>
    <w:p w14:paraId="679AE4FA"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[18]</w:t>
      </w:r>
      <w:r w:rsidRPr="00E54F8A">
        <w:rPr>
          <w:rFonts w:cs="Helvetica"/>
          <w:noProof/>
          <w:szCs w:val="24"/>
        </w:rPr>
        <w:tab/>
        <w:t xml:space="preserve">K. K. Srinivasan, P. J. Mago, and S. R. Krishnan, “Analysis of exhaust waste heat recovery from a dual fuel low temperature combustion engine using an Organic Rankine Cycle,” </w:t>
      </w:r>
      <w:r w:rsidRPr="00E54F8A">
        <w:rPr>
          <w:rFonts w:cs="Helvetica"/>
          <w:i/>
          <w:iCs/>
          <w:noProof/>
          <w:szCs w:val="24"/>
        </w:rPr>
        <w:t>Energy</w:t>
      </w:r>
      <w:r w:rsidRPr="00E54F8A">
        <w:rPr>
          <w:rFonts w:cs="Helvetica"/>
          <w:noProof/>
          <w:szCs w:val="24"/>
        </w:rPr>
        <w:t>, vol. 35, no. 6, pp. 2387–2399, 2010.</w:t>
      </w:r>
    </w:p>
    <w:p w14:paraId="3C4F4B8C"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[19]</w:t>
      </w:r>
      <w:r w:rsidRPr="00E54F8A">
        <w:rPr>
          <w:rFonts w:cs="Helvetica"/>
          <w:noProof/>
          <w:szCs w:val="24"/>
        </w:rPr>
        <w:tab/>
        <w:t xml:space="preserve">N. Shokati, F. Ranjbar, and M. Yari, “Exergoeconomic analysis and optimization of basic, dual-pressure and dual-fluid ORCs and Kalina geothermal power plants: A comparative study,” </w:t>
      </w:r>
      <w:r w:rsidRPr="00E54F8A">
        <w:rPr>
          <w:rFonts w:cs="Helvetica"/>
          <w:i/>
          <w:iCs/>
          <w:noProof/>
          <w:szCs w:val="24"/>
        </w:rPr>
        <w:t>Renew. Energy</w:t>
      </w:r>
      <w:r w:rsidRPr="00E54F8A">
        <w:rPr>
          <w:rFonts w:cs="Helvetica"/>
          <w:noProof/>
          <w:szCs w:val="24"/>
        </w:rPr>
        <w:t>, vol. 83, pp. 527–542, Nov. 2015.</w:t>
      </w:r>
    </w:p>
    <w:p w14:paraId="491215F2"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[20]</w:t>
      </w:r>
      <w:r w:rsidRPr="00E54F8A">
        <w:rPr>
          <w:rFonts w:cs="Helvetica"/>
          <w:noProof/>
          <w:szCs w:val="24"/>
        </w:rPr>
        <w:tab/>
        <w:t xml:space="preserve">H. Chen, D. Y. Goswami, and E. K. Stefanakos, “A review of thermodynamic cycles and working fluids for the conversion of low-grade heat,” </w:t>
      </w:r>
      <w:r w:rsidRPr="00E54F8A">
        <w:rPr>
          <w:rFonts w:cs="Helvetica"/>
          <w:i/>
          <w:iCs/>
          <w:noProof/>
          <w:szCs w:val="24"/>
        </w:rPr>
        <w:t>Renew. Sustain. Energy Rev.</w:t>
      </w:r>
      <w:r w:rsidRPr="00E54F8A">
        <w:rPr>
          <w:rFonts w:cs="Helvetica"/>
          <w:noProof/>
          <w:szCs w:val="24"/>
        </w:rPr>
        <w:t>, vol. 14, no. 9, pp. 3059–3067, Dec. 2010.</w:t>
      </w:r>
    </w:p>
    <w:p w14:paraId="55E0C7D2" w14:textId="5BEBAF08"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[21]</w:t>
      </w:r>
      <w:r w:rsidRPr="00E54F8A">
        <w:rPr>
          <w:rFonts w:cs="Helvetica"/>
          <w:noProof/>
          <w:szCs w:val="24"/>
        </w:rPr>
        <w:tab/>
        <w:t xml:space="preserve">J. Song, C. wei Gu, and X. song Li, “Performance estimation of </w:t>
      </w:r>
      <w:r w:rsidR="00413858">
        <w:rPr>
          <w:rFonts w:cs="Helvetica"/>
          <w:noProof/>
          <w:szCs w:val="24"/>
        </w:rPr>
        <w:t>Tesla Turbine</w:t>
      </w:r>
      <w:r w:rsidRPr="00E54F8A">
        <w:rPr>
          <w:rFonts w:cs="Helvetica"/>
          <w:noProof/>
          <w:szCs w:val="24"/>
        </w:rPr>
        <w:t xml:space="preserve"> applied in small scale Organic Rankine Cycle (ORC) system,” </w:t>
      </w:r>
      <w:r w:rsidRPr="00E54F8A">
        <w:rPr>
          <w:rFonts w:cs="Helvetica"/>
          <w:i/>
          <w:iCs/>
          <w:noProof/>
          <w:szCs w:val="24"/>
        </w:rPr>
        <w:t>Appl. Therm. Eng.</w:t>
      </w:r>
      <w:r w:rsidRPr="00E54F8A">
        <w:rPr>
          <w:rFonts w:cs="Helvetica"/>
          <w:noProof/>
          <w:szCs w:val="24"/>
        </w:rPr>
        <w:t>, vol. 110, pp. 318–326, 2017.</w:t>
      </w:r>
    </w:p>
    <w:p w14:paraId="2B5E9423" w14:textId="46BD80D8"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[22]</w:t>
      </w:r>
      <w:r w:rsidRPr="00E54F8A">
        <w:rPr>
          <w:rFonts w:cs="Helvetica"/>
          <w:noProof/>
          <w:szCs w:val="24"/>
        </w:rPr>
        <w:tab/>
        <w:t xml:space="preserve">L. Ciappi, D. Fiaschi, P. H. Niknam, and L. Talluri, “Computational investigation of the flow inside a </w:t>
      </w:r>
      <w:r w:rsidR="00413858">
        <w:rPr>
          <w:rFonts w:cs="Helvetica"/>
          <w:noProof/>
          <w:szCs w:val="24"/>
        </w:rPr>
        <w:t>Tesla Turbine</w:t>
      </w:r>
      <w:r w:rsidRPr="00E54F8A">
        <w:rPr>
          <w:rFonts w:cs="Helvetica"/>
          <w:noProof/>
          <w:szCs w:val="24"/>
        </w:rPr>
        <w:t xml:space="preserve"> rotor,” </w:t>
      </w:r>
      <w:r w:rsidRPr="00E54F8A">
        <w:rPr>
          <w:rFonts w:cs="Helvetica"/>
          <w:i/>
          <w:iCs/>
          <w:noProof/>
          <w:szCs w:val="24"/>
        </w:rPr>
        <w:t>Energy</w:t>
      </w:r>
      <w:r w:rsidRPr="00E54F8A">
        <w:rPr>
          <w:rFonts w:cs="Helvetica"/>
          <w:noProof/>
          <w:szCs w:val="24"/>
        </w:rPr>
        <w:t>, vol. 173, pp. 207–217, 2019.</w:t>
      </w:r>
    </w:p>
    <w:p w14:paraId="6665DC2D" w14:textId="25BA625F"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[23]</w:t>
      </w:r>
      <w:r w:rsidRPr="00E54F8A">
        <w:rPr>
          <w:rFonts w:cs="Helvetica"/>
          <w:noProof/>
          <w:szCs w:val="24"/>
        </w:rPr>
        <w:tab/>
        <w:t xml:space="preserve">L. Pacini, L. Ciappi, L. Talluri, D. Fiaschi, G. Manfrida, and J. Smolka, “Computational investigation of partial admission effects on the flow field of a </w:t>
      </w:r>
      <w:r w:rsidR="00413858">
        <w:rPr>
          <w:rFonts w:cs="Helvetica"/>
          <w:noProof/>
          <w:szCs w:val="24"/>
        </w:rPr>
        <w:t>Tesla Turbine</w:t>
      </w:r>
      <w:r w:rsidRPr="00E54F8A">
        <w:rPr>
          <w:rFonts w:cs="Helvetica"/>
          <w:noProof/>
          <w:szCs w:val="24"/>
        </w:rPr>
        <w:t xml:space="preserve"> for ORC applications,” </w:t>
      </w:r>
      <w:r w:rsidRPr="00E54F8A">
        <w:rPr>
          <w:rFonts w:cs="Helvetica"/>
          <w:i/>
          <w:iCs/>
          <w:noProof/>
          <w:szCs w:val="24"/>
        </w:rPr>
        <w:t>Energy</w:t>
      </w:r>
      <w:r w:rsidRPr="00E54F8A">
        <w:rPr>
          <w:rFonts w:cs="Helvetica"/>
          <w:noProof/>
          <w:szCs w:val="24"/>
        </w:rPr>
        <w:t>, vol. 212, p. 118687, Dec. 2020.</w:t>
      </w:r>
    </w:p>
    <w:p w14:paraId="6CBCA5E7" w14:textId="4B8DFBED"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[24]</w:t>
      </w:r>
      <w:r w:rsidRPr="00E54F8A">
        <w:rPr>
          <w:rFonts w:cs="Helvetica"/>
          <w:noProof/>
          <w:szCs w:val="24"/>
        </w:rPr>
        <w:tab/>
        <w:t xml:space="preserve">V. D. Romanin, “Theory and Performance of </w:t>
      </w:r>
      <w:r w:rsidR="00413858">
        <w:rPr>
          <w:rFonts w:cs="Helvetica"/>
          <w:noProof/>
          <w:szCs w:val="24"/>
        </w:rPr>
        <w:t>Tesla Turbine</w:t>
      </w:r>
      <w:r w:rsidRPr="00E54F8A">
        <w:rPr>
          <w:rFonts w:cs="Helvetica"/>
          <w:noProof/>
          <w:szCs w:val="24"/>
        </w:rPr>
        <w:t>s,” p. 98, 2012.</w:t>
      </w:r>
    </w:p>
    <w:p w14:paraId="1C357CEA" w14:textId="14119C96"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[25]</w:t>
      </w:r>
      <w:r w:rsidRPr="00E54F8A">
        <w:rPr>
          <w:rFonts w:cs="Helvetica"/>
          <w:noProof/>
          <w:szCs w:val="24"/>
        </w:rPr>
        <w:tab/>
        <w:t>V. Shah and S. Dhokai, “</w:t>
      </w:r>
      <w:r w:rsidR="00413858">
        <w:rPr>
          <w:rFonts w:cs="Helvetica"/>
          <w:noProof/>
          <w:szCs w:val="24"/>
        </w:rPr>
        <w:t>Tesla Turbine</w:t>
      </w:r>
      <w:r w:rsidRPr="00E54F8A">
        <w:rPr>
          <w:rFonts w:cs="Helvetica"/>
          <w:noProof/>
          <w:szCs w:val="24"/>
        </w:rPr>
        <w:t xml:space="preserve"> Experiment,” </w:t>
      </w:r>
      <w:r w:rsidRPr="00E54F8A">
        <w:rPr>
          <w:rFonts w:cs="Helvetica"/>
          <w:i/>
          <w:iCs/>
          <w:noProof/>
          <w:szCs w:val="24"/>
        </w:rPr>
        <w:t>Int. J. Sci. Res.</w:t>
      </w:r>
      <w:r w:rsidRPr="00E54F8A">
        <w:rPr>
          <w:rFonts w:cs="Helvetica"/>
          <w:noProof/>
          <w:szCs w:val="24"/>
        </w:rPr>
        <w:t>, vol. 6, no. 7, pp. 113–116, 2017.</w:t>
      </w:r>
    </w:p>
    <w:p w14:paraId="4B05E95C" w14:textId="564D8943"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[26]</w:t>
      </w:r>
      <w:r w:rsidRPr="00E54F8A">
        <w:rPr>
          <w:rFonts w:cs="Helvetica"/>
          <w:noProof/>
          <w:szCs w:val="24"/>
        </w:rPr>
        <w:tab/>
        <w:t xml:space="preserve">K. Holland, “Design , construction and testing of a </w:t>
      </w:r>
      <w:r w:rsidR="00413858">
        <w:rPr>
          <w:rFonts w:cs="Helvetica"/>
          <w:noProof/>
          <w:szCs w:val="24"/>
        </w:rPr>
        <w:t>Tesla Turbine</w:t>
      </w:r>
      <w:r w:rsidRPr="00E54F8A">
        <w:rPr>
          <w:rFonts w:cs="Helvetica"/>
          <w:noProof/>
          <w:szCs w:val="24"/>
        </w:rPr>
        <w:t xml:space="preserve"> . by Kris Holland A thesis submitted in partial fulfillment Of the </w:t>
      </w:r>
      <w:r w:rsidRPr="00E54F8A">
        <w:rPr>
          <w:rFonts w:cs="Helvetica"/>
          <w:noProof/>
          <w:szCs w:val="24"/>
        </w:rPr>
        <w:t>requirements for the degree of Master of Applied Science ( MaSc ) in Natural Resources Engineering The Faculty of Graduate Studies Laur,” 2015.</w:t>
      </w:r>
    </w:p>
    <w:p w14:paraId="3CD64BC8"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[27]</w:t>
      </w:r>
      <w:r w:rsidRPr="00E54F8A">
        <w:rPr>
          <w:rFonts w:cs="Helvetica"/>
          <w:noProof/>
          <w:szCs w:val="24"/>
        </w:rPr>
        <w:tab/>
        <w:t xml:space="preserve">G. P. Hoya and A. Guha, “The design of a test rig and study of the performance and efficiency of a Tesla disc turbine,” </w:t>
      </w:r>
      <w:r w:rsidRPr="00E54F8A">
        <w:rPr>
          <w:rFonts w:cs="Helvetica"/>
          <w:i/>
          <w:iCs/>
          <w:noProof/>
          <w:szCs w:val="24"/>
        </w:rPr>
        <w:t>Proc. Inst. Mech. Eng. Part A J. Power Energy</w:t>
      </w:r>
      <w:r w:rsidRPr="00E54F8A">
        <w:rPr>
          <w:rFonts w:cs="Helvetica"/>
          <w:noProof/>
          <w:szCs w:val="24"/>
        </w:rPr>
        <w:t>, vol. 223, no. 4, pp. 451–465, 2009.</w:t>
      </w:r>
    </w:p>
    <w:p w14:paraId="04261DF0"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[28]</w:t>
      </w:r>
      <w:r w:rsidRPr="00E54F8A">
        <w:rPr>
          <w:rFonts w:cs="Helvetica"/>
          <w:noProof/>
          <w:szCs w:val="24"/>
        </w:rPr>
        <w:tab/>
        <w:t xml:space="preserve">R. Li, H. Wang, E. Yao, M. Li, and W. Nan, “Experimental study on bladeless turbine using incompressible working medium,” </w:t>
      </w:r>
      <w:r w:rsidRPr="00E54F8A">
        <w:rPr>
          <w:rFonts w:cs="Helvetica"/>
          <w:i/>
          <w:iCs/>
          <w:noProof/>
          <w:szCs w:val="24"/>
        </w:rPr>
        <w:t>Adv. Mech. Eng.</w:t>
      </w:r>
      <w:r w:rsidRPr="00E54F8A">
        <w:rPr>
          <w:rFonts w:cs="Helvetica"/>
          <w:noProof/>
          <w:szCs w:val="24"/>
        </w:rPr>
        <w:t>, vol. 9, no. 1, 2017.</w:t>
      </w:r>
    </w:p>
    <w:p w14:paraId="45573157" w14:textId="149D8036"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[29]</w:t>
      </w:r>
      <w:r w:rsidRPr="00E54F8A">
        <w:rPr>
          <w:rFonts w:cs="Helvetica"/>
          <w:noProof/>
          <w:szCs w:val="24"/>
        </w:rPr>
        <w:tab/>
        <w:t xml:space="preserve">W. Qi, Q. Deng, Z. Feng, and Q. Yuan, “Influence of disc spacing distance on the aerodynamic performance and flow field of </w:t>
      </w:r>
      <w:r w:rsidR="00413858">
        <w:rPr>
          <w:rFonts w:cs="Helvetica"/>
          <w:noProof/>
          <w:szCs w:val="24"/>
        </w:rPr>
        <w:t>Tesla Turbine</w:t>
      </w:r>
      <w:r w:rsidRPr="00E54F8A">
        <w:rPr>
          <w:rFonts w:cs="Helvetica"/>
          <w:noProof/>
          <w:szCs w:val="24"/>
        </w:rPr>
        <w:t xml:space="preserve">s,” </w:t>
      </w:r>
      <w:r w:rsidRPr="00E54F8A">
        <w:rPr>
          <w:rFonts w:cs="Helvetica"/>
          <w:i/>
          <w:iCs/>
          <w:noProof/>
          <w:szCs w:val="24"/>
        </w:rPr>
        <w:t>Proc. ASME Turbo Expo</w:t>
      </w:r>
      <w:r w:rsidRPr="00E54F8A">
        <w:rPr>
          <w:rFonts w:cs="Helvetica"/>
          <w:noProof/>
          <w:szCs w:val="24"/>
        </w:rPr>
        <w:t>, vol. 8, 2016.</w:t>
      </w:r>
    </w:p>
    <w:p w14:paraId="3D0CB670"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[30]</w:t>
      </w:r>
      <w:r w:rsidRPr="00E54F8A">
        <w:rPr>
          <w:rFonts w:cs="Helvetica"/>
          <w:noProof/>
          <w:szCs w:val="24"/>
        </w:rPr>
        <w:tab/>
        <w:t xml:space="preserve">B. H. . P and M. N. D, “an Effect of Surface Finish and Spacing Between Discs on the Performance of Disc Turbine,” </w:t>
      </w:r>
      <w:r w:rsidRPr="00E54F8A">
        <w:rPr>
          <w:rFonts w:cs="Helvetica"/>
          <w:i/>
          <w:iCs/>
          <w:noProof/>
          <w:szCs w:val="24"/>
        </w:rPr>
        <w:t>Int. J. Appl. Res. Mech. Eng.</w:t>
      </w:r>
      <w:r w:rsidRPr="00E54F8A">
        <w:rPr>
          <w:rFonts w:cs="Helvetica"/>
          <w:noProof/>
          <w:szCs w:val="24"/>
        </w:rPr>
        <w:t>, pp. 250–255, 2012.</w:t>
      </w:r>
    </w:p>
    <w:p w14:paraId="2BBFCCBE"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[31]</w:t>
      </w:r>
      <w:r w:rsidRPr="00E54F8A">
        <w:rPr>
          <w:rFonts w:cs="Helvetica"/>
          <w:noProof/>
          <w:szCs w:val="24"/>
        </w:rPr>
        <w:tab/>
        <w:t xml:space="preserve">E. William Beans, “Investigation into the performance characteristics of a friction turbine,” </w:t>
      </w:r>
      <w:r w:rsidRPr="00E54F8A">
        <w:rPr>
          <w:rFonts w:cs="Helvetica"/>
          <w:i/>
          <w:iCs/>
          <w:noProof/>
          <w:szCs w:val="24"/>
        </w:rPr>
        <w:t>J. Spacecr. Rockets</w:t>
      </w:r>
      <w:r w:rsidRPr="00E54F8A">
        <w:rPr>
          <w:rFonts w:cs="Helvetica"/>
          <w:noProof/>
          <w:szCs w:val="24"/>
        </w:rPr>
        <w:t>, vol. 3, no. 1, pp. 131–134, 1966.</w:t>
      </w:r>
    </w:p>
    <w:p w14:paraId="781E57A2" w14:textId="7F56E479"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[32]</w:t>
      </w:r>
      <w:r w:rsidRPr="00E54F8A">
        <w:rPr>
          <w:rFonts w:cs="Helvetica"/>
          <w:noProof/>
          <w:szCs w:val="24"/>
        </w:rPr>
        <w:tab/>
        <w:t xml:space="preserve">W. Qi, Q. Deng, Y. Jiang, Q. Yuan, and Z. Feng, “Disc thickness and spacing distance impacts on flow characteristics of multichannel </w:t>
      </w:r>
      <w:r w:rsidR="00413858">
        <w:rPr>
          <w:rFonts w:cs="Helvetica"/>
          <w:noProof/>
          <w:szCs w:val="24"/>
        </w:rPr>
        <w:t>Tesla Turbine</w:t>
      </w:r>
      <w:r w:rsidRPr="00E54F8A">
        <w:rPr>
          <w:rFonts w:cs="Helvetica"/>
          <w:noProof/>
          <w:szCs w:val="24"/>
        </w:rPr>
        <w:t xml:space="preserve">s,” </w:t>
      </w:r>
      <w:r w:rsidRPr="00E54F8A">
        <w:rPr>
          <w:rFonts w:cs="Helvetica"/>
          <w:i/>
          <w:iCs/>
          <w:noProof/>
          <w:szCs w:val="24"/>
        </w:rPr>
        <w:t>Energies</w:t>
      </w:r>
      <w:r w:rsidRPr="00E54F8A">
        <w:rPr>
          <w:rFonts w:cs="Helvetica"/>
          <w:noProof/>
          <w:szCs w:val="24"/>
        </w:rPr>
        <w:t>, vol. 12, no. 1, 2019.</w:t>
      </w:r>
    </w:p>
    <w:p w14:paraId="3F14CE0C"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[33]</w:t>
      </w:r>
      <w:r w:rsidRPr="00E54F8A">
        <w:rPr>
          <w:rFonts w:cs="Helvetica"/>
          <w:noProof/>
          <w:szCs w:val="24"/>
        </w:rPr>
        <w:tab/>
        <w:t xml:space="preserve">M. U. S. Khan, E. Ali, M. I. Maqsood, and H. Nawaz, “Modern improved and effective design of boundary layer turbine for robust control and efficient production of green energy,” </w:t>
      </w:r>
      <w:r w:rsidRPr="00E54F8A">
        <w:rPr>
          <w:rFonts w:cs="Helvetica"/>
          <w:i/>
          <w:iCs/>
          <w:noProof/>
          <w:szCs w:val="24"/>
        </w:rPr>
        <w:t>J. Phys. Conf. Ser.</w:t>
      </w:r>
      <w:r w:rsidRPr="00E54F8A">
        <w:rPr>
          <w:rFonts w:cs="Helvetica"/>
          <w:noProof/>
          <w:szCs w:val="24"/>
        </w:rPr>
        <w:t>, vol. 439, no. 1, 2013.</w:t>
      </w:r>
    </w:p>
    <w:p w14:paraId="1C31874A" w14:textId="51715AD9"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[34]</w:t>
      </w:r>
      <w:r w:rsidRPr="00E54F8A">
        <w:rPr>
          <w:rFonts w:cs="Helvetica"/>
          <w:noProof/>
          <w:szCs w:val="24"/>
        </w:rPr>
        <w:tab/>
        <w:t xml:space="preserve">J. F. Andres and M. E. Loretero, “Performance of </w:t>
      </w:r>
      <w:r w:rsidR="00413858">
        <w:rPr>
          <w:rFonts w:cs="Helvetica"/>
          <w:noProof/>
          <w:szCs w:val="24"/>
        </w:rPr>
        <w:t>Tesla Turbine</w:t>
      </w:r>
      <w:r w:rsidRPr="00E54F8A">
        <w:rPr>
          <w:rFonts w:cs="Helvetica"/>
          <w:noProof/>
          <w:szCs w:val="24"/>
        </w:rPr>
        <w:t xml:space="preserve"> using open flow water source,” </w:t>
      </w:r>
      <w:r w:rsidRPr="00E54F8A">
        <w:rPr>
          <w:rFonts w:cs="Helvetica"/>
          <w:i/>
          <w:iCs/>
          <w:noProof/>
          <w:szCs w:val="24"/>
        </w:rPr>
        <w:t>Int. J. Eng. Res. Technol.</w:t>
      </w:r>
      <w:r w:rsidRPr="00E54F8A">
        <w:rPr>
          <w:rFonts w:cs="Helvetica"/>
          <w:noProof/>
          <w:szCs w:val="24"/>
        </w:rPr>
        <w:t>, vol. 12, no. 12, pp. 2191–2199, 2019.</w:t>
      </w:r>
    </w:p>
    <w:p w14:paraId="331FEF0F"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[35]</w:t>
      </w:r>
      <w:r w:rsidRPr="00E54F8A">
        <w:rPr>
          <w:rFonts w:cs="Helvetica"/>
          <w:noProof/>
          <w:szCs w:val="24"/>
        </w:rPr>
        <w:tab/>
        <w:t xml:space="preserve">A. Guha and B. Smiley, “Experiment and analysis for an improved design of the inlet and nozzle in Tesla disc turbines,” </w:t>
      </w:r>
      <w:r w:rsidRPr="00E54F8A">
        <w:rPr>
          <w:rFonts w:cs="Helvetica"/>
          <w:i/>
          <w:iCs/>
          <w:noProof/>
          <w:szCs w:val="24"/>
        </w:rPr>
        <w:t>Proc. Inst. Mech. Eng. Part A J. Power Energy</w:t>
      </w:r>
      <w:r w:rsidRPr="00E54F8A">
        <w:rPr>
          <w:rFonts w:cs="Helvetica"/>
          <w:noProof/>
          <w:szCs w:val="24"/>
        </w:rPr>
        <w:t>, vol. 224, no. 2, pp. 261–277, 2010.</w:t>
      </w:r>
    </w:p>
    <w:p w14:paraId="6B22EFBC"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[36]</w:t>
      </w:r>
      <w:r w:rsidRPr="00E54F8A">
        <w:rPr>
          <w:rFonts w:cs="Helvetica"/>
          <w:noProof/>
          <w:szCs w:val="24"/>
        </w:rPr>
        <w:tab/>
        <w:t xml:space="preserve">C. Soares, “Accessory Systems,” in </w:t>
      </w:r>
      <w:r w:rsidRPr="00E54F8A">
        <w:rPr>
          <w:rFonts w:cs="Helvetica"/>
          <w:i/>
          <w:iCs/>
          <w:noProof/>
          <w:szCs w:val="24"/>
        </w:rPr>
        <w:t>Gas Turbines</w:t>
      </w:r>
      <w:r w:rsidRPr="00E54F8A">
        <w:rPr>
          <w:rFonts w:cs="Helvetica"/>
          <w:noProof/>
          <w:szCs w:val="24"/>
        </w:rPr>
        <w:t>, 2015, pp. 413–484.</w:t>
      </w:r>
    </w:p>
    <w:p w14:paraId="3653DE9B"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[37]</w:t>
      </w:r>
      <w:r w:rsidRPr="00E54F8A">
        <w:rPr>
          <w:rFonts w:cs="Helvetica"/>
          <w:noProof/>
          <w:szCs w:val="24"/>
        </w:rPr>
        <w:tab/>
        <w:t xml:space="preserve">V. Chandavari and S. Palekar, “Diffuser Angle Control To Avoid Flow Separation,” </w:t>
      </w:r>
      <w:r w:rsidRPr="00E54F8A">
        <w:rPr>
          <w:rFonts w:cs="Helvetica"/>
          <w:i/>
          <w:iCs/>
          <w:noProof/>
          <w:szCs w:val="24"/>
        </w:rPr>
        <w:t>Tech. Res. Appl.</w:t>
      </w:r>
      <w:r w:rsidRPr="00E54F8A">
        <w:rPr>
          <w:rFonts w:cs="Helvetica"/>
          <w:noProof/>
          <w:szCs w:val="24"/>
        </w:rPr>
        <w:t>, vol. 2, no. 5, pp. 16–21, 2014.</w:t>
      </w:r>
    </w:p>
    <w:p w14:paraId="4A8FBBF2"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[38]</w:t>
      </w:r>
      <w:r w:rsidRPr="00E54F8A">
        <w:rPr>
          <w:rFonts w:cs="Helvetica"/>
          <w:noProof/>
          <w:szCs w:val="24"/>
        </w:rPr>
        <w:tab/>
        <w:t xml:space="preserve">E. M. Sparrow, J. P. Abraham, and W. J. Minkowycz, “Flow separation in a diverging conical duct: Effect of Reynolds number and divergence angle,” </w:t>
      </w:r>
      <w:r w:rsidRPr="00E54F8A">
        <w:rPr>
          <w:rFonts w:cs="Helvetica"/>
          <w:i/>
          <w:iCs/>
          <w:noProof/>
          <w:szCs w:val="24"/>
        </w:rPr>
        <w:t>Int. J. Heat Mass Transf.</w:t>
      </w:r>
      <w:r w:rsidRPr="00E54F8A">
        <w:rPr>
          <w:rFonts w:cs="Helvetica"/>
          <w:noProof/>
          <w:szCs w:val="24"/>
        </w:rPr>
        <w:t>, vol. 52, no. 13–14, pp. 3079–3083, 2009.</w:t>
      </w:r>
    </w:p>
    <w:p w14:paraId="072A1260"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[39]</w:t>
      </w:r>
      <w:r w:rsidRPr="00E54F8A">
        <w:rPr>
          <w:rFonts w:cs="Helvetica"/>
          <w:noProof/>
          <w:szCs w:val="24"/>
        </w:rPr>
        <w:tab/>
        <w:t xml:space="preserve">R. M. C. So, “Inlet centerline turbulence effects on reattachment length in axisymmetric sudden-expansion flows,” </w:t>
      </w:r>
      <w:r w:rsidRPr="00E54F8A">
        <w:rPr>
          <w:rFonts w:cs="Helvetica"/>
          <w:i/>
          <w:iCs/>
          <w:noProof/>
          <w:szCs w:val="24"/>
        </w:rPr>
        <w:t>Exp. Fluids</w:t>
      </w:r>
      <w:r w:rsidRPr="00E54F8A">
        <w:rPr>
          <w:rFonts w:cs="Helvetica"/>
          <w:noProof/>
          <w:szCs w:val="24"/>
        </w:rPr>
        <w:t xml:space="preserve">, vol. </w:t>
      </w:r>
      <w:r w:rsidRPr="00E54F8A">
        <w:rPr>
          <w:rFonts w:cs="Helvetica"/>
          <w:noProof/>
          <w:szCs w:val="24"/>
        </w:rPr>
        <w:lastRenderedPageBreak/>
        <w:t>5, no. 6, pp. 424–426, 1987.</w:t>
      </w:r>
    </w:p>
    <w:p w14:paraId="740FB015"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[40]</w:t>
      </w:r>
      <w:r w:rsidRPr="00E54F8A">
        <w:rPr>
          <w:rFonts w:cs="Helvetica"/>
          <w:noProof/>
          <w:szCs w:val="24"/>
        </w:rPr>
        <w:tab/>
        <w:t xml:space="preserve">X. Wang, Y. Zhu, W. Li, X. Zhang, and H. Chen, “Flow characteristics of an axial turbine with chamber and diffuser adopted in compressed air energy storage system,” </w:t>
      </w:r>
      <w:r w:rsidRPr="00E54F8A">
        <w:rPr>
          <w:rFonts w:cs="Helvetica"/>
          <w:i/>
          <w:iCs/>
          <w:noProof/>
          <w:szCs w:val="24"/>
        </w:rPr>
        <w:t>Energy Reports</w:t>
      </w:r>
      <w:r w:rsidRPr="00E54F8A">
        <w:rPr>
          <w:rFonts w:cs="Helvetica"/>
          <w:noProof/>
          <w:szCs w:val="24"/>
        </w:rPr>
        <w:t>, vol. 6, pp. 45–57, Dec. 2020.</w:t>
      </w:r>
    </w:p>
    <w:p w14:paraId="18E31336" w14:textId="7FE7728E"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[41]</w:t>
      </w:r>
      <w:r w:rsidRPr="00E54F8A">
        <w:rPr>
          <w:rFonts w:cs="Helvetica"/>
          <w:noProof/>
          <w:szCs w:val="24"/>
        </w:rPr>
        <w:tab/>
        <w:t xml:space="preserve">L. Talluri, O. Dumont, G. Manfrida, V. Lemort, and D. Fiaschi, “Geometry definition and performance assessment of </w:t>
      </w:r>
      <w:r w:rsidR="00413858">
        <w:rPr>
          <w:rFonts w:cs="Helvetica"/>
          <w:noProof/>
          <w:szCs w:val="24"/>
        </w:rPr>
        <w:t>Tesla Turbine</w:t>
      </w:r>
      <w:r w:rsidRPr="00E54F8A">
        <w:rPr>
          <w:rFonts w:cs="Helvetica"/>
          <w:noProof/>
          <w:szCs w:val="24"/>
        </w:rPr>
        <w:t xml:space="preserve">s for ORC,” </w:t>
      </w:r>
      <w:r w:rsidRPr="00E54F8A">
        <w:rPr>
          <w:rFonts w:cs="Helvetica"/>
          <w:i/>
          <w:iCs/>
          <w:noProof/>
          <w:szCs w:val="24"/>
        </w:rPr>
        <w:t>Energy</w:t>
      </w:r>
      <w:r w:rsidRPr="00E54F8A">
        <w:rPr>
          <w:rFonts w:cs="Helvetica"/>
          <w:noProof/>
          <w:szCs w:val="24"/>
        </w:rPr>
        <w:t>, vol. 211, p. 118570, 2020.</w:t>
      </w:r>
    </w:p>
    <w:p w14:paraId="5A64C293"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[42]</w:t>
      </w:r>
      <w:r w:rsidRPr="00E54F8A">
        <w:rPr>
          <w:rFonts w:cs="Helvetica"/>
          <w:noProof/>
          <w:szCs w:val="24"/>
        </w:rPr>
        <w:tab/>
        <w:t>W. Rice, “Tesla Turbomachinery,” 1991.</w:t>
      </w:r>
    </w:p>
    <w:p w14:paraId="668977F0" w14:textId="675340D2"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[43]</w:t>
      </w:r>
      <w:r w:rsidRPr="00E54F8A">
        <w:rPr>
          <w:rFonts w:cs="Helvetica"/>
          <w:noProof/>
          <w:szCs w:val="24"/>
        </w:rPr>
        <w:tab/>
        <w:t xml:space="preserve">K. Rusin, “The Influence of Outlet System Geometry on </w:t>
      </w:r>
      <w:r w:rsidR="00413858">
        <w:rPr>
          <w:rFonts w:cs="Helvetica"/>
          <w:noProof/>
          <w:szCs w:val="24"/>
        </w:rPr>
        <w:t>Tesla Turbine</w:t>
      </w:r>
      <w:r w:rsidRPr="00E54F8A">
        <w:rPr>
          <w:rFonts w:cs="Helvetica"/>
          <w:noProof/>
          <w:szCs w:val="24"/>
        </w:rPr>
        <w:t xml:space="preserve"> Working Parameters,” </w:t>
      </w:r>
      <w:r w:rsidRPr="00E54F8A">
        <w:rPr>
          <w:rFonts w:cs="Helvetica"/>
          <w:i/>
          <w:iCs/>
          <w:noProof/>
          <w:szCs w:val="24"/>
        </w:rPr>
        <w:t>Acta Innocations</w:t>
      </w:r>
      <w:r w:rsidRPr="00E54F8A">
        <w:rPr>
          <w:rFonts w:cs="Helvetica"/>
          <w:noProof/>
          <w:szCs w:val="24"/>
        </w:rPr>
        <w:t>, no. 22, pp. 58–67, 2017.</w:t>
      </w:r>
    </w:p>
    <w:p w14:paraId="42CB19AA" w14:textId="66B5397C"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[44]</w:t>
      </w:r>
      <w:r w:rsidRPr="00E54F8A">
        <w:rPr>
          <w:rFonts w:cs="Helvetica"/>
          <w:noProof/>
          <w:szCs w:val="24"/>
        </w:rPr>
        <w:tab/>
        <w:t xml:space="preserve">W. Qi, Q. Deng, Y. Jiang, Z. Feng, and Q. Yuan, “Aerodynamic performance and flow characteristics analysis of </w:t>
      </w:r>
      <w:r w:rsidR="00413858">
        <w:rPr>
          <w:rFonts w:cs="Helvetica"/>
          <w:noProof/>
          <w:szCs w:val="24"/>
        </w:rPr>
        <w:t>Tesla Turbine</w:t>
      </w:r>
      <w:r w:rsidRPr="00E54F8A">
        <w:rPr>
          <w:rFonts w:cs="Helvetica"/>
          <w:noProof/>
          <w:szCs w:val="24"/>
        </w:rPr>
        <w:t xml:space="preserve">s with different nozzle and outlet geometries,” </w:t>
      </w:r>
      <w:r w:rsidRPr="00E54F8A">
        <w:rPr>
          <w:rFonts w:cs="Helvetica"/>
          <w:i/>
          <w:iCs/>
          <w:noProof/>
          <w:szCs w:val="24"/>
        </w:rPr>
        <w:t>Proc. Inst. Mech. Eng. Part A J. Power Energy</w:t>
      </w:r>
      <w:r w:rsidRPr="00E54F8A">
        <w:rPr>
          <w:rFonts w:cs="Helvetica"/>
          <w:noProof/>
          <w:szCs w:val="24"/>
        </w:rPr>
        <w:t>, vol. 233, no. 3, pp. 358–378, 2019.</w:t>
      </w:r>
    </w:p>
    <w:p w14:paraId="04A462AE"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[45]</w:t>
      </w:r>
      <w:r w:rsidRPr="00E54F8A">
        <w:rPr>
          <w:rFonts w:cs="Helvetica"/>
          <w:noProof/>
          <w:szCs w:val="24"/>
        </w:rPr>
        <w:tab/>
        <w:t xml:space="preserve">S. H. Hasinger and L. G. Kehrt, “Investigation of a Shear-Force Pump,” </w:t>
      </w:r>
      <w:r w:rsidRPr="00E54F8A">
        <w:rPr>
          <w:rFonts w:cs="Helvetica"/>
          <w:i/>
          <w:iCs/>
          <w:noProof/>
          <w:szCs w:val="24"/>
        </w:rPr>
        <w:t>J. Eng. Power</w:t>
      </w:r>
      <w:r w:rsidRPr="00E54F8A">
        <w:rPr>
          <w:rFonts w:cs="Helvetica"/>
          <w:noProof/>
          <w:szCs w:val="24"/>
        </w:rPr>
        <w:t>, vol. 85, no. 3, pp. 201–206, Jul. 1963.</w:t>
      </w:r>
    </w:p>
    <w:p w14:paraId="316A7179" w14:textId="17A57D9F"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[46]</w:t>
      </w:r>
      <w:r w:rsidRPr="00E54F8A">
        <w:rPr>
          <w:rFonts w:cs="Helvetica"/>
          <w:noProof/>
          <w:szCs w:val="24"/>
        </w:rPr>
        <w:tab/>
        <w:t xml:space="preserve">T. W. Choon, A. A. Rahman., F. S. Jer, and L. E. Aik, “Optimization of </w:t>
      </w:r>
      <w:r w:rsidR="00413858">
        <w:rPr>
          <w:rFonts w:cs="Helvetica"/>
          <w:noProof/>
          <w:szCs w:val="24"/>
        </w:rPr>
        <w:t>Tesla Turbine</w:t>
      </w:r>
      <w:r w:rsidRPr="00E54F8A">
        <w:rPr>
          <w:rFonts w:cs="Helvetica"/>
          <w:noProof/>
          <w:szCs w:val="24"/>
        </w:rPr>
        <w:t xml:space="preserve"> using Computational Fluid Dynamics approach,” in </w:t>
      </w:r>
      <w:r w:rsidRPr="00E54F8A">
        <w:rPr>
          <w:rFonts w:cs="Helvetica"/>
          <w:i/>
          <w:iCs/>
          <w:noProof/>
          <w:szCs w:val="24"/>
        </w:rPr>
        <w:t>2011 IEEE Symposium on Industrial Electronics and Applications</w:t>
      </w:r>
      <w:r w:rsidRPr="00E54F8A">
        <w:rPr>
          <w:rFonts w:cs="Helvetica"/>
          <w:noProof/>
          <w:szCs w:val="24"/>
        </w:rPr>
        <w:t>, 2011, pp. 477–480.</w:t>
      </w:r>
    </w:p>
    <w:p w14:paraId="5B8FF4A4" w14:textId="652CDF5D"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[47]</w:t>
      </w:r>
      <w:r w:rsidRPr="00E54F8A">
        <w:rPr>
          <w:rFonts w:cs="Helvetica"/>
          <w:noProof/>
          <w:szCs w:val="24"/>
        </w:rPr>
        <w:tab/>
        <w:t xml:space="preserve">V. D. Romanin, V. G. Krishnan, V. P. Carey, and M. M. Maharbiz, “Experimental and Analytical Study of Sub-Watt Scale </w:t>
      </w:r>
      <w:r w:rsidR="00413858">
        <w:rPr>
          <w:rFonts w:cs="Helvetica"/>
          <w:noProof/>
          <w:szCs w:val="24"/>
        </w:rPr>
        <w:t>Tesla Turbine</w:t>
      </w:r>
      <w:r w:rsidRPr="00E54F8A">
        <w:rPr>
          <w:rFonts w:cs="Helvetica"/>
          <w:noProof/>
          <w:szCs w:val="24"/>
        </w:rPr>
        <w:t xml:space="preserve"> Performance,” in </w:t>
      </w:r>
      <w:r w:rsidRPr="00E54F8A">
        <w:rPr>
          <w:rFonts w:cs="Helvetica"/>
          <w:i/>
          <w:iCs/>
          <w:noProof/>
          <w:szCs w:val="24"/>
        </w:rPr>
        <w:t>Volume 7: Fluids and Heat Transfer, Parts A, B, C, and D</w:t>
      </w:r>
      <w:r w:rsidRPr="00E54F8A">
        <w:rPr>
          <w:rFonts w:cs="Helvetica"/>
          <w:noProof/>
          <w:szCs w:val="24"/>
        </w:rPr>
        <w:t>, 2012, pp. 1005–1014.</w:t>
      </w:r>
    </w:p>
    <w:p w14:paraId="3CA90E92" w14:textId="63203EEE"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[48]</w:t>
      </w:r>
      <w:r w:rsidRPr="00E54F8A">
        <w:rPr>
          <w:rFonts w:cs="Helvetica"/>
          <w:noProof/>
          <w:szCs w:val="24"/>
        </w:rPr>
        <w:tab/>
        <w:t xml:space="preserve">Y. Galindo, J. A. Reyes-Nava, Y. Hernández, G. Ibáñez, J. Moreira-Acosta, and A. Beltrán, “Effect of disc spacing and pressure flow on a modifiable </w:t>
      </w:r>
      <w:r w:rsidR="00413858">
        <w:rPr>
          <w:rFonts w:cs="Helvetica"/>
          <w:noProof/>
          <w:szCs w:val="24"/>
        </w:rPr>
        <w:t>Tesla Turbine</w:t>
      </w:r>
      <w:r w:rsidRPr="00E54F8A">
        <w:rPr>
          <w:rFonts w:cs="Helvetica"/>
          <w:noProof/>
          <w:szCs w:val="24"/>
        </w:rPr>
        <w:t xml:space="preserve">: Experimental and numerical analysis,” </w:t>
      </w:r>
      <w:r w:rsidRPr="00E54F8A">
        <w:rPr>
          <w:rFonts w:cs="Helvetica"/>
          <w:i/>
          <w:iCs/>
          <w:noProof/>
          <w:szCs w:val="24"/>
        </w:rPr>
        <w:t>Appl. Therm. Eng.</w:t>
      </w:r>
      <w:r w:rsidRPr="00E54F8A">
        <w:rPr>
          <w:rFonts w:cs="Helvetica"/>
          <w:noProof/>
          <w:szCs w:val="24"/>
        </w:rPr>
        <w:t>, vol. 192, 2021.</w:t>
      </w:r>
    </w:p>
    <w:p w14:paraId="3CA0CC75"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[49]</w:t>
      </w:r>
      <w:r w:rsidRPr="00E54F8A">
        <w:rPr>
          <w:rFonts w:cs="Helvetica"/>
          <w:noProof/>
          <w:szCs w:val="24"/>
        </w:rPr>
        <w:tab/>
        <w:t xml:space="preserve">S. Sengupta and A. Guha, “Inflow-rotor interaction in Tesla disc turbines: Effects of discrete inflows, finite disc thickness, and radial clearance on the fluid dynamics and performance of the turbine,” </w:t>
      </w:r>
      <w:r w:rsidRPr="00E54F8A">
        <w:rPr>
          <w:rFonts w:cs="Helvetica"/>
          <w:i/>
          <w:iCs/>
          <w:noProof/>
          <w:szCs w:val="24"/>
        </w:rPr>
        <w:t>Proc. Inst. Mech. Eng. Part A J. Power Energy</w:t>
      </w:r>
      <w:r w:rsidRPr="00E54F8A">
        <w:rPr>
          <w:rFonts w:cs="Helvetica"/>
          <w:noProof/>
          <w:szCs w:val="24"/>
        </w:rPr>
        <w:t>, vol. 232, no. 8, pp. 971–991, 2018.</w:t>
      </w:r>
    </w:p>
    <w:p w14:paraId="7FD08109" w14:textId="13A63ACD"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[50]</w:t>
      </w:r>
      <w:r w:rsidRPr="00E54F8A">
        <w:rPr>
          <w:rFonts w:cs="Helvetica"/>
          <w:noProof/>
          <w:szCs w:val="24"/>
        </w:rPr>
        <w:tab/>
        <w:t xml:space="preserve">K. Rusin, W. Wróblewski, and M. Strozik, “Comparison of methods for the determination of </w:t>
      </w:r>
      <w:r w:rsidR="00413858">
        <w:rPr>
          <w:rFonts w:cs="Helvetica"/>
          <w:noProof/>
          <w:szCs w:val="24"/>
        </w:rPr>
        <w:t>Tesla Turbine</w:t>
      </w:r>
      <w:r w:rsidRPr="00E54F8A">
        <w:rPr>
          <w:rFonts w:cs="Helvetica"/>
          <w:noProof/>
          <w:szCs w:val="24"/>
        </w:rPr>
        <w:t xml:space="preserve"> performance,” </w:t>
      </w:r>
      <w:r w:rsidRPr="00E54F8A">
        <w:rPr>
          <w:rFonts w:cs="Helvetica"/>
          <w:i/>
          <w:iCs/>
          <w:noProof/>
          <w:szCs w:val="24"/>
        </w:rPr>
        <w:t>J. Theor. Appl. Mech.</w:t>
      </w:r>
      <w:r w:rsidRPr="00E54F8A">
        <w:rPr>
          <w:rFonts w:cs="Helvetica"/>
          <w:noProof/>
          <w:szCs w:val="24"/>
        </w:rPr>
        <w:t>, vol. 57, no. 3, pp. 563–575, 2019.</w:t>
      </w:r>
    </w:p>
    <w:p w14:paraId="7CF342FB" w14:textId="5BC67B90"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[51]</w:t>
      </w:r>
      <w:r w:rsidRPr="00E54F8A">
        <w:rPr>
          <w:rFonts w:cs="Helvetica"/>
          <w:noProof/>
          <w:szCs w:val="24"/>
        </w:rPr>
        <w:tab/>
        <w:t xml:space="preserve">M. Zuber, A. Ramesh, and D. Bansal, “The </w:t>
      </w:r>
      <w:r w:rsidR="00413858">
        <w:rPr>
          <w:rFonts w:cs="Helvetica"/>
          <w:noProof/>
          <w:szCs w:val="24"/>
        </w:rPr>
        <w:t>Tesla Turbine</w:t>
      </w:r>
      <w:r w:rsidRPr="00E54F8A">
        <w:rPr>
          <w:rFonts w:cs="Helvetica"/>
          <w:noProof/>
          <w:szCs w:val="24"/>
        </w:rPr>
        <w:t xml:space="preserve"> - A comprehensive review,” </w:t>
      </w:r>
      <w:r w:rsidRPr="00E54F8A">
        <w:rPr>
          <w:rFonts w:cs="Helvetica"/>
          <w:i/>
          <w:iCs/>
          <w:noProof/>
          <w:szCs w:val="24"/>
        </w:rPr>
        <w:t>J. Adv. Res. Fluid Mech. Therm. Sci.</w:t>
      </w:r>
      <w:r w:rsidRPr="00E54F8A">
        <w:rPr>
          <w:rFonts w:cs="Helvetica"/>
          <w:noProof/>
          <w:szCs w:val="24"/>
        </w:rPr>
        <w:t>, vol. 62, no. 1, pp. 122–137, 2019.</w:t>
      </w:r>
    </w:p>
    <w:p w14:paraId="1B5D9C2F"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[52]</w:t>
      </w:r>
      <w:r w:rsidRPr="00E54F8A">
        <w:rPr>
          <w:rFonts w:cs="Helvetica"/>
          <w:noProof/>
          <w:szCs w:val="24"/>
        </w:rPr>
        <w:tab/>
        <w:t xml:space="preserve">P. Lampart and Ł. Jedrzejewski, “Investigations of Aerodynamics of Tesla bladeless microturbines,” </w:t>
      </w:r>
      <w:r w:rsidRPr="00E54F8A">
        <w:rPr>
          <w:rFonts w:cs="Helvetica"/>
          <w:i/>
          <w:iCs/>
          <w:noProof/>
          <w:szCs w:val="24"/>
        </w:rPr>
        <w:t>J. Theor. Appl. Mech.</w:t>
      </w:r>
      <w:r w:rsidRPr="00E54F8A">
        <w:rPr>
          <w:rFonts w:cs="Helvetica"/>
          <w:noProof/>
          <w:szCs w:val="24"/>
        </w:rPr>
        <w:t>, vol. 49, no. 2, pp. 477–499, 2011.</w:t>
      </w:r>
    </w:p>
    <w:p w14:paraId="713D7A6F"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[53]</w:t>
      </w:r>
      <w:r w:rsidRPr="00E54F8A">
        <w:rPr>
          <w:rFonts w:cs="Helvetica"/>
          <w:noProof/>
          <w:szCs w:val="24"/>
        </w:rPr>
        <w:tab/>
        <w:t xml:space="preserve">P. Lampart, K. Kosowski, M. Piwowarski, and L. Jędrzejewski, “Design analysis of Tesla micro-turbine operating on a low-boiling medium,” </w:t>
      </w:r>
      <w:r w:rsidRPr="00E54F8A">
        <w:rPr>
          <w:rFonts w:cs="Helvetica"/>
          <w:i/>
          <w:iCs/>
          <w:noProof/>
          <w:szCs w:val="24"/>
        </w:rPr>
        <w:t>Polish Marit. Res.</w:t>
      </w:r>
      <w:r w:rsidRPr="00E54F8A">
        <w:rPr>
          <w:rFonts w:cs="Helvetica"/>
          <w:noProof/>
          <w:szCs w:val="24"/>
        </w:rPr>
        <w:t>, vol. 16, no. Special, pp. 28–33, 2009.</w:t>
      </w:r>
    </w:p>
    <w:p w14:paraId="5E8ED97A"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[54]</w:t>
      </w:r>
      <w:r w:rsidRPr="00E54F8A">
        <w:rPr>
          <w:rFonts w:cs="Helvetica"/>
          <w:noProof/>
          <w:szCs w:val="24"/>
        </w:rPr>
        <w:tab/>
        <w:t xml:space="preserve">J. Peirs, D. Reynaerts, and F. Verplaetsen, “A microturbine for electric power generation,” </w:t>
      </w:r>
      <w:r w:rsidRPr="00E54F8A">
        <w:rPr>
          <w:rFonts w:cs="Helvetica"/>
          <w:i/>
          <w:iCs/>
          <w:noProof/>
          <w:szCs w:val="24"/>
        </w:rPr>
        <w:t>Sensors Actuators, A Phys.</w:t>
      </w:r>
      <w:r w:rsidRPr="00E54F8A">
        <w:rPr>
          <w:rFonts w:cs="Helvetica"/>
          <w:noProof/>
          <w:szCs w:val="24"/>
        </w:rPr>
        <w:t>, vol. 113, no. 1, pp. 86–93, 2004.</w:t>
      </w:r>
    </w:p>
    <w:p w14:paraId="2939FF8E"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[55]</w:t>
      </w:r>
      <w:r w:rsidRPr="00E54F8A">
        <w:rPr>
          <w:rFonts w:cs="Helvetica"/>
          <w:noProof/>
          <w:szCs w:val="24"/>
        </w:rPr>
        <w:tab/>
        <w:t xml:space="preserve">E. Lemma, R. T. Deam, D. Toncich, and R. Collins, “Characterisation of a small viscous flow turbine,” </w:t>
      </w:r>
      <w:r w:rsidRPr="00E54F8A">
        <w:rPr>
          <w:rFonts w:cs="Helvetica"/>
          <w:i/>
          <w:iCs/>
          <w:noProof/>
          <w:szCs w:val="24"/>
        </w:rPr>
        <w:t>Exp. Therm. Fluid Sci.</w:t>
      </w:r>
      <w:r w:rsidRPr="00E54F8A">
        <w:rPr>
          <w:rFonts w:cs="Helvetica"/>
          <w:noProof/>
          <w:szCs w:val="24"/>
        </w:rPr>
        <w:t>, vol. 33, no. 1, pp. 96–105, 2008.</w:t>
      </w:r>
    </w:p>
    <w:p w14:paraId="310DA315"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[56]</w:t>
      </w:r>
      <w:r w:rsidRPr="00E54F8A">
        <w:rPr>
          <w:rFonts w:cs="Helvetica"/>
          <w:noProof/>
          <w:szCs w:val="24"/>
        </w:rPr>
        <w:tab/>
        <w:t xml:space="preserve">R. T. Deam, E. Lemma, B. Mace, and R. Collins, “On scaling down turbines to millimeter size,” </w:t>
      </w:r>
      <w:r w:rsidRPr="00E54F8A">
        <w:rPr>
          <w:rFonts w:cs="Helvetica"/>
          <w:i/>
          <w:iCs/>
          <w:noProof/>
          <w:szCs w:val="24"/>
        </w:rPr>
        <w:t>J. Eng. Gas Turbines Power</w:t>
      </w:r>
      <w:r w:rsidRPr="00E54F8A">
        <w:rPr>
          <w:rFonts w:cs="Helvetica"/>
          <w:noProof/>
          <w:szCs w:val="24"/>
        </w:rPr>
        <w:t>, vol. 130, no. 5, 2008.</w:t>
      </w:r>
    </w:p>
    <w:p w14:paraId="733634D1" w14:textId="731A89F8"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[57]</w:t>
      </w:r>
      <w:r w:rsidRPr="00E54F8A">
        <w:rPr>
          <w:rFonts w:cs="Helvetica"/>
          <w:noProof/>
          <w:szCs w:val="24"/>
        </w:rPr>
        <w:tab/>
        <w:t xml:space="preserve">V. G. Krishnan, “Design and Fabrication of cm-scale </w:t>
      </w:r>
      <w:r w:rsidR="00413858">
        <w:rPr>
          <w:rFonts w:cs="Helvetica"/>
          <w:noProof/>
          <w:szCs w:val="24"/>
        </w:rPr>
        <w:t>Tesla Turbine</w:t>
      </w:r>
      <w:r w:rsidRPr="00E54F8A">
        <w:rPr>
          <w:rFonts w:cs="Helvetica"/>
          <w:noProof/>
          <w:szCs w:val="24"/>
        </w:rPr>
        <w:t>s,” vol. 49, no. 23–6, pp. 22–23, 2015.</w:t>
      </w:r>
    </w:p>
    <w:p w14:paraId="01952E1D"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[58]</w:t>
      </w:r>
      <w:r w:rsidRPr="00E54F8A">
        <w:rPr>
          <w:rFonts w:cs="Helvetica"/>
          <w:noProof/>
          <w:szCs w:val="24"/>
        </w:rPr>
        <w:tab/>
        <w:t xml:space="preserve">K. E. Boyd and W. Rice, “Laminar inward flow of an incompressible fluid between rotating disks, with full peripheral admission,” </w:t>
      </w:r>
      <w:r w:rsidRPr="00E54F8A">
        <w:rPr>
          <w:rFonts w:cs="Helvetica"/>
          <w:i/>
          <w:iCs/>
          <w:noProof/>
          <w:szCs w:val="24"/>
        </w:rPr>
        <w:t>J. Appl. Mech. Trans. ASME</w:t>
      </w:r>
      <w:r w:rsidRPr="00E54F8A">
        <w:rPr>
          <w:rFonts w:cs="Helvetica"/>
          <w:noProof/>
          <w:szCs w:val="24"/>
        </w:rPr>
        <w:t>, vol. 35, no. 2, pp. 229–237, 1964.</w:t>
      </w:r>
    </w:p>
    <w:p w14:paraId="5316CF7F"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[59]</w:t>
      </w:r>
      <w:r w:rsidRPr="00E54F8A">
        <w:rPr>
          <w:rFonts w:cs="Helvetica"/>
          <w:noProof/>
          <w:szCs w:val="24"/>
        </w:rPr>
        <w:tab/>
        <w:t xml:space="preserve">A. Guha and S. Sengupta, “Similitude and scaling laws for the rotating flow between concentric discs,” </w:t>
      </w:r>
      <w:r w:rsidRPr="00E54F8A">
        <w:rPr>
          <w:rFonts w:cs="Helvetica"/>
          <w:i/>
          <w:iCs/>
          <w:noProof/>
          <w:szCs w:val="24"/>
        </w:rPr>
        <w:t>Proc. Inst. Mech. Eng. Part A J. Power Energy</w:t>
      </w:r>
      <w:r w:rsidRPr="00E54F8A">
        <w:rPr>
          <w:rFonts w:cs="Helvetica"/>
          <w:noProof/>
          <w:szCs w:val="24"/>
        </w:rPr>
        <w:t>, vol. 228, no. 4, pp. 429–439, 2014.</w:t>
      </w:r>
    </w:p>
    <w:p w14:paraId="2D23277C"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[60]</w:t>
      </w:r>
      <w:r w:rsidRPr="00E54F8A">
        <w:rPr>
          <w:rFonts w:cs="Helvetica"/>
          <w:noProof/>
          <w:szCs w:val="24"/>
        </w:rPr>
        <w:tab/>
        <w:t xml:space="preserve">A. Guha and S. Sengupta, “The physics of pressure variation in microchannels within corotating or static discs,” </w:t>
      </w:r>
      <w:r w:rsidRPr="00E54F8A">
        <w:rPr>
          <w:rFonts w:cs="Helvetica"/>
          <w:i/>
          <w:iCs/>
          <w:noProof/>
          <w:szCs w:val="24"/>
        </w:rPr>
        <w:t>Phys. Fluids</w:t>
      </w:r>
      <w:r w:rsidRPr="00E54F8A">
        <w:rPr>
          <w:rFonts w:cs="Helvetica"/>
          <w:noProof/>
          <w:szCs w:val="24"/>
        </w:rPr>
        <w:t>, vol. 28, no. 10, 2016.</w:t>
      </w:r>
    </w:p>
    <w:p w14:paraId="38AE9803"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[61]</w:t>
      </w:r>
      <w:r w:rsidRPr="00E54F8A">
        <w:rPr>
          <w:rFonts w:cs="Helvetica"/>
          <w:noProof/>
          <w:szCs w:val="24"/>
        </w:rPr>
        <w:tab/>
        <w:t xml:space="preserve">A. Guha and S. Sengupta, “The fluid dynamics of work transfer in the non-uniform viscous rotating flow within a Tesla disc turbomachine,” </w:t>
      </w:r>
      <w:r w:rsidRPr="00E54F8A">
        <w:rPr>
          <w:rFonts w:cs="Helvetica"/>
          <w:i/>
          <w:iCs/>
          <w:noProof/>
          <w:szCs w:val="24"/>
        </w:rPr>
        <w:t>Phys. Fluids</w:t>
      </w:r>
      <w:r w:rsidRPr="00E54F8A">
        <w:rPr>
          <w:rFonts w:cs="Helvetica"/>
          <w:noProof/>
          <w:szCs w:val="24"/>
        </w:rPr>
        <w:t>, vol. 26, no. 3, 2014.</w:t>
      </w:r>
    </w:p>
    <w:p w14:paraId="1D0A8E5F"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[62]</w:t>
      </w:r>
      <w:r w:rsidRPr="00E54F8A">
        <w:rPr>
          <w:rFonts w:cs="Helvetica"/>
          <w:noProof/>
          <w:szCs w:val="24"/>
        </w:rPr>
        <w:tab/>
        <w:t xml:space="preserve">D. Zhao, C. Ji, C. Teo, and S. Li, “Performance of small-scale bladeless electromagnetic energy harvesters driven by water or air,” </w:t>
      </w:r>
      <w:r w:rsidRPr="00E54F8A">
        <w:rPr>
          <w:rFonts w:cs="Helvetica"/>
          <w:i/>
          <w:iCs/>
          <w:noProof/>
          <w:szCs w:val="24"/>
        </w:rPr>
        <w:t>Energy</w:t>
      </w:r>
      <w:r w:rsidRPr="00E54F8A">
        <w:rPr>
          <w:rFonts w:cs="Helvetica"/>
          <w:noProof/>
          <w:szCs w:val="24"/>
        </w:rPr>
        <w:t>, vol. 74, no. C, pp. 99–108, 2014.</w:t>
      </w:r>
    </w:p>
    <w:p w14:paraId="39049FD7"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[63]</w:t>
      </w:r>
      <w:r w:rsidRPr="00E54F8A">
        <w:rPr>
          <w:rFonts w:cs="Helvetica"/>
          <w:noProof/>
          <w:szCs w:val="24"/>
        </w:rPr>
        <w:tab/>
        <w:t xml:space="preserve">W. Rice, “An Analytical and Experimental Investigation of Multiple-Disk Turbines,” </w:t>
      </w:r>
      <w:r w:rsidRPr="00E54F8A">
        <w:rPr>
          <w:rFonts w:cs="Helvetica"/>
          <w:i/>
          <w:iCs/>
          <w:noProof/>
          <w:szCs w:val="24"/>
        </w:rPr>
        <w:t>J. Eng. Power</w:t>
      </w:r>
      <w:r w:rsidRPr="00E54F8A">
        <w:rPr>
          <w:rFonts w:cs="Helvetica"/>
          <w:noProof/>
          <w:szCs w:val="24"/>
        </w:rPr>
        <w:t>, pp. 1–8, 1965.</w:t>
      </w:r>
    </w:p>
    <w:p w14:paraId="0174BFF8"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[64]</w:t>
      </w:r>
      <w:r w:rsidRPr="00E54F8A">
        <w:rPr>
          <w:rFonts w:cs="Helvetica"/>
          <w:noProof/>
          <w:szCs w:val="24"/>
        </w:rPr>
        <w:tab/>
        <w:t xml:space="preserve">S. Sengupta and A. Guha, “A theory of Tesla disc turbines,” </w:t>
      </w:r>
      <w:r w:rsidRPr="00E54F8A">
        <w:rPr>
          <w:rFonts w:cs="Helvetica"/>
          <w:i/>
          <w:iCs/>
          <w:noProof/>
          <w:szCs w:val="24"/>
        </w:rPr>
        <w:t>Proc. Inst. Mech. Eng. Part A J. Power Energy</w:t>
      </w:r>
      <w:r w:rsidRPr="00E54F8A">
        <w:rPr>
          <w:rFonts w:cs="Helvetica"/>
          <w:noProof/>
          <w:szCs w:val="24"/>
        </w:rPr>
        <w:t>, vol. 226, no. 5, pp. 650–663, 2012.</w:t>
      </w:r>
    </w:p>
    <w:p w14:paraId="76F53DCB"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[65]</w:t>
      </w:r>
      <w:r w:rsidRPr="00E54F8A">
        <w:rPr>
          <w:rFonts w:cs="Helvetica"/>
          <w:noProof/>
          <w:szCs w:val="24"/>
        </w:rPr>
        <w:tab/>
        <w:t xml:space="preserve">V. D. Romanin and V. P. Carey, “An integral perturbation model of flow and momentum transport in rotating microchannels with smooth or microstructured wall surfaces,” </w:t>
      </w:r>
      <w:r w:rsidRPr="00E54F8A">
        <w:rPr>
          <w:rFonts w:cs="Helvetica"/>
          <w:i/>
          <w:iCs/>
          <w:noProof/>
          <w:szCs w:val="24"/>
        </w:rPr>
        <w:t>Phys. Fluids</w:t>
      </w:r>
      <w:r w:rsidRPr="00E54F8A">
        <w:rPr>
          <w:rFonts w:cs="Helvetica"/>
          <w:noProof/>
          <w:szCs w:val="24"/>
        </w:rPr>
        <w:t>, vol. 23, no. 8, 2011.</w:t>
      </w:r>
    </w:p>
    <w:p w14:paraId="3950977F"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[66]</w:t>
      </w:r>
      <w:r w:rsidRPr="00E54F8A">
        <w:rPr>
          <w:rFonts w:cs="Helvetica"/>
          <w:noProof/>
          <w:szCs w:val="24"/>
        </w:rPr>
        <w:tab/>
        <w:t xml:space="preserve">J. A. Keep and I. J. Jahn, “Design method and performance comparison of plenum and volute delivery systems for radial inflow turbines,” </w:t>
      </w:r>
      <w:r w:rsidRPr="00E54F8A">
        <w:rPr>
          <w:rFonts w:cs="Helvetica"/>
          <w:i/>
          <w:iCs/>
          <w:noProof/>
          <w:szCs w:val="24"/>
        </w:rPr>
        <w:t>Proc. 20th Australas. Fluid Mech. Conf. AFMC 2016</w:t>
      </w:r>
      <w:r w:rsidRPr="00E54F8A">
        <w:rPr>
          <w:rFonts w:cs="Helvetica"/>
          <w:noProof/>
          <w:szCs w:val="24"/>
        </w:rPr>
        <w:t>, no. December, 2016.</w:t>
      </w:r>
    </w:p>
    <w:p w14:paraId="63D0C72A"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[67]</w:t>
      </w:r>
      <w:r w:rsidRPr="00E54F8A">
        <w:rPr>
          <w:rFonts w:cs="Helvetica"/>
          <w:noProof/>
          <w:szCs w:val="24"/>
        </w:rPr>
        <w:tab/>
        <w:t xml:space="preserve">S. Yang, F. Kong, and B. Chen, “Research on Pump Volute Design Method Using CFD,” </w:t>
      </w:r>
      <w:r w:rsidRPr="00E54F8A">
        <w:rPr>
          <w:rFonts w:cs="Helvetica"/>
          <w:i/>
          <w:iCs/>
          <w:noProof/>
          <w:szCs w:val="24"/>
        </w:rPr>
        <w:t>Int. J. Rotating Mach.</w:t>
      </w:r>
      <w:r w:rsidRPr="00E54F8A">
        <w:rPr>
          <w:rFonts w:cs="Helvetica"/>
          <w:noProof/>
          <w:szCs w:val="24"/>
        </w:rPr>
        <w:t>, vol. 2011, pp. 1–7, 2011.</w:t>
      </w:r>
    </w:p>
    <w:p w14:paraId="5B7582E7"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[68]</w:t>
      </w:r>
      <w:r w:rsidRPr="00E54F8A">
        <w:rPr>
          <w:rFonts w:cs="Helvetica"/>
          <w:noProof/>
          <w:szCs w:val="24"/>
        </w:rPr>
        <w:tab/>
        <w:t xml:space="preserve">H. Alemi, S. Ahmad Nourbakhsh, M. Raisee, and A. Farhad Najafi, “Development of new ‘multivolute casing’ geometries for radial force reduction in centrifugal pumps,” </w:t>
      </w:r>
      <w:r w:rsidRPr="00E54F8A">
        <w:rPr>
          <w:rFonts w:cs="Helvetica"/>
          <w:i/>
          <w:iCs/>
          <w:noProof/>
          <w:szCs w:val="24"/>
        </w:rPr>
        <w:t>Eng. Appl. Comput. Fluid Mech.</w:t>
      </w:r>
      <w:r w:rsidRPr="00E54F8A">
        <w:rPr>
          <w:rFonts w:cs="Helvetica"/>
          <w:noProof/>
          <w:szCs w:val="24"/>
        </w:rPr>
        <w:t>, vol. 9, no. 1, pp. 1–11, Jan. 2015.</w:t>
      </w:r>
    </w:p>
    <w:p w14:paraId="462BC04B"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[69]</w:t>
      </w:r>
      <w:r w:rsidRPr="00E54F8A">
        <w:rPr>
          <w:rFonts w:cs="Helvetica"/>
          <w:noProof/>
          <w:szCs w:val="24"/>
        </w:rPr>
        <w:tab/>
        <w:t xml:space="preserve">W. de OJEDA and R. D. FLACK, “Pressure Distributions in a Single and Two Versions of a double volute of a centrifugal pump,” </w:t>
      </w:r>
      <w:r w:rsidRPr="00E54F8A">
        <w:rPr>
          <w:rFonts w:cs="Helvetica"/>
          <w:i/>
          <w:iCs/>
          <w:noProof/>
          <w:szCs w:val="24"/>
        </w:rPr>
        <w:t>Am. Soc. Mech. Eng.</w:t>
      </w:r>
      <w:r w:rsidRPr="00E54F8A">
        <w:rPr>
          <w:rFonts w:cs="Helvetica"/>
          <w:noProof/>
          <w:szCs w:val="24"/>
        </w:rPr>
        <w:t>, vol. 20, p. 8, 1992.</w:t>
      </w:r>
    </w:p>
    <w:p w14:paraId="177CD810"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[70]</w:t>
      </w:r>
      <w:r w:rsidRPr="00E54F8A">
        <w:rPr>
          <w:rFonts w:cs="Helvetica"/>
          <w:noProof/>
          <w:szCs w:val="24"/>
        </w:rPr>
        <w:tab/>
        <w:t xml:space="preserve">K. Diaelhag, “Simulation of an axial turbine runner’s blade using CFD,” </w:t>
      </w:r>
      <w:r w:rsidRPr="00E54F8A">
        <w:rPr>
          <w:rFonts w:cs="Helvetica"/>
          <w:i/>
          <w:iCs/>
          <w:noProof/>
          <w:szCs w:val="24"/>
        </w:rPr>
        <w:t>1st Annu. Int. Interdiscip. Conf.</w:t>
      </w:r>
      <w:r w:rsidRPr="00E54F8A">
        <w:rPr>
          <w:rFonts w:cs="Helvetica"/>
          <w:noProof/>
          <w:szCs w:val="24"/>
        </w:rPr>
        <w:t>, p. 7, 2013.</w:t>
      </w:r>
    </w:p>
    <w:p w14:paraId="2B7996FC"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[71]</w:t>
      </w:r>
      <w:r w:rsidRPr="00E54F8A">
        <w:rPr>
          <w:rFonts w:cs="Helvetica"/>
          <w:noProof/>
          <w:szCs w:val="24"/>
        </w:rPr>
        <w:tab/>
        <w:t xml:space="preserve">J. M. Variava, A. S. Bhavsar, and T. B. Patel, “Performance </w:t>
      </w:r>
      <w:r w:rsidRPr="00E54F8A">
        <w:rPr>
          <w:rFonts w:cs="Helvetica"/>
          <w:noProof/>
          <w:szCs w:val="24"/>
        </w:rPr>
        <w:t xml:space="preserve">Analysis of Tesla Turbo Machine As Turbine Using Cfd,” </w:t>
      </w:r>
      <w:r w:rsidRPr="00E54F8A">
        <w:rPr>
          <w:rFonts w:cs="Helvetica"/>
          <w:i/>
          <w:iCs/>
          <w:noProof/>
          <w:szCs w:val="24"/>
        </w:rPr>
        <w:t>Int. J. Adv. Res. Innov. Ideas Educ.</w:t>
      </w:r>
      <w:r w:rsidRPr="00E54F8A">
        <w:rPr>
          <w:rFonts w:cs="Helvetica"/>
          <w:noProof/>
          <w:szCs w:val="24"/>
        </w:rPr>
        <w:t>, vol. 3, no. 1, pp. 1429–1439, 2017.</w:t>
      </w:r>
    </w:p>
    <w:p w14:paraId="72A20BB9"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[72]</w:t>
      </w:r>
      <w:r w:rsidRPr="00E54F8A">
        <w:rPr>
          <w:rFonts w:cs="Helvetica"/>
          <w:noProof/>
          <w:szCs w:val="24"/>
        </w:rPr>
        <w:tab/>
        <w:t xml:space="preserve">R. J. Pandey, S. Pudasaini, S. Dhakal, and R. B. Uprety, “Design and Computational Analysis of 1 kW Tesla,” </w:t>
      </w:r>
      <w:r w:rsidRPr="00E54F8A">
        <w:rPr>
          <w:rFonts w:cs="Helvetica"/>
          <w:i/>
          <w:iCs/>
          <w:noProof/>
          <w:szCs w:val="24"/>
        </w:rPr>
        <w:t>Int. J. Sci. Res. Publ.</w:t>
      </w:r>
      <w:r w:rsidRPr="00E54F8A">
        <w:rPr>
          <w:rFonts w:cs="Helvetica"/>
          <w:noProof/>
          <w:szCs w:val="24"/>
        </w:rPr>
        <w:t>, vol. 4, no. 11, pp. 1–5, 2014.</w:t>
      </w:r>
    </w:p>
    <w:p w14:paraId="4DA8B1AA"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[73]</w:t>
      </w:r>
      <w:r w:rsidRPr="00E54F8A">
        <w:rPr>
          <w:rFonts w:cs="Helvetica"/>
          <w:noProof/>
          <w:szCs w:val="24"/>
        </w:rPr>
        <w:tab/>
        <w:t xml:space="preserve">K. N. . Joshi, M. N. . Sanghvi, and T. D. . Dave, “Hybrid Tesla Pelton wheel turbine,” </w:t>
      </w:r>
      <w:r w:rsidRPr="00E54F8A">
        <w:rPr>
          <w:rFonts w:cs="Helvetica"/>
          <w:i/>
          <w:iCs/>
          <w:noProof/>
          <w:szCs w:val="24"/>
        </w:rPr>
        <w:t>Int. J. Sci. Eng. Res.</w:t>
      </w:r>
      <w:r w:rsidRPr="00E54F8A">
        <w:rPr>
          <w:rFonts w:cs="Helvetica"/>
          <w:noProof/>
          <w:szCs w:val="24"/>
        </w:rPr>
        <w:t>, vol. 7, no. 9, p. 6, 2016.</w:t>
      </w:r>
    </w:p>
    <w:p w14:paraId="5BB4B187"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[74]</w:t>
      </w:r>
      <w:r w:rsidRPr="00E54F8A">
        <w:rPr>
          <w:rFonts w:cs="Helvetica"/>
          <w:noProof/>
          <w:szCs w:val="24"/>
        </w:rPr>
        <w:tab/>
        <w:t xml:space="preserve">M. A. Meghnine, M. K. Hamidou, and M. Hamel, “Influence of the volute cross-sectional shape on mixed inflow turbine performances,” </w:t>
      </w:r>
      <w:r w:rsidRPr="00E54F8A">
        <w:rPr>
          <w:rFonts w:cs="Helvetica"/>
          <w:i/>
          <w:iCs/>
          <w:noProof/>
          <w:szCs w:val="24"/>
        </w:rPr>
        <w:t>Adv. Mech. Eng.</w:t>
      </w:r>
      <w:r w:rsidRPr="00E54F8A">
        <w:rPr>
          <w:rFonts w:cs="Helvetica"/>
          <w:noProof/>
          <w:szCs w:val="24"/>
        </w:rPr>
        <w:t>, vol. 9, no. 7, p. 168781401770817, Jul. 2017.</w:t>
      </w:r>
    </w:p>
    <w:p w14:paraId="3E0B8207"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[75]</w:t>
      </w:r>
      <w:r w:rsidRPr="00E54F8A">
        <w:rPr>
          <w:rFonts w:cs="Helvetica"/>
          <w:noProof/>
          <w:szCs w:val="24"/>
        </w:rPr>
        <w:tab/>
        <w:t xml:space="preserve">M. Yang, R. Martinez-Botas, S. Rajoo, T. Yokoyama, and S. Ibaraki, “An investigation of volute cross-sectional shape on turbocharger turbine under pulsating conditions in internal combustion engine,” </w:t>
      </w:r>
      <w:r w:rsidRPr="00E54F8A">
        <w:rPr>
          <w:rFonts w:cs="Helvetica"/>
          <w:i/>
          <w:iCs/>
          <w:noProof/>
          <w:szCs w:val="24"/>
        </w:rPr>
        <w:t>Energy Convers. Manag.</w:t>
      </w:r>
      <w:r w:rsidRPr="00E54F8A">
        <w:rPr>
          <w:rFonts w:cs="Helvetica"/>
          <w:noProof/>
          <w:szCs w:val="24"/>
        </w:rPr>
        <w:t>, vol. 105, pp. 167–177, Nov. 2015.</w:t>
      </w:r>
    </w:p>
    <w:p w14:paraId="5A88154B"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[76]</w:t>
      </w:r>
      <w:r w:rsidRPr="00E54F8A">
        <w:rPr>
          <w:rFonts w:cs="Helvetica"/>
          <w:noProof/>
          <w:szCs w:val="24"/>
        </w:rPr>
        <w:tab/>
        <w:t xml:space="preserve">D. Fraçzek, W. Wróblewski, and K. Bochon, “Influence of honeycomb rubbing on the labyrinth seal performance,” </w:t>
      </w:r>
      <w:r w:rsidRPr="00E54F8A">
        <w:rPr>
          <w:rFonts w:cs="Helvetica"/>
          <w:i/>
          <w:iCs/>
          <w:noProof/>
          <w:szCs w:val="24"/>
        </w:rPr>
        <w:t>J. Eng. Gas Turbines Power</w:t>
      </w:r>
      <w:r w:rsidRPr="00E54F8A">
        <w:rPr>
          <w:rFonts w:cs="Helvetica"/>
          <w:noProof/>
          <w:szCs w:val="24"/>
        </w:rPr>
        <w:t>, vol. 139, no. 1, 2017.</w:t>
      </w:r>
    </w:p>
    <w:p w14:paraId="31A5B46A"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[77]</w:t>
      </w:r>
      <w:r w:rsidRPr="00E54F8A">
        <w:rPr>
          <w:rFonts w:cs="Helvetica"/>
          <w:noProof/>
          <w:szCs w:val="24"/>
        </w:rPr>
        <w:tab/>
        <w:t xml:space="preserve">W. Wróblewski, D. Frączek, and K. Marugi, “Leakage reduction by optimisation of the straight–through labyrinth seal with a honeycomb and alternative land configurations,” </w:t>
      </w:r>
      <w:r w:rsidRPr="00E54F8A">
        <w:rPr>
          <w:rFonts w:cs="Helvetica"/>
          <w:i/>
          <w:iCs/>
          <w:noProof/>
          <w:szCs w:val="24"/>
        </w:rPr>
        <w:t>Int. J. Heat Mass Transf.</w:t>
      </w:r>
      <w:r w:rsidRPr="00E54F8A">
        <w:rPr>
          <w:rFonts w:cs="Helvetica"/>
          <w:noProof/>
          <w:szCs w:val="24"/>
        </w:rPr>
        <w:t>, vol. 126, pp. 725–739, Nov. 2018.</w:t>
      </w:r>
    </w:p>
    <w:p w14:paraId="3D071C00"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[78]</w:t>
      </w:r>
      <w:r w:rsidRPr="00E54F8A">
        <w:rPr>
          <w:rFonts w:cs="Helvetica"/>
          <w:noProof/>
          <w:szCs w:val="24"/>
        </w:rPr>
        <w:tab/>
        <w:t xml:space="preserve">E. C. Miller, M. R. L’Ecuyer, and E. F. Benisek, “Flow field surveys at the rotor inlet of a radial inflow turbine,” </w:t>
      </w:r>
      <w:r w:rsidRPr="00E54F8A">
        <w:rPr>
          <w:rFonts w:cs="Helvetica"/>
          <w:i/>
          <w:iCs/>
          <w:noProof/>
          <w:szCs w:val="24"/>
        </w:rPr>
        <w:t>J. Eng. Gas Turbines Power</w:t>
      </w:r>
      <w:r w:rsidRPr="00E54F8A">
        <w:rPr>
          <w:rFonts w:cs="Helvetica"/>
          <w:noProof/>
          <w:szCs w:val="24"/>
        </w:rPr>
        <w:t>, vol. 110, no. 3, pp. 552–561, 1988.</w:t>
      </w:r>
    </w:p>
    <w:p w14:paraId="54CA0F81"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[79]</w:t>
      </w:r>
      <w:r w:rsidRPr="00E54F8A">
        <w:rPr>
          <w:rFonts w:cs="Helvetica"/>
          <w:noProof/>
          <w:szCs w:val="24"/>
        </w:rPr>
        <w:tab/>
        <w:t xml:space="preserve">B. Neumann, </w:t>
      </w:r>
      <w:r w:rsidRPr="00E54F8A">
        <w:rPr>
          <w:rFonts w:cs="Helvetica"/>
          <w:i/>
          <w:iCs/>
          <w:noProof/>
          <w:szCs w:val="24"/>
        </w:rPr>
        <w:t>The interaction between geometry and performance of a centrifugal pump</w:t>
      </w:r>
      <w:r w:rsidRPr="00E54F8A">
        <w:rPr>
          <w:rFonts w:cs="Helvetica"/>
          <w:noProof/>
          <w:szCs w:val="24"/>
        </w:rPr>
        <w:t>. Mechanical Engineering Publications Limited, 1991.</w:t>
      </w:r>
    </w:p>
    <w:p w14:paraId="66C1AA18"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[80]</w:t>
      </w:r>
      <w:r w:rsidRPr="00E54F8A">
        <w:rPr>
          <w:rFonts w:cs="Helvetica"/>
          <w:noProof/>
          <w:szCs w:val="24"/>
        </w:rPr>
        <w:tab/>
        <w:t xml:space="preserve">A. T. Simpson, S. W. T. Spence, and J. K. Watterson, “A Comparison of the Flow Structures and Losses Within Vaned and Vaneless Stators for Radial Turbines,” </w:t>
      </w:r>
      <w:r w:rsidRPr="00E54F8A">
        <w:rPr>
          <w:rFonts w:cs="Helvetica"/>
          <w:i/>
          <w:iCs/>
          <w:noProof/>
          <w:szCs w:val="24"/>
        </w:rPr>
        <w:t>J. Turbomach.</w:t>
      </w:r>
      <w:r w:rsidRPr="00E54F8A">
        <w:rPr>
          <w:rFonts w:cs="Helvetica"/>
          <w:noProof/>
          <w:szCs w:val="24"/>
        </w:rPr>
        <w:t>, vol. 131, no. 3, Jul. 2009.</w:t>
      </w:r>
    </w:p>
    <w:p w14:paraId="2EA73994" w14:textId="77777777" w:rsidR="00E54F8A" w:rsidRPr="00BA35A6" w:rsidRDefault="00E54F8A" w:rsidP="00256BAD">
      <w:pPr>
        <w:widowControl w:val="0"/>
        <w:autoSpaceDE w:val="0"/>
        <w:autoSpaceDN w:val="0"/>
        <w:adjustRightInd w:val="0"/>
        <w:spacing w:line="240" w:lineRule="auto"/>
        <w:ind w:left="640" w:hanging="640"/>
        <w:rPr>
          <w:rFonts w:cs="Helvetica"/>
          <w:noProof/>
          <w:szCs w:val="24"/>
          <w:lang w:val="it-IT"/>
        </w:rPr>
      </w:pPr>
      <w:r w:rsidRPr="00E54F8A">
        <w:rPr>
          <w:rFonts w:cs="Helvetica"/>
          <w:noProof/>
          <w:szCs w:val="24"/>
        </w:rPr>
        <w:t>[81]</w:t>
      </w:r>
      <w:r w:rsidRPr="00E54F8A">
        <w:rPr>
          <w:rFonts w:cs="Helvetica"/>
          <w:noProof/>
          <w:szCs w:val="24"/>
        </w:rPr>
        <w:tab/>
        <w:t xml:space="preserve">P. G. Tucker, “Trends in turbomachinery turbulence treatments,” </w:t>
      </w:r>
      <w:r w:rsidRPr="00E54F8A">
        <w:rPr>
          <w:rFonts w:cs="Helvetica"/>
          <w:i/>
          <w:iCs/>
          <w:noProof/>
          <w:szCs w:val="24"/>
        </w:rPr>
        <w:t xml:space="preserve">Prog. </w:t>
      </w:r>
      <w:r w:rsidRPr="00BA35A6">
        <w:rPr>
          <w:rFonts w:cs="Helvetica"/>
          <w:i/>
          <w:iCs/>
          <w:noProof/>
          <w:szCs w:val="24"/>
          <w:lang w:val="it-IT"/>
        </w:rPr>
        <w:t>Aerosp. Sci.</w:t>
      </w:r>
      <w:r w:rsidRPr="00BA35A6">
        <w:rPr>
          <w:rFonts w:cs="Helvetica"/>
          <w:noProof/>
          <w:szCs w:val="24"/>
          <w:lang w:val="it-IT"/>
        </w:rPr>
        <w:t>, vol. 63, pp. 1–32, Nov. 2013.</w:t>
      </w:r>
    </w:p>
    <w:p w14:paraId="6058BAF4"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BA35A6">
        <w:rPr>
          <w:rFonts w:cs="Helvetica"/>
          <w:noProof/>
          <w:szCs w:val="24"/>
          <w:lang w:val="it-IT"/>
        </w:rPr>
        <w:t>[82]</w:t>
      </w:r>
      <w:r w:rsidRPr="00BA35A6">
        <w:rPr>
          <w:rFonts w:cs="Helvetica"/>
          <w:noProof/>
          <w:szCs w:val="24"/>
          <w:lang w:val="it-IT"/>
        </w:rPr>
        <w:tab/>
        <w:t xml:space="preserve">D. Nendl, “Dreidimensionale laminare Instabilitäten bei ebenen Wänden,” </w:t>
      </w:r>
      <w:r w:rsidRPr="00BA35A6">
        <w:rPr>
          <w:rFonts w:cs="Helvetica"/>
          <w:i/>
          <w:iCs/>
          <w:noProof/>
          <w:szCs w:val="24"/>
          <w:lang w:val="it-IT"/>
        </w:rPr>
        <w:t xml:space="preserve">ZAMM - J. Appl. </w:t>
      </w:r>
      <w:r w:rsidRPr="00E54F8A">
        <w:rPr>
          <w:rFonts w:cs="Helvetica"/>
          <w:i/>
          <w:iCs/>
          <w:noProof/>
          <w:szCs w:val="24"/>
        </w:rPr>
        <w:t>Math. Mech. / Zeitschrift für Angew. Math. und Mech.</w:t>
      </w:r>
      <w:r w:rsidRPr="00E54F8A">
        <w:rPr>
          <w:rFonts w:cs="Helvetica"/>
          <w:noProof/>
          <w:szCs w:val="24"/>
        </w:rPr>
        <w:t>, vol. 56, no. S1, pp. 72–74, 1976.</w:t>
      </w:r>
    </w:p>
    <w:p w14:paraId="47091AD3"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[83]</w:t>
      </w:r>
      <w:r w:rsidRPr="00E54F8A">
        <w:rPr>
          <w:rFonts w:cs="Helvetica"/>
          <w:noProof/>
          <w:szCs w:val="24"/>
        </w:rPr>
        <w:tab/>
        <w:t xml:space="preserve">D. Pan, A. Whitfield, and M. Wilson, “Design considerations for the volutes of centrifugal fans and compressors,” </w:t>
      </w:r>
      <w:r w:rsidRPr="00E54F8A">
        <w:rPr>
          <w:rFonts w:cs="Helvetica"/>
          <w:i/>
          <w:iCs/>
          <w:noProof/>
          <w:szCs w:val="24"/>
        </w:rPr>
        <w:t>Proc. Inst. Mech. Eng. Part C J. Mech. Eng.</w:t>
      </w:r>
      <w:r w:rsidRPr="00E54F8A">
        <w:rPr>
          <w:rFonts w:cs="Helvetica"/>
          <w:noProof/>
          <w:szCs w:val="24"/>
        </w:rPr>
        <w:t>, vol. 213, no. 4, pp. 401–410, 1999.</w:t>
      </w:r>
    </w:p>
    <w:p w14:paraId="4356F7FB"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[84]</w:t>
      </w:r>
      <w:r w:rsidRPr="00E54F8A">
        <w:rPr>
          <w:rFonts w:cs="Helvetica"/>
          <w:noProof/>
          <w:szCs w:val="24"/>
        </w:rPr>
        <w:tab/>
        <w:t xml:space="preserve">X. Zheng, Y. Lin, and Z. Sun, “Effects of volute’s asymmetry on the performance of a turbocharger centrifugal compressor,” </w:t>
      </w:r>
      <w:r w:rsidRPr="00E54F8A">
        <w:rPr>
          <w:rFonts w:cs="Helvetica"/>
          <w:i/>
          <w:iCs/>
          <w:noProof/>
          <w:szCs w:val="24"/>
        </w:rPr>
        <w:t>Proc. Inst. Mech. Eng. Part G J. Aerosp. Eng.</w:t>
      </w:r>
      <w:r w:rsidRPr="00E54F8A">
        <w:rPr>
          <w:rFonts w:cs="Helvetica"/>
          <w:noProof/>
          <w:szCs w:val="24"/>
        </w:rPr>
        <w:t>, vol. 232, no. 7, pp. 1235–1246, 2018.</w:t>
      </w:r>
    </w:p>
    <w:p w14:paraId="7A741E2A" w14:textId="1CC74583"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[85]</w:t>
      </w:r>
      <w:r w:rsidRPr="00E54F8A">
        <w:rPr>
          <w:rFonts w:cs="Helvetica"/>
          <w:noProof/>
          <w:szCs w:val="24"/>
        </w:rPr>
        <w:tab/>
        <w:t xml:space="preserve">V. G. Krishnan, Z. Iqbal, and M. M. Maharbiz, “A micro </w:t>
      </w:r>
      <w:r w:rsidR="00413858">
        <w:rPr>
          <w:rFonts w:cs="Helvetica"/>
          <w:noProof/>
          <w:szCs w:val="24"/>
        </w:rPr>
        <w:t>Tesla Turbine</w:t>
      </w:r>
      <w:r w:rsidRPr="00E54F8A">
        <w:rPr>
          <w:rFonts w:cs="Helvetica"/>
          <w:noProof/>
          <w:szCs w:val="24"/>
        </w:rPr>
        <w:t xml:space="preserve"> for power generation from low pressure heads and evaporation driven flows,” </w:t>
      </w:r>
      <w:r w:rsidRPr="00E54F8A">
        <w:rPr>
          <w:rFonts w:cs="Helvetica"/>
          <w:i/>
          <w:iCs/>
          <w:noProof/>
          <w:szCs w:val="24"/>
        </w:rPr>
        <w:t>2011 16th Int. Solid-State Sensors, Actuators Microsystems Conf. TRANSDUCERS’11</w:t>
      </w:r>
      <w:r w:rsidRPr="00E54F8A">
        <w:rPr>
          <w:rFonts w:cs="Helvetica"/>
          <w:noProof/>
          <w:szCs w:val="24"/>
        </w:rPr>
        <w:t xml:space="preserve">, no. June 2011, </w:t>
      </w:r>
      <w:r w:rsidRPr="00E54F8A">
        <w:rPr>
          <w:rFonts w:cs="Helvetica"/>
          <w:noProof/>
          <w:szCs w:val="24"/>
        </w:rPr>
        <w:lastRenderedPageBreak/>
        <w:t>pp. 1851–1854, 2011.</w:t>
      </w:r>
    </w:p>
    <w:p w14:paraId="53B6241F"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[86]</w:t>
      </w:r>
      <w:r w:rsidRPr="00E54F8A">
        <w:rPr>
          <w:rFonts w:cs="Helvetica"/>
          <w:noProof/>
          <w:szCs w:val="24"/>
        </w:rPr>
        <w:tab/>
        <w:t xml:space="preserve">H. Alemi, S. A. Nourbakhsh, M. Raisee, and A. F. Najafi, “Effect of the volute tongue profile on the performance of a low specific speed centrifugal pump,” </w:t>
      </w:r>
      <w:r w:rsidRPr="00E54F8A">
        <w:rPr>
          <w:rFonts w:cs="Helvetica"/>
          <w:i/>
          <w:iCs/>
          <w:noProof/>
          <w:szCs w:val="24"/>
        </w:rPr>
        <w:t>Proc. Inst. Mech. Eng. Part A J. Power Energy</w:t>
      </w:r>
      <w:r w:rsidRPr="00E54F8A">
        <w:rPr>
          <w:rFonts w:cs="Helvetica"/>
          <w:noProof/>
          <w:szCs w:val="24"/>
        </w:rPr>
        <w:t>, vol. 229, no. 2, pp. 210–220, 2015.</w:t>
      </w:r>
    </w:p>
    <w:p w14:paraId="0D94A4A3"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[87]</w:t>
      </w:r>
      <w:r w:rsidRPr="00E54F8A">
        <w:rPr>
          <w:rFonts w:cs="Helvetica"/>
          <w:noProof/>
          <w:szCs w:val="24"/>
        </w:rPr>
        <w:tab/>
        <w:t>A. Kumar and A. A. Odeh, “Mechanical Properties and Corrosion Behavior of Stainless Steels for Locks, Dams, and Hydroelectric Plant Applications,” 1989.</w:t>
      </w:r>
    </w:p>
    <w:p w14:paraId="1A7CBFDC"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[88]</w:t>
      </w:r>
      <w:r w:rsidRPr="00E54F8A">
        <w:rPr>
          <w:rFonts w:cs="Helvetica"/>
          <w:noProof/>
          <w:szCs w:val="24"/>
        </w:rPr>
        <w:tab/>
        <w:t xml:space="preserve">F. A. Ishola, J. Azeta, G. Agbi, O. O. Olatunji, and F. Oyawale, “Simulation for material selection for a pico pelton turbine’s wheel and buckets,” </w:t>
      </w:r>
      <w:r w:rsidRPr="00E54F8A">
        <w:rPr>
          <w:rFonts w:cs="Helvetica"/>
          <w:i/>
          <w:iCs/>
          <w:noProof/>
          <w:szCs w:val="24"/>
        </w:rPr>
        <w:t>Procedia Manuf.</w:t>
      </w:r>
      <w:r w:rsidRPr="00E54F8A">
        <w:rPr>
          <w:rFonts w:cs="Helvetica"/>
          <w:noProof/>
          <w:szCs w:val="24"/>
        </w:rPr>
        <w:t>, vol. 35, pp. 1172–1177, 2019.</w:t>
      </w:r>
    </w:p>
    <w:p w14:paraId="3ED908B4"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[89]</w:t>
      </w:r>
      <w:r w:rsidRPr="00E54F8A">
        <w:rPr>
          <w:rFonts w:cs="Helvetica"/>
          <w:noProof/>
          <w:szCs w:val="24"/>
        </w:rPr>
        <w:tab/>
        <w:t xml:space="preserve">I. Safdar, S. Sultan, H. A. Raza, M. Umer, and M. Ali, “Empirical analysis of turbine and generator efficiency of a pico hydro system,” </w:t>
      </w:r>
      <w:r w:rsidRPr="00E54F8A">
        <w:rPr>
          <w:rFonts w:cs="Helvetica"/>
          <w:i/>
          <w:iCs/>
          <w:noProof/>
          <w:szCs w:val="24"/>
        </w:rPr>
        <w:t>Sustain. Energy Technol. Assessments</w:t>
      </w:r>
      <w:r w:rsidRPr="00E54F8A">
        <w:rPr>
          <w:rFonts w:cs="Helvetica"/>
          <w:noProof/>
          <w:szCs w:val="24"/>
        </w:rPr>
        <w:t>, vol. 37, no. August 2019, p. 100605, 2020.</w:t>
      </w:r>
    </w:p>
    <w:p w14:paraId="272FBA8F"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[90]</w:t>
      </w:r>
      <w:r w:rsidRPr="00E54F8A">
        <w:rPr>
          <w:rFonts w:cs="Helvetica"/>
          <w:noProof/>
          <w:szCs w:val="24"/>
        </w:rPr>
        <w:tab/>
        <w:t xml:space="preserve">H. Hoghooghi, M. Durali, and A. Kashef, “A new low-cost swirler for axial micro hydro turbines of low head potential,” </w:t>
      </w:r>
      <w:r w:rsidRPr="00E54F8A">
        <w:rPr>
          <w:rFonts w:cs="Helvetica"/>
          <w:i/>
          <w:iCs/>
          <w:noProof/>
          <w:szCs w:val="24"/>
        </w:rPr>
        <w:t>Renew. Energy</w:t>
      </w:r>
      <w:r w:rsidRPr="00E54F8A">
        <w:rPr>
          <w:rFonts w:cs="Helvetica"/>
          <w:noProof/>
          <w:szCs w:val="24"/>
        </w:rPr>
        <w:t>, vol. 128, pp. 375–390, 2018.</w:t>
      </w:r>
    </w:p>
    <w:p w14:paraId="6D14B944"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[91]</w:t>
      </w:r>
      <w:r w:rsidRPr="00E54F8A">
        <w:rPr>
          <w:rFonts w:cs="Helvetica"/>
          <w:noProof/>
          <w:szCs w:val="24"/>
        </w:rPr>
        <w:tab/>
        <w:t xml:space="preserve">A. Morabito, G. de Oliveira e Silva, and P. Hendrick, “Deriaz pump-turbine for pumped hydro energy storage and micro applications,” </w:t>
      </w:r>
      <w:r w:rsidRPr="00E54F8A">
        <w:rPr>
          <w:rFonts w:cs="Helvetica"/>
          <w:i/>
          <w:iCs/>
          <w:noProof/>
          <w:szCs w:val="24"/>
        </w:rPr>
        <w:t>J. Energy Storage</w:t>
      </w:r>
      <w:r w:rsidRPr="00E54F8A">
        <w:rPr>
          <w:rFonts w:cs="Helvetica"/>
          <w:noProof/>
          <w:szCs w:val="24"/>
        </w:rPr>
        <w:t>, vol. 24, no. April, p. 100788, 2019.</w:t>
      </w:r>
    </w:p>
    <w:p w14:paraId="4F14642E"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[92]</w:t>
      </w:r>
      <w:r w:rsidRPr="00E54F8A">
        <w:rPr>
          <w:rFonts w:cs="Helvetica"/>
          <w:noProof/>
          <w:szCs w:val="24"/>
        </w:rPr>
        <w:tab/>
        <w:t xml:space="preserve">S. Tilahun, V. Paramasivam, M. Tufa, A. kerebih, and S. K. Selvaraj, “Analytical investigation of Pelton turbine for mini hydro power: For the case of selected site in Ethiopia,” </w:t>
      </w:r>
      <w:r w:rsidRPr="00E54F8A">
        <w:rPr>
          <w:rFonts w:cs="Helvetica"/>
          <w:i/>
          <w:iCs/>
          <w:noProof/>
          <w:szCs w:val="24"/>
        </w:rPr>
        <w:t>Mater. Today Proc.</w:t>
      </w:r>
      <w:r w:rsidRPr="00E54F8A">
        <w:rPr>
          <w:rFonts w:cs="Helvetica"/>
          <w:noProof/>
          <w:szCs w:val="24"/>
        </w:rPr>
        <w:t>, no. xxxx, pp. 1–5, 2021.</w:t>
      </w:r>
    </w:p>
    <w:p w14:paraId="5C5429ED"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[93]</w:t>
      </w:r>
      <w:r w:rsidRPr="00E54F8A">
        <w:rPr>
          <w:rFonts w:cs="Helvetica"/>
          <w:noProof/>
          <w:szCs w:val="24"/>
        </w:rPr>
        <w:tab/>
        <w:t xml:space="preserve">UNFCCC, “Intended Nationally Determined Contribution of the Government of Malaysia,” </w:t>
      </w:r>
      <w:r w:rsidRPr="00E54F8A">
        <w:rPr>
          <w:rFonts w:cs="Helvetica"/>
          <w:i/>
          <w:iCs/>
          <w:noProof/>
          <w:szCs w:val="24"/>
        </w:rPr>
        <w:t>United Nations Framew. Conv. Clim. Chang.</w:t>
      </w:r>
      <w:r w:rsidRPr="00E54F8A">
        <w:rPr>
          <w:rFonts w:cs="Helvetica"/>
          <w:noProof/>
          <w:szCs w:val="24"/>
        </w:rPr>
        <w:t>, p. 6, 2015.</w:t>
      </w:r>
    </w:p>
    <w:p w14:paraId="23D9548C"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[94]</w:t>
      </w:r>
      <w:r w:rsidRPr="00E54F8A">
        <w:rPr>
          <w:rFonts w:cs="Helvetica"/>
          <w:noProof/>
          <w:szCs w:val="24"/>
        </w:rPr>
        <w:tab/>
        <w:t xml:space="preserve">Government of Malaysia, </w:t>
      </w:r>
      <w:r w:rsidRPr="00E54F8A">
        <w:rPr>
          <w:rFonts w:cs="Helvetica"/>
          <w:i/>
          <w:iCs/>
          <w:noProof/>
          <w:szCs w:val="24"/>
        </w:rPr>
        <w:t>Malaysia Third National Communication and Second Biennial Update Report To the United Nations Framework Convention on Climate Change (NC3)</w:t>
      </w:r>
      <w:r w:rsidRPr="00E54F8A">
        <w:rPr>
          <w:rFonts w:cs="Helvetica"/>
          <w:noProof/>
          <w:szCs w:val="24"/>
        </w:rPr>
        <w:t>. 2018.</w:t>
      </w:r>
    </w:p>
    <w:p w14:paraId="638D4477"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[95]</w:t>
      </w:r>
      <w:r w:rsidRPr="00E54F8A">
        <w:rPr>
          <w:rFonts w:cs="Helvetica"/>
          <w:noProof/>
          <w:szCs w:val="24"/>
        </w:rPr>
        <w:tab/>
        <w:t>International Energy Agency, “Total energy supply by source, Malaysia 1990 - 2018,” 2019. [Online]. Available: https://www.iea.org/data-and-statistics?country=MALAYSIA&amp;fuel=Energy supply&amp;indicator=TPESbySource. [Accessed: 22-Apr-2021].</w:t>
      </w:r>
    </w:p>
    <w:p w14:paraId="3D887F9E"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[96]</w:t>
      </w:r>
      <w:r w:rsidRPr="00E54F8A">
        <w:rPr>
          <w:rFonts w:cs="Helvetica"/>
          <w:noProof/>
          <w:szCs w:val="24"/>
        </w:rPr>
        <w:tab/>
        <w:t xml:space="preserve">S. U. Zakaria, S. Basri, S. K. Kamarudin, and N. A. A. Majid, “Public Awareness Analysis on Renewable Energy in Malaysia,” </w:t>
      </w:r>
      <w:r w:rsidRPr="00E54F8A">
        <w:rPr>
          <w:rFonts w:cs="Helvetica"/>
          <w:i/>
          <w:iCs/>
          <w:noProof/>
          <w:szCs w:val="24"/>
        </w:rPr>
        <w:t>IOP Conf. Ser. Earth Environ. Sci.</w:t>
      </w:r>
      <w:r w:rsidRPr="00E54F8A">
        <w:rPr>
          <w:rFonts w:cs="Helvetica"/>
          <w:noProof/>
          <w:szCs w:val="24"/>
        </w:rPr>
        <w:t>, vol. 268, no. 1, 2019.</w:t>
      </w:r>
    </w:p>
    <w:p w14:paraId="3894A9F0"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[97]</w:t>
      </w:r>
      <w:r w:rsidRPr="00E54F8A">
        <w:rPr>
          <w:rFonts w:cs="Helvetica"/>
          <w:noProof/>
          <w:szCs w:val="24"/>
        </w:rPr>
        <w:tab/>
        <w:t xml:space="preserve">S. S. Alam, N. F. M. Nor, M. Ahmad, and N. H. N. Hashim, “A survey on renewable energy development in Malaysia: Current status, problems and prospects,” </w:t>
      </w:r>
      <w:r w:rsidRPr="00E54F8A">
        <w:rPr>
          <w:rFonts w:cs="Helvetica"/>
          <w:i/>
          <w:iCs/>
          <w:noProof/>
          <w:szCs w:val="24"/>
        </w:rPr>
        <w:t>Environ. Clim. Technol.</w:t>
      </w:r>
      <w:r w:rsidRPr="00E54F8A">
        <w:rPr>
          <w:rFonts w:cs="Helvetica"/>
          <w:noProof/>
          <w:szCs w:val="24"/>
        </w:rPr>
        <w:t>, vol. 17, no. 1, pp. 5–17, 2016.</w:t>
      </w:r>
    </w:p>
    <w:p w14:paraId="3A48385A"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[98]</w:t>
      </w:r>
      <w:r w:rsidRPr="00E54F8A">
        <w:rPr>
          <w:rFonts w:cs="Helvetica"/>
          <w:noProof/>
          <w:szCs w:val="24"/>
        </w:rPr>
        <w:tab/>
        <w:t xml:space="preserve">S. T. Mohammad, H. H. Al-Kayiem, M. A. Aurybi, and A. K. Khlief, “Measurement of global and direct normal solar energy radiation in Seri Iskandar and comparison with other cities of Malaysia,” </w:t>
      </w:r>
      <w:r w:rsidRPr="00E54F8A">
        <w:rPr>
          <w:rFonts w:cs="Helvetica"/>
          <w:i/>
          <w:iCs/>
          <w:noProof/>
          <w:szCs w:val="24"/>
        </w:rPr>
        <w:t>Case Stud. Therm. Eng.</w:t>
      </w:r>
      <w:r w:rsidRPr="00E54F8A">
        <w:rPr>
          <w:rFonts w:cs="Helvetica"/>
          <w:noProof/>
          <w:szCs w:val="24"/>
        </w:rPr>
        <w:t>, vol. 18, no. January, p. 100591, 2020.</w:t>
      </w:r>
    </w:p>
    <w:p w14:paraId="7FA69834"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[99]</w:t>
      </w:r>
      <w:r w:rsidRPr="00E54F8A">
        <w:rPr>
          <w:rFonts w:cs="Helvetica"/>
          <w:noProof/>
          <w:szCs w:val="24"/>
        </w:rPr>
        <w:tab/>
        <w:t>Malaysian Energy Comission, “Large Scale Solar Photovoltaic Bidding Cycle 1,” 2020. [Online]. Available: https://www.st.gov.my/en/web/industry/details/2/12. [Accessed: 04-May-2021].</w:t>
      </w:r>
    </w:p>
    <w:p w14:paraId="3529F5FB"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[100]</w:t>
      </w:r>
      <w:r w:rsidRPr="00E54F8A">
        <w:rPr>
          <w:rFonts w:cs="Helvetica"/>
          <w:noProof/>
          <w:szCs w:val="24"/>
        </w:rPr>
        <w:tab/>
        <w:t>TP-solar Store, “TP-Solar Solar Panel Kit 100 Watt 12 Volt Monocrystalline Off Grid System.” [Online]. Available: https://www.amazon.co.uk/Monocrystalline-Controller-Mounting-Brackets-Connector/dp/B07S2B2QGV/ref=sr_1_6?dchild=1&amp;keywords=100+Watt+Solar+Panel+Kit&amp;qid=1619195124&amp;quartzVehicle=95-1833&amp;replacementKeywords=watt+solar+panel+kit&amp;sr=8-6. [Accessed: 23-Apr-2021].</w:t>
      </w:r>
    </w:p>
    <w:p w14:paraId="25CE7806"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[101]</w:t>
      </w:r>
      <w:r w:rsidRPr="00E54F8A">
        <w:rPr>
          <w:rFonts w:cs="Helvetica"/>
          <w:noProof/>
          <w:szCs w:val="24"/>
        </w:rPr>
        <w:tab/>
        <w:t>Sun Solar, “SunSolar SW100M-32.” [Online]. Available: https://shopee.com.my/READY-STOCK-Solar-Panel-100W-100Watt-MONO-12V-MONOcrystalline-Cells-Solar-Panel-Module-TUV-Certified-Factory-Direct-i.13785177.2424140190. [Accessed: 24-Apr-2021].</w:t>
      </w:r>
    </w:p>
    <w:p w14:paraId="7CDF4FD9"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[102]</w:t>
      </w:r>
      <w:r w:rsidRPr="00E54F8A">
        <w:rPr>
          <w:rFonts w:cs="Helvetica"/>
          <w:noProof/>
          <w:szCs w:val="24"/>
        </w:rPr>
        <w:tab/>
        <w:t>Lowenergie, “Lowenergie Wind Turbine 100W 12V Generator Kit,” 2020.</w:t>
      </w:r>
    </w:p>
    <w:p w14:paraId="1E073796"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[103]</w:t>
      </w:r>
      <w:r w:rsidRPr="00E54F8A">
        <w:rPr>
          <w:rFonts w:cs="Helvetica"/>
          <w:noProof/>
          <w:szCs w:val="24"/>
        </w:rPr>
        <w:tab/>
        <w:t>Dioo, “Dioo Portable Compact Size Wind Turbine Generator 100W.” [Online]. Available: https://shopee.com.my/Dioo-Portable-Compact-Size-Wind-Turbine-Generator-100W-Small-Turbines-Simple-Installation-for-Homes-Power-Generation-Rate-Industrial-i.284693592.9023801359.</w:t>
      </w:r>
    </w:p>
    <w:p w14:paraId="15EC43CC" w14:textId="7FDC4585"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[104]</w:t>
      </w:r>
      <w:r w:rsidRPr="00E54F8A">
        <w:rPr>
          <w:rFonts w:cs="Helvetica"/>
          <w:noProof/>
          <w:szCs w:val="24"/>
        </w:rPr>
        <w:tab/>
        <w:t xml:space="preserve">P. Potapov </w:t>
      </w:r>
      <w:r w:rsidR="00E920D1" w:rsidRPr="00E920D1">
        <w:rPr>
          <w:rFonts w:cs="Helvetica"/>
          <w:i/>
          <w:iCs/>
          <w:noProof/>
          <w:szCs w:val="24"/>
        </w:rPr>
        <w:t>et al.</w:t>
      </w:r>
      <w:r w:rsidRPr="00E54F8A">
        <w:rPr>
          <w:rFonts w:cs="Helvetica"/>
          <w:noProof/>
          <w:szCs w:val="24"/>
        </w:rPr>
        <w:t xml:space="preserve">, “Mapping global forest canopy height through integration of GEDI and Landsat data,” </w:t>
      </w:r>
      <w:r w:rsidRPr="00E54F8A">
        <w:rPr>
          <w:rFonts w:cs="Helvetica"/>
          <w:i/>
          <w:iCs/>
          <w:noProof/>
          <w:szCs w:val="24"/>
        </w:rPr>
        <w:t>Remote Sens. Environ.</w:t>
      </w:r>
      <w:r w:rsidRPr="00E54F8A">
        <w:rPr>
          <w:rFonts w:cs="Helvetica"/>
          <w:noProof/>
          <w:szCs w:val="24"/>
        </w:rPr>
        <w:t xml:space="preserve">, </w:t>
      </w:r>
      <w:r w:rsidRPr="00E54F8A">
        <w:rPr>
          <w:rFonts w:cs="Helvetica"/>
          <w:noProof/>
          <w:szCs w:val="24"/>
        </w:rPr>
        <w:t>vol. 253, no. October 2020, p. 112165, 2021.</w:t>
      </w:r>
    </w:p>
    <w:p w14:paraId="23F19578" w14:textId="58AA335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[105]</w:t>
      </w:r>
      <w:r w:rsidRPr="00E54F8A">
        <w:rPr>
          <w:rFonts w:cs="Helvetica"/>
          <w:noProof/>
          <w:szCs w:val="24"/>
        </w:rPr>
        <w:tab/>
        <w:t xml:space="preserve">T. Okuda </w:t>
      </w:r>
      <w:r w:rsidR="00E920D1" w:rsidRPr="00E920D1">
        <w:rPr>
          <w:rFonts w:cs="Helvetica"/>
          <w:i/>
          <w:iCs/>
          <w:noProof/>
          <w:szCs w:val="24"/>
        </w:rPr>
        <w:t>et al.</w:t>
      </w:r>
      <w:r w:rsidRPr="00E54F8A">
        <w:rPr>
          <w:rFonts w:cs="Helvetica"/>
          <w:noProof/>
          <w:szCs w:val="24"/>
        </w:rPr>
        <w:t xml:space="preserve">, “Canopy height recovery after selective logging in a lowland tropical rain forest,” </w:t>
      </w:r>
      <w:r w:rsidRPr="00E54F8A">
        <w:rPr>
          <w:rFonts w:cs="Helvetica"/>
          <w:i/>
          <w:iCs/>
          <w:noProof/>
          <w:szCs w:val="24"/>
        </w:rPr>
        <w:t>For. Ecol. Manage.</w:t>
      </w:r>
      <w:r w:rsidRPr="00E54F8A">
        <w:rPr>
          <w:rFonts w:cs="Helvetica"/>
          <w:noProof/>
          <w:szCs w:val="24"/>
        </w:rPr>
        <w:t>, vol. 442, no. January, pp. 117–123, 2019.</w:t>
      </w:r>
    </w:p>
    <w:p w14:paraId="05FFE474"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[106]</w:t>
      </w:r>
      <w:r w:rsidRPr="00E54F8A">
        <w:rPr>
          <w:rFonts w:cs="Helvetica"/>
          <w:noProof/>
          <w:szCs w:val="24"/>
        </w:rPr>
        <w:tab/>
        <w:t>S. A. Salih, S. Mat, K. Sopian, E. Saleh, and M. Alkhair, “Simulation analysis of Venturi-Vertical Axis Wind Turbine ( V-VAWT ),” no. April, pp. 191–196, 2014.</w:t>
      </w:r>
    </w:p>
    <w:p w14:paraId="44EBF109"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[107]</w:t>
      </w:r>
      <w:r w:rsidRPr="00E54F8A">
        <w:rPr>
          <w:rFonts w:cs="Helvetica"/>
          <w:noProof/>
          <w:szCs w:val="24"/>
        </w:rPr>
        <w:tab/>
        <w:t xml:space="preserve">T. Burton, N. Jenkins, D. Sharpe, and E. Bossanyi, </w:t>
      </w:r>
      <w:r w:rsidRPr="00E54F8A">
        <w:rPr>
          <w:rFonts w:cs="Helvetica"/>
          <w:i/>
          <w:iCs/>
          <w:noProof/>
          <w:szCs w:val="24"/>
        </w:rPr>
        <w:t>Wind Energy Handbook, Second Edition</w:t>
      </w:r>
      <w:r w:rsidRPr="00E54F8A">
        <w:rPr>
          <w:rFonts w:cs="Helvetica"/>
          <w:noProof/>
          <w:szCs w:val="24"/>
        </w:rPr>
        <w:t>. 2011.</w:t>
      </w:r>
    </w:p>
    <w:p w14:paraId="2A8AB745"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[108]</w:t>
      </w:r>
      <w:r w:rsidRPr="00E54F8A">
        <w:rPr>
          <w:rFonts w:cs="Helvetica"/>
          <w:noProof/>
          <w:szCs w:val="24"/>
        </w:rPr>
        <w:tab/>
        <w:t xml:space="preserve">K. Benton, “Digital Commons @ Montana Tech A LIFE CYCLE ASSESSMENT OF A DIESEL,” </w:t>
      </w:r>
      <w:r w:rsidRPr="00E54F8A">
        <w:rPr>
          <w:rFonts w:cs="Helvetica"/>
          <w:i/>
          <w:iCs/>
          <w:noProof/>
          <w:szCs w:val="24"/>
        </w:rPr>
        <w:t>Mont. Tech Thesis</w:t>
      </w:r>
      <w:r w:rsidRPr="00E54F8A">
        <w:rPr>
          <w:rFonts w:cs="Helvetica"/>
          <w:noProof/>
          <w:szCs w:val="24"/>
        </w:rPr>
        <w:t>, 2016.</w:t>
      </w:r>
    </w:p>
    <w:p w14:paraId="26A5931B"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[109]</w:t>
      </w:r>
      <w:r w:rsidRPr="00E54F8A">
        <w:rPr>
          <w:rFonts w:cs="Helvetica"/>
          <w:noProof/>
          <w:szCs w:val="24"/>
        </w:rPr>
        <w:tab/>
        <w:t xml:space="preserve">B. Zeng, M. Jolly, and K. Salonitis, “Investigating the energy consumption of casting process by multiple life cycle method,” </w:t>
      </w:r>
      <w:r w:rsidRPr="00E54F8A">
        <w:rPr>
          <w:rFonts w:cs="Helvetica"/>
          <w:i/>
          <w:iCs/>
          <w:noProof/>
          <w:szCs w:val="24"/>
        </w:rPr>
        <w:t>Proceeding 1st Int. Conf. Sustain. Des. Manuf.</w:t>
      </w:r>
      <w:r w:rsidRPr="00E54F8A">
        <w:rPr>
          <w:rFonts w:cs="Helvetica"/>
          <w:noProof/>
          <w:szCs w:val="24"/>
        </w:rPr>
        <w:t>, no. April, pp. 28–30, 2014.</w:t>
      </w:r>
    </w:p>
    <w:p w14:paraId="39093FC3"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[110]</w:t>
      </w:r>
      <w:r w:rsidRPr="00E54F8A">
        <w:rPr>
          <w:rFonts w:cs="Helvetica"/>
          <w:noProof/>
          <w:szCs w:val="24"/>
        </w:rPr>
        <w:tab/>
        <w:t xml:space="preserve">I. Nawaz and G. N. Tiwari, “Embodied energy analysis of photovoltaic (PV) system based on macro- and micro-level,” </w:t>
      </w:r>
      <w:r w:rsidRPr="00E54F8A">
        <w:rPr>
          <w:rFonts w:cs="Helvetica"/>
          <w:i/>
          <w:iCs/>
          <w:noProof/>
          <w:szCs w:val="24"/>
        </w:rPr>
        <w:t>Energy Policy</w:t>
      </w:r>
      <w:r w:rsidRPr="00E54F8A">
        <w:rPr>
          <w:rFonts w:cs="Helvetica"/>
          <w:noProof/>
          <w:szCs w:val="24"/>
        </w:rPr>
        <w:t>, vol. 34, no. 17, pp. 3144–3152, 2006.</w:t>
      </w:r>
    </w:p>
    <w:p w14:paraId="32DFE439"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[111]</w:t>
      </w:r>
      <w:r w:rsidRPr="00E54F8A">
        <w:rPr>
          <w:rFonts w:cs="Helvetica"/>
          <w:noProof/>
          <w:szCs w:val="24"/>
        </w:rPr>
        <w:tab/>
        <w:t xml:space="preserve">A. Anctil, C. W. Babbitt, R. P. Raffaelle, and B. J. Landi, “Cumulative energy demand for small molecule and polymer photovoltaics,” </w:t>
      </w:r>
      <w:r w:rsidRPr="00E54F8A">
        <w:rPr>
          <w:rFonts w:cs="Helvetica"/>
          <w:i/>
          <w:iCs/>
          <w:noProof/>
          <w:szCs w:val="24"/>
        </w:rPr>
        <w:t>Prog. Photovoltaics Res. Appl.</w:t>
      </w:r>
      <w:r w:rsidRPr="00E54F8A">
        <w:rPr>
          <w:rFonts w:cs="Helvetica"/>
          <w:noProof/>
          <w:szCs w:val="24"/>
        </w:rPr>
        <w:t>, vol. 21, no. 7, pp. 1541–1554, 2013.</w:t>
      </w:r>
    </w:p>
    <w:p w14:paraId="52432404"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[112]</w:t>
      </w:r>
      <w:r w:rsidRPr="00E54F8A">
        <w:rPr>
          <w:rFonts w:cs="Helvetica"/>
          <w:noProof/>
          <w:szCs w:val="24"/>
        </w:rPr>
        <w:tab/>
        <w:t xml:space="preserve">K. A. Glassbrook, A. H. Carr, M. L. Drosnes, T. R. Oakley, R. M. Kamens, and S. H. Gheewala, “Life cycle assessment and feasibility study of small wind power in Thailand,” </w:t>
      </w:r>
      <w:r w:rsidRPr="00E54F8A">
        <w:rPr>
          <w:rFonts w:cs="Helvetica"/>
          <w:i/>
          <w:iCs/>
          <w:noProof/>
          <w:szCs w:val="24"/>
        </w:rPr>
        <w:t>Energy Sustain. Dev.</w:t>
      </w:r>
      <w:r w:rsidRPr="00E54F8A">
        <w:rPr>
          <w:rFonts w:cs="Helvetica"/>
          <w:noProof/>
          <w:szCs w:val="24"/>
        </w:rPr>
        <w:t>, vol. 22, no. 1, pp. 66–73, 2014.</w:t>
      </w:r>
    </w:p>
    <w:p w14:paraId="74C987F7"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[113]</w:t>
      </w:r>
      <w:r w:rsidRPr="00E54F8A">
        <w:rPr>
          <w:rFonts w:cs="Helvetica"/>
          <w:noProof/>
          <w:szCs w:val="24"/>
        </w:rPr>
        <w:tab/>
        <w:t>E. S. Division, “Ministry of Health Guidelines on Solid Waste Management,” 1999.</w:t>
      </w:r>
    </w:p>
    <w:p w14:paraId="7271F8C0" w14:textId="77777777" w:rsidR="00E54F8A" w:rsidRPr="00E54F8A" w:rsidRDefault="00E54F8A" w:rsidP="00256BAD">
      <w:pPr>
        <w:widowControl w:val="0"/>
        <w:autoSpaceDE w:val="0"/>
        <w:autoSpaceDN w:val="0"/>
        <w:adjustRightInd w:val="0"/>
        <w:spacing w:line="240" w:lineRule="auto"/>
        <w:ind w:left="640" w:hanging="640"/>
        <w:rPr>
          <w:rFonts w:cs="Helvetica"/>
          <w:noProof/>
          <w:szCs w:val="24"/>
        </w:rPr>
      </w:pPr>
      <w:r w:rsidRPr="00E54F8A">
        <w:rPr>
          <w:rFonts w:cs="Helvetica"/>
          <w:noProof/>
          <w:szCs w:val="24"/>
        </w:rPr>
        <w:t>[114]</w:t>
      </w:r>
      <w:r w:rsidRPr="00E54F8A">
        <w:rPr>
          <w:rFonts w:cs="Helvetica"/>
          <w:noProof/>
          <w:szCs w:val="24"/>
        </w:rPr>
        <w:tab/>
        <w:t xml:space="preserve">S. Weng, Y. H. Huang, F. Z. Xuan, and L. H. Luo, “Correlation between Microstructure, Hardness and Corrosion of Welded Joints of Disc Rotors,” </w:t>
      </w:r>
      <w:r w:rsidRPr="00E54F8A">
        <w:rPr>
          <w:rFonts w:cs="Helvetica"/>
          <w:i/>
          <w:iCs/>
          <w:noProof/>
          <w:szCs w:val="24"/>
        </w:rPr>
        <w:t>Procedia Eng.</w:t>
      </w:r>
      <w:r w:rsidRPr="00E54F8A">
        <w:rPr>
          <w:rFonts w:cs="Helvetica"/>
          <w:noProof/>
          <w:szCs w:val="24"/>
        </w:rPr>
        <w:t>, vol. 130, pp. 1761–1769, 2015.</w:t>
      </w:r>
    </w:p>
    <w:p w14:paraId="1960DEDB" w14:textId="7875966F" w:rsidR="00E54F8A" w:rsidRPr="00E54F8A" w:rsidRDefault="00E54F8A" w:rsidP="00256BAD">
      <w:pPr>
        <w:widowControl w:val="0"/>
        <w:autoSpaceDE w:val="0"/>
        <w:autoSpaceDN w:val="0"/>
        <w:adjustRightInd w:val="0"/>
        <w:spacing w:line="240" w:lineRule="auto"/>
        <w:ind w:left="640" w:hanging="640"/>
        <w:rPr>
          <w:rFonts w:cs="Helvetica"/>
          <w:noProof/>
        </w:rPr>
      </w:pPr>
      <w:r w:rsidRPr="00E54F8A">
        <w:rPr>
          <w:rFonts w:cs="Helvetica"/>
          <w:noProof/>
          <w:szCs w:val="24"/>
        </w:rPr>
        <w:t>[115]</w:t>
      </w:r>
      <w:r w:rsidRPr="00E54F8A">
        <w:rPr>
          <w:rFonts w:cs="Helvetica"/>
          <w:noProof/>
          <w:szCs w:val="24"/>
        </w:rPr>
        <w:tab/>
        <w:t xml:space="preserve">G. Manfrida, L. Pacini, and L. Talluri, “A revised </w:t>
      </w:r>
      <w:r w:rsidR="00413858">
        <w:rPr>
          <w:rFonts w:cs="Helvetica"/>
          <w:noProof/>
          <w:szCs w:val="24"/>
        </w:rPr>
        <w:t>Tesla Turbine</w:t>
      </w:r>
      <w:r w:rsidRPr="00E54F8A">
        <w:rPr>
          <w:rFonts w:cs="Helvetica"/>
          <w:noProof/>
          <w:szCs w:val="24"/>
        </w:rPr>
        <w:t xml:space="preserve"> Concept for ORC applications,” </w:t>
      </w:r>
      <w:r w:rsidRPr="00E54F8A">
        <w:rPr>
          <w:rFonts w:cs="Helvetica"/>
          <w:i/>
          <w:iCs/>
          <w:noProof/>
          <w:szCs w:val="24"/>
        </w:rPr>
        <w:t>Energy Procedia</w:t>
      </w:r>
      <w:r w:rsidRPr="00E54F8A">
        <w:rPr>
          <w:rFonts w:cs="Helvetica"/>
          <w:noProof/>
          <w:szCs w:val="24"/>
        </w:rPr>
        <w:t>, vol. 129, pp. 1055–1062, 2017.</w:t>
      </w:r>
    </w:p>
    <w:p w14:paraId="3F136DB1" w14:textId="77777777" w:rsidR="004C4A39" w:rsidRDefault="00B13CD5" w:rsidP="00256BAD">
      <w:pPr>
        <w:rPr>
          <w:lang w:val="en-GB"/>
        </w:rPr>
        <w:sectPr w:rsidR="004C4A39" w:rsidSect="005B0941">
          <w:type w:val="continuous"/>
          <w:pgSz w:w="23811" w:h="16838" w:orient="landscape" w:code="8"/>
          <w:pgMar w:top="1134" w:right="1134" w:bottom="1134" w:left="1134" w:header="720" w:footer="720" w:gutter="0"/>
          <w:cols w:num="3" w:space="0"/>
          <w:docGrid w:linePitch="360"/>
        </w:sectPr>
      </w:pPr>
      <w:r w:rsidRPr="004F5839">
        <w:rPr>
          <w:lang w:val="en-GB"/>
        </w:rPr>
        <w:fldChar w:fldCharType="end"/>
      </w:r>
    </w:p>
    <w:p w14:paraId="4D5268CE" w14:textId="77777777" w:rsidR="0098542E" w:rsidRDefault="0098542E">
      <w:pPr>
        <w:rPr>
          <w:rFonts w:eastAsiaTheme="majorEastAsia" w:cstheme="majorBidi"/>
          <w:b/>
          <w:sz w:val="32"/>
          <w:szCs w:val="32"/>
          <w:lang w:val="en-GB"/>
        </w:rPr>
      </w:pPr>
      <w:r>
        <w:rPr>
          <w:lang w:val="en-GB"/>
        </w:rPr>
        <w:br w:type="page"/>
      </w:r>
    </w:p>
    <w:p w14:paraId="1ECC5A7A" w14:textId="2F904922" w:rsidR="000C531C" w:rsidRPr="004F5839" w:rsidRDefault="000C531C" w:rsidP="000C531C">
      <w:pPr>
        <w:pStyle w:val="Heading1"/>
        <w:rPr>
          <w:lang w:val="en-GB"/>
        </w:rPr>
      </w:pPr>
      <w:bookmarkStart w:id="182" w:name="_Toc72326863"/>
      <w:r w:rsidRPr="004F5839">
        <w:rPr>
          <w:lang w:val="en-GB"/>
        </w:rPr>
        <w:lastRenderedPageBreak/>
        <w:t>Appendices</w:t>
      </w:r>
      <w:bookmarkEnd w:id="182"/>
    </w:p>
    <w:p w14:paraId="071AAC53" w14:textId="77777777" w:rsidR="00F840A3" w:rsidRDefault="00F840A3" w:rsidP="000C531C">
      <w:pPr>
        <w:pStyle w:val="Heading3"/>
        <w:spacing w:after="240"/>
        <w:rPr>
          <w:rFonts w:cs="Helvetica"/>
        </w:rPr>
        <w:sectPr w:rsidR="00F840A3" w:rsidSect="005E5158">
          <w:type w:val="continuous"/>
          <w:pgSz w:w="23811" w:h="16838" w:orient="landscape" w:code="8"/>
          <w:pgMar w:top="1134" w:right="1134" w:bottom="1134" w:left="1134" w:header="720" w:footer="720" w:gutter="0"/>
          <w:cols w:num="2" w:space="720"/>
          <w:docGrid w:linePitch="360"/>
        </w:sectPr>
      </w:pPr>
    </w:p>
    <w:p w14:paraId="20B7AF99" w14:textId="17F0AC9C" w:rsidR="000C531C" w:rsidRPr="004F5839" w:rsidRDefault="000C531C" w:rsidP="003B3060">
      <w:pPr>
        <w:pStyle w:val="Heading3"/>
        <w:spacing w:after="120"/>
        <w:rPr>
          <w:rFonts w:cs="Helvetica"/>
        </w:rPr>
      </w:pPr>
      <w:bookmarkStart w:id="183" w:name="_Toc71625848"/>
      <w:bookmarkStart w:id="184" w:name="_Toc71716275"/>
      <w:bookmarkStart w:id="185" w:name="_Toc71716339"/>
      <w:bookmarkStart w:id="186" w:name="_Toc72187425"/>
      <w:bookmarkStart w:id="187" w:name="_Toc72326780"/>
      <w:bookmarkStart w:id="188" w:name="_Toc72326864"/>
      <w:r w:rsidRPr="004F5839">
        <w:rPr>
          <w:rFonts w:cs="Helvetica"/>
        </w:rPr>
        <w:t>A.4 Analytical</w:t>
      </w:r>
      <w:bookmarkEnd w:id="183"/>
      <w:bookmarkEnd w:id="184"/>
      <w:bookmarkEnd w:id="185"/>
      <w:bookmarkEnd w:id="186"/>
      <w:bookmarkEnd w:id="187"/>
      <w:bookmarkEnd w:id="188"/>
    </w:p>
    <w:p w14:paraId="41D839AD" w14:textId="77777777" w:rsidR="000C531C" w:rsidRPr="00DE2EC2" w:rsidRDefault="000C531C" w:rsidP="003B3060">
      <w:pPr>
        <w:spacing w:after="0"/>
        <w:jc w:val="both"/>
        <w:rPr>
          <w:rFonts w:cs="Helvetica"/>
          <w:i/>
        </w:rPr>
      </w:pPr>
      <w:r w:rsidRPr="004F5839">
        <w:rPr>
          <w:rFonts w:cs="Helvetica"/>
          <w:b/>
          <w:bCs/>
          <w:i/>
          <w:iCs/>
        </w:rPr>
        <w:t>Simplified version</w:t>
      </w:r>
      <w:r w:rsidRPr="004F5839">
        <w:rPr>
          <w:rFonts w:cs="Helvetica"/>
          <w:i/>
          <w:iCs/>
        </w:rPr>
        <w:t>:</w:t>
      </w:r>
    </w:p>
    <w:p w14:paraId="1F298B6D" w14:textId="77777777" w:rsidR="000C531C" w:rsidRPr="004F5839" w:rsidRDefault="000C531C" w:rsidP="003B3060">
      <w:pPr>
        <w:spacing w:after="0"/>
        <w:jc w:val="both"/>
        <w:rPr>
          <w:rFonts w:cs="Helvetica"/>
          <w:b/>
          <w:bCs/>
          <w:i/>
          <w:iCs/>
        </w:rPr>
      </w:pPr>
      <w:r w:rsidRPr="004F5839">
        <w:rPr>
          <w:rFonts w:cs="Helvetica"/>
          <w:b/>
          <w:bCs/>
          <w:i/>
          <w:iCs/>
        </w:rPr>
        <w:t>Integral simplifications for phi:</w:t>
      </w:r>
    </w:p>
    <w:p w14:paraId="17D68574" w14:textId="77777777" w:rsidR="000C531C" w:rsidRPr="004F5839" w:rsidRDefault="0077536C" w:rsidP="003B3060">
      <w:pPr>
        <w:spacing w:after="0"/>
        <w:jc w:val="both"/>
        <w:rPr>
          <w:rFonts w:cs="Helvetica"/>
          <w:i/>
          <w:iCs/>
        </w:rPr>
      </w:pPr>
      <m:oMathPara>
        <m:oMath>
          <m:nary>
            <m:naryPr>
              <m:ctrlPr>
                <w:rPr>
                  <w:rFonts w:ascii="Cambria Math" w:hAnsi="Cambria Math" w:cs="Helvetica"/>
                  <w:iCs/>
                </w:rPr>
              </m:ctrlPr>
            </m:naryPr>
            <m:sub>
              <m:r>
                <w:rPr>
                  <w:rFonts w:ascii="Cambria Math" w:hAnsi="Cambria Math" w:cs="Helvetica"/>
                </w:rPr>
                <m:t>-</m:t>
              </m:r>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b>
            <m:sup>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p>
            <m:e>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w:rPr>
                  <w:rFonts w:ascii="Cambria Math" w:hAnsi="Cambria Math" w:cs="Helvetica"/>
                </w:rPr>
                <m:t>dz</m:t>
              </m:r>
            </m:e>
          </m:nary>
          <m:r>
            <w:rPr>
              <w:rFonts w:ascii="Cambria Math" w:hAnsi="Cambria Math" w:cs="Helvetica"/>
            </w:rPr>
            <m:t> = 2</m:t>
          </m:r>
          <m:nary>
            <m:naryPr>
              <m:ctrlPr>
                <w:rPr>
                  <w:rFonts w:ascii="Cambria Math" w:hAnsi="Cambria Math" w:cs="Helvetica"/>
                  <w:iCs/>
                </w:rPr>
              </m:ctrlPr>
            </m:naryPr>
            <m:sub>
              <m:r>
                <w:rPr>
                  <w:rFonts w:ascii="Cambria Math" w:hAnsi="Cambria Math" w:cs="Helvetica"/>
                </w:rPr>
                <m:t>0</m:t>
              </m:r>
              <m:ctrlPr>
                <w:rPr>
                  <w:rFonts w:ascii="Cambria Math" w:hAnsi="Cambria Math" w:cs="Helvetica"/>
                  <w:i/>
                  <w:iCs/>
                </w:rPr>
              </m:ctrlPr>
            </m:sub>
            <m:sup>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p>
            <m:e>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w:rPr>
                  <w:rFonts w:ascii="Cambria Math" w:hAnsi="Cambria Math" w:cs="Helvetica"/>
                </w:rPr>
                <m:t>dz</m:t>
              </m:r>
            </m:e>
          </m:nary>
          <m:r>
            <w:rPr>
              <w:rFonts w:ascii="Cambria Math" w:hAnsi="Cambria Math" w:cs="Helvetica"/>
            </w:rPr>
            <m:t> = </m:t>
          </m:r>
          <m:r>
            <m:rPr>
              <m:sty m:val="p"/>
            </m:rPr>
            <w:rPr>
              <w:rFonts w:ascii="Cambria Math" w:hAnsi="Cambria Math" w:cs="Helvetica"/>
            </w:rPr>
            <m:t>b</m:t>
          </m:r>
        </m:oMath>
      </m:oMathPara>
    </w:p>
    <w:p w14:paraId="1BCA771A" w14:textId="77777777" w:rsidR="000C531C" w:rsidRPr="004F5839" w:rsidRDefault="0077536C" w:rsidP="003B3060">
      <w:pPr>
        <w:spacing w:after="0"/>
        <w:jc w:val="both"/>
        <w:rPr>
          <w:rFonts w:cs="Helvetica"/>
          <w:i/>
          <w:iCs/>
        </w:rPr>
      </w:pPr>
      <m:oMathPara>
        <m:oMath>
          <m:nary>
            <m:naryPr>
              <m:ctrlPr>
                <w:rPr>
                  <w:rFonts w:ascii="Cambria Math" w:hAnsi="Cambria Math" w:cs="Helvetica"/>
                  <w:iCs/>
                </w:rPr>
              </m:ctrlPr>
            </m:naryPr>
            <m:sub>
              <m:r>
                <w:rPr>
                  <w:rFonts w:ascii="Cambria Math" w:hAnsi="Cambria Math" w:cs="Helvetica"/>
                </w:rPr>
                <m:t>-</m:t>
              </m:r>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b>
            <m:sup>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p>
            <m:e>
              <m:r>
                <m:rPr>
                  <m:sty m:val="p"/>
                </m:rPr>
                <w:rPr>
                  <w:rFonts w:ascii="Cambria Math" w:hAnsi="Cambria Math" w:cs="Helvetica"/>
                </w:rPr>
                <m:t>ϕ</m:t>
              </m:r>
              <m:sSup>
                <m:sSupPr>
                  <m:ctrlPr>
                    <w:rPr>
                      <w:rFonts w:ascii="Cambria Math" w:hAnsi="Cambria Math" w:cs="Helvetica"/>
                      <w:i/>
                      <w:iCs/>
                    </w:rPr>
                  </m:ctrlPr>
                </m:sSupPr>
                <m:e>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e>
                <m:sup>
                  <m:r>
                    <w:rPr>
                      <w:rFonts w:ascii="Cambria Math" w:hAnsi="Cambria Math" w:cs="Helvetica"/>
                    </w:rPr>
                    <m:t>2</m:t>
                  </m:r>
                </m:sup>
              </m:sSup>
              <m:r>
                <w:rPr>
                  <w:rFonts w:ascii="Cambria Math" w:hAnsi="Cambria Math" w:cs="Helvetica"/>
                </w:rPr>
                <m:t>dz</m:t>
              </m:r>
              <m:ctrlPr>
                <w:rPr>
                  <w:rFonts w:ascii="Cambria Math" w:hAnsi="Cambria Math" w:cs="Helvetica"/>
                  <w:i/>
                  <w:iCs/>
                </w:rPr>
              </m:ctrlPr>
            </m:e>
          </m:nary>
          <m:r>
            <w:rPr>
              <w:rFonts w:ascii="Cambria Math" w:hAnsi="Cambria Math" w:cs="Helvetica"/>
            </w:rPr>
            <m:t> = 2</m:t>
          </m:r>
          <m:nary>
            <m:naryPr>
              <m:ctrlPr>
                <w:rPr>
                  <w:rFonts w:ascii="Cambria Math" w:hAnsi="Cambria Math" w:cs="Helvetica"/>
                  <w:iCs/>
                </w:rPr>
              </m:ctrlPr>
            </m:naryPr>
            <m:sub>
              <m:r>
                <w:rPr>
                  <w:rFonts w:ascii="Cambria Math" w:hAnsi="Cambria Math" w:cs="Helvetica"/>
                </w:rPr>
                <m:t>0</m:t>
              </m:r>
              <m:ctrlPr>
                <w:rPr>
                  <w:rFonts w:ascii="Cambria Math" w:hAnsi="Cambria Math" w:cs="Helvetica"/>
                  <w:i/>
                  <w:iCs/>
                </w:rPr>
              </m:ctrlPr>
            </m:sub>
            <m:sup>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p>
            <m:e>
              <m:r>
                <m:rPr>
                  <m:sty m:val="p"/>
                </m:rPr>
                <w:rPr>
                  <w:rFonts w:ascii="Cambria Math" w:hAnsi="Cambria Math" w:cs="Helvetica"/>
                </w:rPr>
                <m:t>ϕ</m:t>
              </m:r>
              <m:sSup>
                <m:sSupPr>
                  <m:ctrlPr>
                    <w:rPr>
                      <w:rFonts w:ascii="Cambria Math" w:hAnsi="Cambria Math" w:cs="Helvetica"/>
                      <w:i/>
                      <w:iCs/>
                    </w:rPr>
                  </m:ctrlPr>
                </m:sSupPr>
                <m:e>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e>
                <m:sup>
                  <m:r>
                    <w:rPr>
                      <w:rFonts w:ascii="Cambria Math" w:hAnsi="Cambria Math" w:cs="Helvetica"/>
                    </w:rPr>
                    <m:t>2</m:t>
                  </m:r>
                </m:sup>
              </m:sSup>
              <m:r>
                <w:rPr>
                  <w:rFonts w:ascii="Cambria Math" w:hAnsi="Cambria Math" w:cs="Helvetica"/>
                </w:rPr>
                <m:t>dz</m:t>
              </m:r>
              <m:ctrlPr>
                <w:rPr>
                  <w:rFonts w:ascii="Cambria Math" w:hAnsi="Cambria Math" w:cs="Helvetica"/>
                  <w:i/>
                  <w:iCs/>
                </w:rPr>
              </m:ctrlPr>
            </m:e>
          </m:nary>
          <m:r>
            <w:rPr>
              <w:rFonts w:ascii="Cambria Math" w:hAnsi="Cambria Math" w:cs="Helvetica"/>
            </w:rPr>
            <m:t> = </m:t>
          </m:r>
          <m:f>
            <m:fPr>
              <m:ctrlPr>
                <w:rPr>
                  <w:rFonts w:ascii="Cambria Math" w:hAnsi="Cambria Math" w:cs="Helvetica"/>
                  <w:iCs/>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ctrlPr>
                <w:rPr>
                  <w:rFonts w:ascii="Cambria Math" w:hAnsi="Cambria Math" w:cs="Helvetica"/>
                  <w:i/>
                  <w:iCs/>
                </w:rPr>
              </m:ctrlPr>
            </m:num>
            <m:den>
              <m:r>
                <w:rPr>
                  <w:rFonts w:ascii="Cambria Math" w:hAnsi="Cambria Math" w:cs="Helvetica"/>
                </w:rPr>
                <m:t>2n+1</m:t>
              </m:r>
              <m:ctrlPr>
                <w:rPr>
                  <w:rFonts w:ascii="Cambria Math" w:hAnsi="Cambria Math" w:cs="Helvetica"/>
                  <w:i/>
                  <w:iCs/>
                </w:rPr>
              </m:ctrlPr>
            </m:den>
          </m:f>
          <m:r>
            <m:rPr>
              <m:sty m:val="p"/>
            </m:rPr>
            <w:rPr>
              <w:rFonts w:ascii="Cambria Math" w:hAnsi="Cambria Math" w:cs="Helvetica"/>
            </w:rPr>
            <m:t>b</m:t>
          </m:r>
        </m:oMath>
      </m:oMathPara>
    </w:p>
    <w:p w14:paraId="4147F09E" w14:textId="77777777" w:rsidR="000C531C" w:rsidRPr="004F5839" w:rsidRDefault="0077536C" w:rsidP="003B3060">
      <w:pPr>
        <w:spacing w:after="0"/>
        <w:jc w:val="both"/>
        <w:rPr>
          <w:rFonts w:cs="Helvetica"/>
          <w:i/>
          <w:iCs/>
        </w:rPr>
      </w:pPr>
      <m:oMathPara>
        <m:oMath>
          <m:nary>
            <m:naryPr>
              <m:ctrlPr>
                <w:rPr>
                  <w:rFonts w:ascii="Cambria Math" w:hAnsi="Cambria Math" w:cs="Helvetica"/>
                  <w:iCs/>
                </w:rPr>
              </m:ctrlPr>
            </m:naryPr>
            <m:sub>
              <m:r>
                <w:rPr>
                  <w:rFonts w:ascii="Cambria Math" w:hAnsi="Cambria Math" w:cs="Helvetica"/>
                </w:rPr>
                <m:t>-</m:t>
              </m:r>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b>
            <m:sup>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p>
            <m:e>
              <m:f>
                <m:fPr>
                  <m:ctrlPr>
                    <w:rPr>
                      <w:rFonts w:ascii="Cambria Math" w:hAnsi="Cambria Math" w:cs="Helvetica"/>
                      <w:iCs/>
                    </w:rPr>
                  </m:ctrlPr>
                </m:fPr>
                <m:num>
                  <m:sSup>
                    <m:sSupPr>
                      <m:ctrlPr>
                        <w:rPr>
                          <w:rFonts w:ascii="Cambria Math" w:hAnsi="Cambria Math" w:cs="Helvetica"/>
                          <w:i/>
                          <w:iCs/>
                        </w:rPr>
                      </m:ctrlPr>
                    </m:sSupPr>
                    <m:e>
                      <m:r>
                        <w:rPr>
                          <w:rFonts w:ascii="Cambria Math" w:hAnsi="Cambria Math" w:cs="Helvetica"/>
                        </w:rPr>
                        <m:t>d</m:t>
                      </m:r>
                    </m:e>
                    <m:sup>
                      <m:r>
                        <w:rPr>
                          <w:rFonts w:ascii="Cambria Math" w:hAnsi="Cambria Math" w:cs="Helvetica"/>
                        </w:rPr>
                        <m:t>2</m:t>
                      </m:r>
                    </m:sup>
                  </m:sSup>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ctrlPr>
                    <w:rPr>
                      <w:rFonts w:ascii="Cambria Math" w:hAnsi="Cambria Math" w:cs="Helvetica"/>
                      <w:i/>
                      <w:iCs/>
                    </w:rPr>
                  </m:ctrlPr>
                </m:num>
                <m:den>
                  <m:r>
                    <w:rPr>
                      <w:rFonts w:ascii="Cambria Math" w:hAnsi="Cambria Math" w:cs="Helvetica"/>
                    </w:rPr>
                    <m:t>d</m:t>
                  </m:r>
                  <m:sSup>
                    <m:sSupPr>
                      <m:ctrlPr>
                        <w:rPr>
                          <w:rFonts w:ascii="Cambria Math" w:hAnsi="Cambria Math" w:cs="Helvetica"/>
                          <w:i/>
                          <w:iCs/>
                        </w:rPr>
                      </m:ctrlPr>
                    </m:sSupPr>
                    <m:e>
                      <m:r>
                        <w:rPr>
                          <w:rFonts w:ascii="Cambria Math" w:hAnsi="Cambria Math" w:cs="Helvetica"/>
                        </w:rPr>
                        <m:t>z</m:t>
                      </m:r>
                    </m:e>
                    <m:sup>
                      <m:r>
                        <w:rPr>
                          <w:rFonts w:ascii="Cambria Math" w:hAnsi="Cambria Math" w:cs="Helvetica"/>
                        </w:rPr>
                        <m:t>2</m:t>
                      </m:r>
                    </m:sup>
                  </m:sSup>
                  <m:ctrlPr>
                    <w:rPr>
                      <w:rFonts w:ascii="Cambria Math" w:hAnsi="Cambria Math" w:cs="Helvetica"/>
                      <w:i/>
                      <w:iCs/>
                    </w:rPr>
                  </m:ctrlPr>
                </m:den>
              </m:f>
              <m:r>
                <w:rPr>
                  <w:rFonts w:ascii="Cambria Math" w:hAnsi="Cambria Math" w:cs="Helvetica"/>
                </w:rPr>
                <m:t>dz</m:t>
              </m:r>
              <m:ctrlPr>
                <w:rPr>
                  <w:rFonts w:ascii="Cambria Math" w:hAnsi="Cambria Math" w:cs="Helvetica"/>
                  <w:i/>
                  <w:iCs/>
                </w:rPr>
              </m:ctrlPr>
            </m:e>
          </m:nary>
          <m:r>
            <w:rPr>
              <w:rFonts w:ascii="Cambria Math" w:hAnsi="Cambria Math" w:cs="Helvetica"/>
            </w:rPr>
            <m:t>=2</m:t>
          </m:r>
          <m:nary>
            <m:naryPr>
              <m:ctrlPr>
                <w:rPr>
                  <w:rFonts w:ascii="Cambria Math" w:hAnsi="Cambria Math" w:cs="Helvetica"/>
                  <w:iCs/>
                </w:rPr>
              </m:ctrlPr>
            </m:naryPr>
            <m:sub>
              <m:r>
                <w:rPr>
                  <w:rFonts w:ascii="Cambria Math" w:hAnsi="Cambria Math" w:cs="Helvetica"/>
                </w:rPr>
                <m:t>0</m:t>
              </m:r>
              <m:ctrlPr>
                <w:rPr>
                  <w:rFonts w:ascii="Cambria Math" w:hAnsi="Cambria Math" w:cs="Helvetica"/>
                  <w:i/>
                  <w:iCs/>
                </w:rPr>
              </m:ctrlPr>
            </m:sub>
            <m:sup>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p>
            <m:e>
              <m:f>
                <m:fPr>
                  <m:ctrlPr>
                    <w:rPr>
                      <w:rFonts w:ascii="Cambria Math" w:hAnsi="Cambria Math" w:cs="Helvetica"/>
                      <w:iCs/>
                    </w:rPr>
                  </m:ctrlPr>
                </m:fPr>
                <m:num>
                  <m:sSup>
                    <m:sSupPr>
                      <m:ctrlPr>
                        <w:rPr>
                          <w:rFonts w:ascii="Cambria Math" w:hAnsi="Cambria Math" w:cs="Helvetica"/>
                          <w:i/>
                          <w:iCs/>
                        </w:rPr>
                      </m:ctrlPr>
                    </m:sSupPr>
                    <m:e>
                      <m:r>
                        <w:rPr>
                          <w:rFonts w:ascii="Cambria Math" w:hAnsi="Cambria Math" w:cs="Helvetica"/>
                        </w:rPr>
                        <m:t>d</m:t>
                      </m:r>
                    </m:e>
                    <m:sup>
                      <m:r>
                        <w:rPr>
                          <w:rFonts w:ascii="Cambria Math" w:hAnsi="Cambria Math" w:cs="Helvetica"/>
                        </w:rPr>
                        <m:t>2</m:t>
                      </m:r>
                    </m:sup>
                  </m:sSup>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ctrlPr>
                    <w:rPr>
                      <w:rFonts w:ascii="Cambria Math" w:hAnsi="Cambria Math" w:cs="Helvetica"/>
                      <w:i/>
                      <w:iCs/>
                    </w:rPr>
                  </m:ctrlPr>
                </m:num>
                <m:den>
                  <m:r>
                    <w:rPr>
                      <w:rFonts w:ascii="Cambria Math" w:hAnsi="Cambria Math" w:cs="Helvetica"/>
                    </w:rPr>
                    <m:t>d</m:t>
                  </m:r>
                  <m:sSup>
                    <m:sSupPr>
                      <m:ctrlPr>
                        <w:rPr>
                          <w:rFonts w:ascii="Cambria Math" w:hAnsi="Cambria Math" w:cs="Helvetica"/>
                          <w:i/>
                          <w:iCs/>
                        </w:rPr>
                      </m:ctrlPr>
                    </m:sSupPr>
                    <m:e>
                      <m:r>
                        <w:rPr>
                          <w:rFonts w:ascii="Cambria Math" w:hAnsi="Cambria Math" w:cs="Helvetica"/>
                        </w:rPr>
                        <m:t>z</m:t>
                      </m:r>
                    </m:e>
                    <m:sup>
                      <m:r>
                        <w:rPr>
                          <w:rFonts w:ascii="Cambria Math" w:hAnsi="Cambria Math" w:cs="Helvetica"/>
                        </w:rPr>
                        <m:t>2</m:t>
                      </m:r>
                    </m:sup>
                  </m:sSup>
                  <m:ctrlPr>
                    <w:rPr>
                      <w:rFonts w:ascii="Cambria Math" w:hAnsi="Cambria Math" w:cs="Helvetica"/>
                      <w:i/>
                      <w:iCs/>
                    </w:rPr>
                  </m:ctrlPr>
                </m:den>
              </m:f>
              <m:r>
                <w:rPr>
                  <w:rFonts w:ascii="Cambria Math" w:hAnsi="Cambria Math" w:cs="Helvetica"/>
                </w:rPr>
                <m:t>dz</m:t>
              </m:r>
              <m:ctrlPr>
                <w:rPr>
                  <w:rFonts w:ascii="Cambria Math" w:hAnsi="Cambria Math" w:cs="Helvetica"/>
                  <w:i/>
                  <w:iCs/>
                </w:rPr>
              </m:ctrlPr>
            </m:e>
          </m:nary>
          <m:r>
            <w:rPr>
              <w:rFonts w:ascii="Cambria Math" w:hAnsi="Cambria Math" w:cs="Helvetica"/>
            </w:rPr>
            <m:t>=-</m:t>
          </m:r>
          <m:f>
            <m:fPr>
              <m:ctrlPr>
                <w:rPr>
                  <w:rFonts w:ascii="Cambria Math" w:hAnsi="Cambria Math" w:cs="Helvetica"/>
                  <w:iCs/>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oMath>
      </m:oMathPara>
    </w:p>
    <w:p w14:paraId="7FE6C4DF" w14:textId="77777777" w:rsidR="000C531C" w:rsidRPr="004F5839" w:rsidRDefault="000C531C" w:rsidP="003B3060">
      <w:pPr>
        <w:spacing w:after="0"/>
        <w:jc w:val="both"/>
        <w:rPr>
          <w:rFonts w:cs="Helvetica"/>
          <w:i/>
          <w:iCs/>
        </w:rPr>
      </w:pPr>
      <w:r>
        <w:rPr>
          <w:rFonts w:cs="Helvetica"/>
          <w:i/>
          <w:iCs/>
        </w:rPr>
        <w:t>Mass Flow Rate</w:t>
      </w:r>
      <w:r w:rsidRPr="004F5839">
        <w:rPr>
          <w:rFonts w:cs="Helvetica"/>
          <w:i/>
          <w:iCs/>
        </w:rPr>
        <w:t>:</w:t>
      </w:r>
    </w:p>
    <w:p w14:paraId="531B994B" w14:textId="77777777" w:rsidR="000C531C" w:rsidRPr="004F5839" w:rsidRDefault="0077536C" w:rsidP="003B3060">
      <w:pPr>
        <w:spacing w:after="0"/>
        <w:jc w:val="both"/>
        <w:rPr>
          <w:rFonts w:cs="Helvetica"/>
          <w:i/>
          <w:iCs/>
        </w:rPr>
      </w:pPr>
      <m:oMathPara>
        <m:oMath>
          <m:nary>
            <m:naryPr>
              <m:ctrlPr>
                <w:rPr>
                  <w:rFonts w:ascii="Cambria Math" w:hAnsi="Cambria Math" w:cs="Helvetica"/>
                  <w:iCs/>
                </w:rPr>
              </m:ctrlPr>
            </m:naryPr>
            <m:sub>
              <m:r>
                <w:rPr>
                  <w:rFonts w:ascii="Cambria Math" w:hAnsi="Cambria Math" w:cs="Helvetica"/>
                </w:rPr>
                <m:t>-</m:t>
              </m:r>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b>
            <m:sup>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p>
            <m:e>
              <m:r>
                <w:rPr>
                  <w:rFonts w:ascii="Cambria Math" w:hAnsi="Cambria Math" w:cs="Helvetica"/>
                </w:rPr>
                <m:t>r</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r>
                <w:rPr>
                  <w:rFonts w:ascii="Cambria Math" w:hAnsi="Cambria Math" w:cs="Helvetica"/>
                </w:rPr>
                <m:t>dz</m:t>
              </m:r>
              <m:ctrlPr>
                <w:rPr>
                  <w:rFonts w:ascii="Cambria Math" w:hAnsi="Cambria Math" w:cs="Helvetica"/>
                  <w:i/>
                  <w:iCs/>
                </w:rPr>
              </m:ctrlPr>
            </m:e>
          </m:nary>
          <m:r>
            <w:rPr>
              <w:rFonts w:ascii="Cambria Math" w:hAnsi="Cambria Math" w:cs="Helvetica"/>
            </w:rPr>
            <m:t>=</m:t>
          </m:r>
          <m:nary>
            <m:naryPr>
              <m:ctrlPr>
                <w:rPr>
                  <w:rFonts w:ascii="Cambria Math" w:hAnsi="Cambria Math" w:cs="Helvetica"/>
                  <w:iCs/>
                </w:rPr>
              </m:ctrlPr>
            </m:naryPr>
            <m:sub>
              <m:r>
                <w:rPr>
                  <w:rFonts w:ascii="Cambria Math" w:hAnsi="Cambria Math" w:cs="Helvetica"/>
                </w:rPr>
                <m:t>-</m:t>
              </m:r>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b>
            <m:sup>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ctrlPr>
                <w:rPr>
                  <w:rFonts w:ascii="Cambria Math" w:hAnsi="Cambria Math" w:cs="Helvetica"/>
                  <w:i/>
                  <w:iCs/>
                </w:rPr>
              </m:ctrlPr>
            </m:sup>
            <m:e>
              <m:r>
                <w:rPr>
                  <w:rFonts w:ascii="Cambria Math" w:hAnsi="Cambria Math" w:cs="Helvetica"/>
                </w:rPr>
                <m:t>r</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m:t>
                  </m:r>
                </m:sub>
              </m:sSub>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w:rPr>
                  <w:rFonts w:ascii="Cambria Math" w:hAnsi="Cambria Math" w:cs="Helvetica"/>
                </w:rPr>
                <m:t>dz</m:t>
              </m:r>
              <m:ctrlPr>
                <w:rPr>
                  <w:rFonts w:ascii="Cambria Math" w:hAnsi="Cambria Math" w:cs="Helvetica"/>
                  <w:i/>
                  <w:iCs/>
                </w:rPr>
              </m:ctrlPr>
            </m:e>
          </m:nary>
          <m:r>
            <w:rPr>
              <w:rFonts w:ascii="Cambria Math" w:hAnsi="Cambria Math" w:cs="Helvetica"/>
            </w:rPr>
            <m:t>=</m:t>
          </m:r>
          <m:r>
            <m:rPr>
              <m:sty m:val="p"/>
            </m:rPr>
            <w:rPr>
              <w:rFonts w:ascii="Cambria Math" w:hAnsi="Cambria Math" w:cs="Helvetica"/>
            </w:rPr>
            <m:t>r</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m:t>
              </m:r>
            </m:sub>
          </m:sSub>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r>
            <m:rPr>
              <m:sty m:val="p"/>
            </m:rPr>
            <w:rPr>
              <w:rFonts w:ascii="Cambria Math" w:hAnsi="Cambria Math" w:cs="Helvetica"/>
            </w:rPr>
            <m:t>b</m:t>
          </m:r>
          <m:r>
            <w:rPr>
              <w:rFonts w:ascii="Cambria Math" w:hAnsi="Cambria Math" w:cs="Helvetica"/>
            </w:rPr>
            <m:t>= </m:t>
          </m:r>
          <m:r>
            <m:rPr>
              <m:sty m:val="p"/>
            </m:rPr>
            <w:rPr>
              <w:rFonts w:ascii="Cambria Math" w:hAnsi="Cambria Math" w:cs="Helvetica"/>
            </w:rPr>
            <m:t>b</m:t>
          </m:r>
          <m:sSub>
            <m:sSubPr>
              <m:ctrlPr>
                <w:rPr>
                  <w:rFonts w:ascii="Cambria Math" w:hAnsi="Cambria Math" w:cs="Helvetica"/>
                  <w:i/>
                  <w:iCs/>
                </w:rPr>
              </m:ctrlPr>
            </m:sSubPr>
            <m:e>
              <m:r>
                <w:rPr>
                  <w:rFonts w:ascii="Cambria Math" w:hAnsi="Cambria Math" w:cs="Helvetica"/>
                </w:rPr>
                <m:t>C</m:t>
              </m:r>
            </m:e>
            <m:sub>
              <m:r>
                <w:rPr>
                  <w:rFonts w:ascii="Cambria Math" w:hAnsi="Cambria Math" w:cs="Helvetica"/>
                </w:rPr>
                <m:t>r</m:t>
              </m:r>
            </m:sub>
          </m:sSub>
        </m:oMath>
      </m:oMathPara>
    </w:p>
    <w:p w14:paraId="64D4BCDE" w14:textId="77777777" w:rsidR="000C531C" w:rsidRPr="004F5839" w:rsidRDefault="000C531C" w:rsidP="003B3060">
      <w:pPr>
        <w:spacing w:after="0"/>
        <w:jc w:val="both"/>
        <w:rPr>
          <w:rFonts w:cs="Helvetica"/>
          <w:i/>
          <w:iCs/>
        </w:rPr>
      </w:pPr>
      <w:r w:rsidRPr="004F5839">
        <w:rPr>
          <w:rFonts w:cs="Helvetica"/>
          <w:i/>
          <w:iCs/>
        </w:rPr>
        <w:t xml:space="preserve">mass conservation requires that </w:t>
      </w:r>
      <m:oMath>
        <m:r>
          <w:rPr>
            <w:rFonts w:ascii="Cambria Math" w:hAnsi="Cambria Math" w:cs="Helvetica"/>
          </w:rPr>
          <m:t>-2</m:t>
        </m:r>
        <m:r>
          <m:rPr>
            <m:sty m:val="p"/>
          </m:rPr>
          <w:rPr>
            <w:rFonts w:ascii="Cambria Math" w:hAnsi="Cambria Math" w:cs="Helvetica"/>
          </w:rPr>
          <m:t>π</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r>
          <m:rPr>
            <m:sty m:val="p"/>
          </m:rPr>
          <w:rPr>
            <w:rFonts w:ascii="Cambria Math" w:hAnsi="Cambria Math" w:cs="Helvetica"/>
          </w:rPr>
          <m:t>ρ</m:t>
        </m:r>
        <m:nary>
          <m:naryPr>
            <m:ctrlPr>
              <w:rPr>
                <w:rFonts w:ascii="Cambria Math" w:hAnsi="Cambria Math" w:cs="Helvetica"/>
                <w:iCs/>
              </w:rPr>
            </m:ctrlPr>
          </m:naryPr>
          <m:sub>
            <m:r>
              <w:rPr>
                <w:rFonts w:ascii="Cambria Math" w:hAnsi="Cambria Math" w:cs="Helvetica"/>
              </w:rPr>
              <m:t>-b</m:t>
            </m:r>
            <m:r>
              <m:rPr>
                <m:lit/>
              </m:rPr>
              <w:rPr>
                <w:rFonts w:ascii="Cambria Math" w:hAnsi="Cambria Math" w:cs="Helvetica"/>
              </w:rPr>
              <m:t>/</m:t>
            </m:r>
            <m:r>
              <w:rPr>
                <w:rFonts w:ascii="Cambria Math" w:hAnsi="Cambria Math" w:cs="Helvetica"/>
              </w:rPr>
              <m:t>2</m:t>
            </m:r>
            <m:ctrlPr>
              <w:rPr>
                <w:rFonts w:ascii="Cambria Math" w:hAnsi="Cambria Math" w:cs="Helvetica"/>
                <w:i/>
                <w:iCs/>
              </w:rPr>
            </m:ctrlPr>
          </m:sub>
          <m:sup>
            <m:r>
              <w:rPr>
                <w:rFonts w:ascii="Cambria Math" w:hAnsi="Cambria Math" w:cs="Helvetica"/>
              </w:rPr>
              <m:t>b</m:t>
            </m:r>
            <m:r>
              <m:rPr>
                <m:lit/>
              </m:rPr>
              <w:rPr>
                <w:rFonts w:ascii="Cambria Math" w:hAnsi="Cambria Math" w:cs="Helvetica"/>
              </w:rPr>
              <m:t>/</m:t>
            </m:r>
            <m:r>
              <w:rPr>
                <w:rFonts w:ascii="Cambria Math" w:hAnsi="Cambria Math" w:cs="Helvetica"/>
              </w:rPr>
              <m:t>2</m:t>
            </m:r>
            <m:ctrlPr>
              <w:rPr>
                <w:rFonts w:ascii="Cambria Math" w:hAnsi="Cambria Math" w:cs="Helvetica"/>
                <w:i/>
                <w:iCs/>
              </w:rPr>
            </m:ctrlPr>
          </m:sup>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r>
              <w:rPr>
                <w:rFonts w:ascii="Cambria Math" w:hAnsi="Cambria Math" w:cs="Helvetica"/>
              </w:rPr>
              <m:t>dz</m:t>
            </m:r>
            <m:ctrlPr>
              <w:rPr>
                <w:rFonts w:ascii="Cambria Math" w:hAnsi="Cambria Math" w:cs="Helvetica"/>
                <w:i/>
                <w:iCs/>
              </w:rPr>
            </m:ctrlPr>
          </m:e>
        </m:nary>
        <m:r>
          <w:rPr>
            <w:rFonts w:ascii="Cambria Math" w:hAnsi="Cambria Math" w:cs="Helvetica"/>
          </w:rPr>
          <m:t>=</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m</m:t>
                </m:r>
              </m:e>
            </m:acc>
          </m:e>
          <m:sub>
            <m:r>
              <w:rPr>
                <w:rFonts w:ascii="Cambria Math" w:hAnsi="Cambria Math" w:cs="Helvetica"/>
              </w:rPr>
              <m:t>c</m:t>
            </m:r>
          </m:sub>
        </m:sSub>
      </m:oMath>
      <w:r w:rsidRPr="004F5839">
        <w:rPr>
          <w:rFonts w:cs="Helvetica"/>
          <w:i/>
          <w:iCs/>
        </w:rPr>
        <w:t xml:space="preserve">, where </w:t>
      </w:r>
      <m:oMath>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m</m:t>
                </m:r>
              </m:e>
            </m:acc>
          </m:e>
          <m:sub>
            <m:r>
              <w:rPr>
                <w:rFonts w:ascii="Cambria Math" w:hAnsi="Cambria Math" w:cs="Helvetica"/>
              </w:rPr>
              <m:t>c</m:t>
            </m:r>
          </m:sub>
        </m:sSub>
      </m:oMath>
      <w:r w:rsidRPr="004F5839">
        <w:rPr>
          <w:rFonts w:cs="Helvetica"/>
          <w:i/>
          <w:iCs/>
        </w:rPr>
        <w:t xml:space="preserve"> is the mass flow rate per channel:</w:t>
      </w:r>
    </w:p>
    <w:p w14:paraId="505E7CB2" w14:textId="77777777" w:rsidR="000C531C" w:rsidRPr="004F5839" w:rsidRDefault="000C531C" w:rsidP="003B3060">
      <w:pPr>
        <w:spacing w:after="0"/>
        <w:jc w:val="both"/>
        <w:rPr>
          <w:rFonts w:cs="Helvetica"/>
          <w:i/>
          <w:iCs/>
        </w:rPr>
      </w:pPr>
      <m:oMathPara>
        <m:oMath>
          <m:r>
            <w:rPr>
              <w:rFonts w:ascii="Cambria Math" w:hAnsi="Cambria Math" w:cs="Helvetica"/>
            </w:rPr>
            <m:t>-2</m:t>
          </m:r>
          <m:r>
            <m:rPr>
              <m:sty m:val="p"/>
            </m:rPr>
            <w:rPr>
              <w:rFonts w:ascii="Cambria Math" w:hAnsi="Cambria Math" w:cs="Helvetica"/>
            </w:rPr>
            <m:t>π</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r>
            <m:rPr>
              <m:sty m:val="p"/>
            </m:rPr>
            <w:rPr>
              <w:rFonts w:ascii="Cambria Math" w:hAnsi="Cambria Math" w:cs="Helvetica"/>
            </w:rPr>
            <m:t>ρ</m:t>
          </m:r>
          <m:nary>
            <m:naryPr>
              <m:ctrlPr>
                <w:rPr>
                  <w:rFonts w:ascii="Cambria Math" w:hAnsi="Cambria Math" w:cs="Helvetica"/>
                  <w:iCs/>
                </w:rPr>
              </m:ctrlPr>
            </m:naryPr>
            <m:sub>
              <m:r>
                <w:rPr>
                  <w:rFonts w:ascii="Cambria Math" w:hAnsi="Cambria Math" w:cs="Helvetica"/>
                </w:rPr>
                <m:t>-b</m:t>
              </m:r>
              <m:r>
                <m:rPr>
                  <m:lit/>
                </m:rPr>
                <w:rPr>
                  <w:rFonts w:ascii="Cambria Math" w:hAnsi="Cambria Math" w:cs="Helvetica"/>
                </w:rPr>
                <m:t>/</m:t>
              </m:r>
              <m:r>
                <w:rPr>
                  <w:rFonts w:ascii="Cambria Math" w:hAnsi="Cambria Math" w:cs="Helvetica"/>
                </w:rPr>
                <m:t>2</m:t>
              </m:r>
              <m:ctrlPr>
                <w:rPr>
                  <w:rFonts w:ascii="Cambria Math" w:hAnsi="Cambria Math" w:cs="Helvetica"/>
                  <w:i/>
                  <w:iCs/>
                </w:rPr>
              </m:ctrlPr>
            </m:sub>
            <m:sup>
              <m:r>
                <w:rPr>
                  <w:rFonts w:ascii="Cambria Math" w:hAnsi="Cambria Math" w:cs="Helvetica"/>
                </w:rPr>
                <m:t>b</m:t>
              </m:r>
              <m:r>
                <m:rPr>
                  <m:lit/>
                </m:rPr>
                <w:rPr>
                  <w:rFonts w:ascii="Cambria Math" w:hAnsi="Cambria Math" w:cs="Helvetica"/>
                </w:rPr>
                <m:t>/</m:t>
              </m:r>
              <m:r>
                <w:rPr>
                  <w:rFonts w:ascii="Cambria Math" w:hAnsi="Cambria Math" w:cs="Helvetica"/>
                </w:rPr>
                <m:t>2</m:t>
              </m:r>
              <m:ctrlPr>
                <w:rPr>
                  <w:rFonts w:ascii="Cambria Math" w:hAnsi="Cambria Math" w:cs="Helvetica"/>
                  <w:i/>
                  <w:iCs/>
                </w:rPr>
              </m:ctrlPr>
            </m:sup>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r>
                <w:rPr>
                  <w:rFonts w:ascii="Cambria Math" w:hAnsi="Cambria Math" w:cs="Helvetica"/>
                </w:rPr>
                <m:t>dz</m:t>
              </m:r>
              <m:ctrlPr>
                <w:rPr>
                  <w:rFonts w:ascii="Cambria Math" w:hAnsi="Cambria Math" w:cs="Helvetica"/>
                  <w:i/>
                  <w:iCs/>
                </w:rPr>
              </m:ctrlPr>
            </m:e>
          </m:nary>
          <m:r>
            <w:rPr>
              <w:rFonts w:ascii="Cambria Math" w:hAnsi="Cambria Math" w:cs="Helvetica"/>
            </w:rPr>
            <m:t> =-2</m:t>
          </m:r>
          <m:r>
            <m:rPr>
              <m:sty m:val="p"/>
            </m:rPr>
            <w:rPr>
              <w:rFonts w:ascii="Cambria Math" w:hAnsi="Cambria Math" w:cs="Helvetica"/>
            </w:rPr>
            <m:t>π</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r>
            <m:rPr>
              <m:sty m:val="p"/>
            </m:rPr>
            <w:rPr>
              <w:rFonts w:ascii="Cambria Math" w:hAnsi="Cambria Math" w:cs="Helvetica"/>
            </w:rPr>
            <m:t>ρ</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m:t>
              </m:r>
            </m:sub>
          </m:sSub>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ctrlPr>
                <w:rPr>
                  <w:rFonts w:ascii="Cambria Math" w:hAnsi="Cambria Math" w:cs="Helvetica"/>
                  <w:i/>
                  <w:iCs/>
                </w:rPr>
              </m:ctrlPr>
            </m:e>
          </m:d>
          <m:nary>
            <m:naryPr>
              <m:ctrlPr>
                <w:rPr>
                  <w:rFonts w:ascii="Cambria Math" w:hAnsi="Cambria Math" w:cs="Helvetica"/>
                  <w:iCs/>
                </w:rPr>
              </m:ctrlPr>
            </m:naryPr>
            <m:sub>
              <m:r>
                <w:rPr>
                  <w:rFonts w:ascii="Cambria Math" w:hAnsi="Cambria Math" w:cs="Helvetica"/>
                </w:rPr>
                <m:t>-b</m:t>
              </m:r>
              <m:r>
                <m:rPr>
                  <m:lit/>
                </m:rPr>
                <w:rPr>
                  <w:rFonts w:ascii="Cambria Math" w:hAnsi="Cambria Math" w:cs="Helvetica"/>
                </w:rPr>
                <m:t>/</m:t>
              </m:r>
              <m:r>
                <w:rPr>
                  <w:rFonts w:ascii="Cambria Math" w:hAnsi="Cambria Math" w:cs="Helvetica"/>
                </w:rPr>
                <m:t>2</m:t>
              </m:r>
              <m:ctrlPr>
                <w:rPr>
                  <w:rFonts w:ascii="Cambria Math" w:hAnsi="Cambria Math" w:cs="Helvetica"/>
                  <w:i/>
                  <w:iCs/>
                </w:rPr>
              </m:ctrlPr>
            </m:sub>
            <m:sup>
              <m:r>
                <w:rPr>
                  <w:rFonts w:ascii="Cambria Math" w:hAnsi="Cambria Math" w:cs="Helvetica"/>
                </w:rPr>
                <m:t>b</m:t>
              </m:r>
              <m:r>
                <m:rPr>
                  <m:lit/>
                </m:rPr>
                <w:rPr>
                  <w:rFonts w:ascii="Cambria Math" w:hAnsi="Cambria Math" w:cs="Helvetica"/>
                </w:rPr>
                <m:t>/</m:t>
              </m:r>
              <m:r>
                <w:rPr>
                  <w:rFonts w:ascii="Cambria Math" w:hAnsi="Cambria Math" w:cs="Helvetica"/>
                </w:rPr>
                <m:t>2</m:t>
              </m:r>
              <m:ctrlPr>
                <w:rPr>
                  <w:rFonts w:ascii="Cambria Math" w:hAnsi="Cambria Math" w:cs="Helvetica"/>
                  <w:i/>
                  <w:iCs/>
                </w:rPr>
              </m:ctrlPr>
            </m:sup>
            <m:e>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w:rPr>
                  <w:rFonts w:ascii="Cambria Math" w:hAnsi="Cambria Math" w:cs="Helvetica"/>
                </w:rPr>
                <m:t>dz</m:t>
              </m:r>
            </m:e>
          </m:nary>
          <m:r>
            <w:rPr>
              <w:rFonts w:ascii="Cambria Math" w:hAnsi="Cambria Math" w:cs="Helvetica"/>
            </w:rPr>
            <m:t>=-2</m:t>
          </m:r>
          <m:r>
            <m:rPr>
              <m:sty m:val="p"/>
            </m:rPr>
            <w:rPr>
              <w:rFonts w:ascii="Cambria Math" w:hAnsi="Cambria Math" w:cs="Helvetica"/>
            </w:rPr>
            <m:t>π</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r>
            <m:rPr>
              <m:sty m:val="p"/>
            </m:rPr>
            <w:rPr>
              <w:rFonts w:ascii="Cambria Math" w:hAnsi="Cambria Math" w:cs="Helvetica"/>
            </w:rPr>
            <m:t>ρ</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m:t>
              </m:r>
            </m:sub>
          </m:sSub>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ctrlPr>
                <w:rPr>
                  <w:rFonts w:ascii="Cambria Math" w:hAnsi="Cambria Math" w:cs="Helvetica"/>
                  <w:i/>
                  <w:iCs/>
                </w:rPr>
              </m:ctrlPr>
            </m:e>
          </m:d>
          <m:r>
            <m:rPr>
              <m:sty m:val="p"/>
            </m:rPr>
            <w:rPr>
              <w:rFonts w:ascii="Cambria Math" w:hAnsi="Cambria Math" w:cs="Helvetica"/>
            </w:rPr>
            <m:t>b</m:t>
          </m:r>
          <m:r>
            <w:rPr>
              <w:rFonts w:ascii="Cambria Math" w:hAnsi="Cambria Math" w:cs="Helvetica"/>
            </w:rPr>
            <m:t>=</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m</m:t>
                  </m:r>
                </m:e>
              </m:acc>
            </m:e>
            <m:sub>
              <m:r>
                <w:rPr>
                  <w:rFonts w:ascii="Cambria Math" w:hAnsi="Cambria Math" w:cs="Helvetica"/>
                </w:rPr>
                <m:t>c</m:t>
              </m:r>
            </m:sub>
          </m:sSub>
        </m:oMath>
      </m:oMathPara>
    </w:p>
    <w:p w14:paraId="53E28FA8" w14:textId="77777777" w:rsidR="000C531C" w:rsidRPr="004F5839" w:rsidRDefault="000C531C" w:rsidP="003B3060">
      <w:pPr>
        <w:spacing w:after="0"/>
        <w:jc w:val="both"/>
        <w:rPr>
          <w:rFonts w:cs="Helvetica"/>
          <w:i/>
          <w:iCs/>
        </w:rPr>
      </w:pPr>
      <w:r w:rsidRPr="004F5839">
        <w:rPr>
          <w:rFonts w:cs="Helvetica"/>
          <w:i/>
          <w:iCs/>
        </w:rPr>
        <w:t xml:space="preserve">Note: </w:t>
      </w:r>
      <m:oMath>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m:t>
            </m:r>
          </m:sub>
        </m:sSub>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ctrlPr>
              <w:rPr>
                <w:rFonts w:ascii="Cambria Math" w:hAnsi="Cambria Math" w:cs="Helvetica"/>
                <w:i/>
                <w:iCs/>
              </w:rPr>
            </m:ctrlPr>
          </m:e>
        </m:d>
        <m:r>
          <w:rPr>
            <w:rFonts w:ascii="Cambria Math" w:hAnsi="Cambria Math" w:cs="Helvetica"/>
          </w:rPr>
          <m:t> = </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r0</m:t>
            </m:r>
          </m:sub>
        </m:sSub>
      </m:oMath>
    </w:p>
    <w:p w14:paraId="35ADF573" w14:textId="77777777" w:rsidR="000C531C" w:rsidRPr="004F5839" w:rsidRDefault="0077536C" w:rsidP="003B3060">
      <w:pPr>
        <w:spacing w:after="0"/>
        <w:jc w:val="both"/>
        <w:rPr>
          <w:rFonts w:cs="Helvetica"/>
          <w:i/>
          <w:iCs/>
        </w:rPr>
      </w:pPr>
      <m:oMathPara>
        <m:oMath>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r0</m:t>
              </m:r>
            </m:sub>
          </m:sSub>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m</m:t>
                      </m:r>
                    </m:e>
                  </m:acc>
                </m:e>
                <m:sub>
                  <m:r>
                    <w:rPr>
                      <w:rFonts w:ascii="Cambria Math" w:hAnsi="Cambria Math" w:cs="Helvetica"/>
                    </w:rPr>
                    <m:t>c</m:t>
                  </m:r>
                </m:sub>
              </m:sSub>
              <m:ctrlPr>
                <w:rPr>
                  <w:rFonts w:ascii="Cambria Math" w:hAnsi="Cambria Math" w:cs="Helvetica"/>
                  <w:i/>
                  <w:iCs/>
                </w:rPr>
              </m:ctrlPr>
            </m:num>
            <m:den>
              <m:r>
                <w:rPr>
                  <w:rFonts w:ascii="Cambria Math" w:hAnsi="Cambria Math" w:cs="Helvetica"/>
                </w:rPr>
                <m:t> 2</m:t>
              </m:r>
              <m:r>
                <m:rPr>
                  <m:sty m:val="p"/>
                </m:rPr>
                <w:rPr>
                  <w:rFonts w:ascii="Cambria Math" w:hAnsi="Cambria Math" w:cs="Helvetica"/>
                </w:rPr>
                <m:t>π</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r>
                <w:rPr>
                  <w:rFonts w:ascii="Cambria Math" w:hAnsi="Cambria Math" w:cs="Helvetica"/>
                </w:rPr>
                <m:t>b</m:t>
              </m:r>
              <m:r>
                <m:rPr>
                  <m:sty m:val="p"/>
                </m:rPr>
                <w:rPr>
                  <w:rFonts w:ascii="Cambria Math" w:hAnsi="Cambria Math" w:cs="Helvetica"/>
                </w:rPr>
                <m:t>ρ</m:t>
              </m:r>
              <m:ctrlPr>
                <w:rPr>
                  <w:rFonts w:ascii="Cambria Math" w:hAnsi="Cambria Math" w:cs="Helvetica"/>
                  <w:i/>
                  <w:iCs/>
                </w:rPr>
              </m:ctrlPr>
            </m:den>
          </m:f>
        </m:oMath>
      </m:oMathPara>
    </w:p>
    <w:p w14:paraId="6DAE1950" w14:textId="77777777" w:rsidR="000C531C" w:rsidRPr="004F5839" w:rsidRDefault="0077536C" w:rsidP="003B3060">
      <w:pPr>
        <w:spacing w:after="0"/>
        <w:jc w:val="both"/>
        <w:rPr>
          <w:rFonts w:cs="Helvetica"/>
          <w:i/>
          <w:iCs/>
        </w:rPr>
      </w:pPr>
      <m:oMathPara>
        <m:oMath>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m:t>
              </m:r>
            </m:sub>
          </m:sSub>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e>
            <m:sub>
              <m:r>
                <w:rPr>
                  <w:rFonts w:ascii="Cambria Math" w:hAnsi="Cambria Math" w:cs="Helvetica"/>
                </w:rPr>
                <m:t>r0</m:t>
              </m:r>
            </m:sub>
          </m:sSub>
        </m:oMath>
      </m:oMathPara>
    </w:p>
    <w:p w14:paraId="4B0DF86A" w14:textId="77777777" w:rsidR="000C531C" w:rsidRPr="004F5839" w:rsidRDefault="000C531C" w:rsidP="003B3060">
      <w:pPr>
        <w:spacing w:after="0"/>
        <w:jc w:val="both"/>
        <w:rPr>
          <w:rFonts w:cs="Helvetica"/>
          <w:b/>
          <w:bCs/>
          <w:i/>
          <w:iCs/>
        </w:rPr>
      </w:pPr>
      <w:r w:rsidRPr="004F5839">
        <w:rPr>
          <w:rFonts w:cs="Helvetica"/>
          <w:b/>
          <w:bCs/>
          <w:i/>
          <w:iCs/>
        </w:rPr>
        <w:t>Relationship between n, Fpo and Po</w:t>
      </w:r>
    </w:p>
    <w:p w14:paraId="71FFD924" w14:textId="77777777" w:rsidR="000C531C" w:rsidRPr="004F5839" w:rsidRDefault="000C531C" w:rsidP="003B3060">
      <w:pPr>
        <w:spacing w:after="0"/>
        <w:jc w:val="both"/>
        <w:rPr>
          <w:rFonts w:cs="Helvetica"/>
          <w:i/>
          <w:iCs/>
        </w:rPr>
      </w:pPr>
      <m:oMathPara>
        <m:oMath>
          <m:r>
            <m:rPr>
              <m:sty m:val="p"/>
            </m:rPr>
            <w:rPr>
              <w:rFonts w:ascii="Cambria Math" w:hAnsi="Cambria Math" w:cs="Helvetica"/>
            </w:rPr>
            <m:t>f</m:t>
          </m:r>
          <m:r>
            <w:rPr>
              <w:rFonts w:ascii="Cambria Math" w:hAnsi="Cambria Math" w:cs="Helvetica"/>
            </w:rPr>
            <m:t>=</m:t>
          </m:r>
          <m:f>
            <m:fPr>
              <m:ctrlPr>
                <w:rPr>
                  <w:rFonts w:ascii="Cambria Math" w:hAnsi="Cambria Math" w:cs="Helvetica"/>
                  <w:iCs/>
                </w:rPr>
              </m:ctrlPr>
            </m:fPr>
            <m:num>
              <m:r>
                <w:rPr>
                  <w:rFonts w:ascii="Cambria Math" w:hAnsi="Cambria Math" w:cs="Helvetica"/>
                </w:rPr>
                <m:t>2</m:t>
              </m:r>
              <m:r>
                <m:rPr>
                  <m:sty m:val="p"/>
                </m:rPr>
                <w:rPr>
                  <w:rFonts w:ascii="Cambria Math" w:hAnsi="Cambria Math" w:cs="Helvetica"/>
                </w:rPr>
                <m:t>μ</m:t>
              </m:r>
              <m:sSub>
                <m:sSubPr>
                  <m:ctrlPr>
                    <w:rPr>
                      <w:rFonts w:ascii="Cambria Math" w:hAnsi="Cambria Math" w:cs="Helvetica"/>
                      <w:i/>
                      <w:iCs/>
                    </w:rPr>
                  </m:ctrlPr>
                </m:sSubPr>
                <m:e>
                  <m:d>
                    <m:dPr>
                      <m:begChr m:val="["/>
                      <m:endChr m:val="]"/>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rPr>
                            <m:t>∂</m:t>
                          </m:r>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v</m:t>
                                  </m:r>
                                  <m:ctrlPr>
                                    <w:rPr>
                                      <w:rFonts w:ascii="Cambria Math" w:hAnsi="Cambria Math" w:cs="Helvetica"/>
                                      <w:iCs/>
                                    </w:rPr>
                                  </m:ctrlPr>
                                </m:e>
                                <m:sub>
                                  <m:r>
                                    <m:rPr>
                                      <m:sty m:val="p"/>
                                    </m:rPr>
                                    <w:rPr>
                                      <w:rFonts w:ascii="Cambria Math" w:hAnsi="Cambria Math" w:cs="Helvetica"/>
                                    </w:rPr>
                                    <m:t>θ</m:t>
                                  </m:r>
                                </m:sub>
                              </m:sSub>
                              <m:d>
                                <m:dPr>
                                  <m:ctrlPr>
                                    <w:rPr>
                                      <w:rFonts w:ascii="Cambria Math" w:hAnsi="Cambria Math" w:cs="Helvetica"/>
                                      <w:iCs/>
                                    </w:rPr>
                                  </m:ctrlPr>
                                </m:dPr>
                                <m:e>
                                  <m:r>
                                    <w:rPr>
                                      <w:rFonts w:ascii="Cambria Math" w:hAnsi="Cambria Math" w:cs="Helvetica"/>
                                    </w:rPr>
                                    <m:t>r,z</m:t>
                                  </m:r>
                                  <m:ctrlPr>
                                    <w:rPr>
                                      <w:rFonts w:ascii="Cambria Math" w:hAnsi="Cambria Math" w:cs="Helvetica"/>
                                      <w:i/>
                                      <w:iCs/>
                                    </w:rPr>
                                  </m:ctrlPr>
                                </m:e>
                              </m:d>
                              <m:r>
                                <w:rPr>
                                  <w:rFonts w:ascii="Cambria Math" w:hAnsi="Cambria Math" w:cs="Helvetica"/>
                                </w:rPr>
                                <m:t>-U</m:t>
                              </m:r>
                              <m:ctrlPr>
                                <w:rPr>
                                  <w:rFonts w:ascii="Cambria Math" w:hAnsi="Cambria Math" w:cs="Helvetica"/>
                                  <w:i/>
                                  <w:iCs/>
                                </w:rPr>
                              </m:ctrlPr>
                            </m:e>
                          </m:d>
                          <m:ctrlPr>
                            <w:rPr>
                              <w:rFonts w:ascii="Cambria Math" w:hAnsi="Cambria Math" w:cs="Helvetica"/>
                              <w:i/>
                              <w:iCs/>
                            </w:rPr>
                          </m:ctrlPr>
                        </m:num>
                        <m:den>
                          <m:r>
                            <m:rPr>
                              <m:sty m:val="p"/>
                            </m:rPr>
                            <w:rPr>
                              <w:rFonts w:ascii="Cambria Math" w:hAnsi="Cambria Math" w:cs="Helvetica"/>
                            </w:rPr>
                            <m:t>∂</m:t>
                          </m:r>
                          <m:r>
                            <w:rPr>
                              <w:rFonts w:ascii="Cambria Math" w:hAnsi="Cambria Math" w:cs="Helvetica"/>
                            </w:rPr>
                            <m:t>z</m:t>
                          </m:r>
                          <m:ctrlPr>
                            <w:rPr>
                              <w:rFonts w:ascii="Cambria Math" w:hAnsi="Cambria Math" w:cs="Helvetica"/>
                              <w:i/>
                              <w:iCs/>
                            </w:rPr>
                          </m:ctrlPr>
                        </m:den>
                      </m:f>
                      <m:ctrlPr>
                        <w:rPr>
                          <w:rFonts w:ascii="Cambria Math" w:hAnsi="Cambria Math" w:cs="Helvetica"/>
                          <w:i/>
                          <w:iCs/>
                        </w:rPr>
                      </m:ctrlPr>
                    </m:e>
                  </m:d>
                </m:e>
                <m:sub>
                  <m:r>
                    <w:rPr>
                      <w:rFonts w:ascii="Cambria Math" w:hAnsi="Cambria Math" w:cs="Helvetica"/>
                    </w:rPr>
                    <m:t>z=</m:t>
                  </m:r>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sub>
              </m:sSub>
              <m:ctrlPr>
                <w:rPr>
                  <w:rFonts w:ascii="Cambria Math" w:hAnsi="Cambria Math" w:cs="Helvetica"/>
                  <w:i/>
                  <w:iCs/>
                </w:rPr>
              </m:ctrlPr>
            </m:num>
            <m:den>
              <m:r>
                <m:rPr>
                  <m:sty m:val="p"/>
                </m:rPr>
                <w:rPr>
                  <w:rFonts w:ascii="Cambria Math" w:hAnsi="Cambria Math" w:cs="Helvetica"/>
                </w:rPr>
                <m:t>ρ</m:t>
              </m:r>
              <m:sSubSup>
                <m:sSubSupPr>
                  <m:ctrlPr>
                    <w:rPr>
                      <w:rFonts w:ascii="Cambria Math" w:hAnsi="Cambria Math" w:cs="Helvetica"/>
                      <w:i/>
                      <w:iCs/>
                    </w:rPr>
                  </m:ctrlPr>
                </m:sSubSup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up>
                  <m:r>
                    <w:rPr>
                      <w:rFonts w:ascii="Cambria Math" w:hAnsi="Cambria Math" w:cs="Helvetica"/>
                    </w:rPr>
                    <m:t>2</m:t>
                  </m:r>
                </m:sup>
              </m:sSubSup>
              <m:ctrlPr>
                <w:rPr>
                  <w:rFonts w:ascii="Cambria Math" w:hAnsi="Cambria Math" w:cs="Helvetica"/>
                  <w:i/>
                  <w:iCs/>
                </w:rPr>
              </m:ctrlPr>
            </m:den>
          </m:f>
          <m:r>
            <w:rPr>
              <w:rFonts w:ascii="Cambria Math" w:hAnsi="Cambria Math" w:cs="Helvetica"/>
            </w:rPr>
            <m:t> </m:t>
          </m:r>
        </m:oMath>
      </m:oMathPara>
    </w:p>
    <w:p w14:paraId="7F3A23B9" w14:textId="77777777" w:rsidR="000C531C" w:rsidRPr="004F5839" w:rsidRDefault="000C531C" w:rsidP="003B3060">
      <w:pPr>
        <w:spacing w:after="0"/>
        <w:jc w:val="both"/>
        <w:rPr>
          <w:rFonts w:cs="Helvetica"/>
          <w:i/>
          <w:iCs/>
        </w:rPr>
      </w:pPr>
      <m:oMathPara>
        <m:oMath>
          <m:r>
            <w:rPr>
              <w:rFonts w:ascii="Cambria Math" w:hAnsi="Cambria Math" w:cs="Helvetica"/>
            </w:rPr>
            <m:t>= </m:t>
          </m:r>
          <m:f>
            <m:fPr>
              <m:ctrlPr>
                <w:rPr>
                  <w:rFonts w:ascii="Cambria Math" w:hAnsi="Cambria Math" w:cs="Helvetica"/>
                  <w:iCs/>
                </w:rPr>
              </m:ctrlPr>
            </m:fPr>
            <m:num>
              <m:r>
                <w:rPr>
                  <w:rFonts w:ascii="Cambria Math" w:hAnsi="Cambria Math" w:cs="Helvetica"/>
                </w:rPr>
                <m:t>2</m:t>
              </m:r>
              <m:r>
                <m:rPr>
                  <m:sty m:val="p"/>
                </m:rPr>
                <w:rPr>
                  <w:rFonts w:ascii="Cambria Math" w:hAnsi="Cambria Math" w:cs="Helvetica"/>
                </w:rPr>
                <m:t>μ</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num>
            <m:den>
              <m:r>
                <m:rPr>
                  <m:sty m:val="p"/>
                </m:rPr>
                <w:rPr>
                  <w:rFonts w:ascii="Cambria Math" w:hAnsi="Cambria Math" w:cs="Helvetica"/>
                </w:rPr>
                <m:t>ρ</m:t>
              </m:r>
              <m:sSubSup>
                <m:sSubSupPr>
                  <m:ctrlPr>
                    <w:rPr>
                      <w:rFonts w:ascii="Cambria Math" w:hAnsi="Cambria Math" w:cs="Helvetica"/>
                      <w:i/>
                      <w:iCs/>
                    </w:rPr>
                  </m:ctrlPr>
                </m:sSubSup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up>
                  <m:r>
                    <w:rPr>
                      <w:rFonts w:ascii="Cambria Math" w:hAnsi="Cambria Math" w:cs="Helvetica"/>
                    </w:rPr>
                    <m:t>2</m:t>
                  </m:r>
                </m:sup>
              </m:sSubSup>
              <m:ctrlPr>
                <w:rPr>
                  <w:rFonts w:ascii="Cambria Math" w:hAnsi="Cambria Math" w:cs="Helvetica"/>
                  <w:i/>
                  <w:iCs/>
                </w:rPr>
              </m:ctrlPr>
            </m:den>
          </m:f>
          <m:sSub>
            <m:sSubPr>
              <m:ctrlPr>
                <w:rPr>
                  <w:rFonts w:ascii="Cambria Math" w:hAnsi="Cambria Math" w:cs="Helvetica"/>
                  <w:i/>
                  <w:iCs/>
                </w:rPr>
              </m:ctrlPr>
            </m:sSubPr>
            <m:e>
              <m:d>
                <m:dPr>
                  <m:begChr m:val="["/>
                  <m:endChr m:val="]"/>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ctrlPr>
                        <w:rPr>
                          <w:rFonts w:ascii="Cambria Math" w:hAnsi="Cambria Math" w:cs="Helvetica"/>
                          <w:i/>
                          <w:iCs/>
                        </w:rPr>
                      </m:ctrlPr>
                    </m:num>
                    <m:den>
                      <m:r>
                        <m:rPr>
                          <m:sty m:val="p"/>
                        </m:rPr>
                        <w:rPr>
                          <w:rFonts w:ascii="Cambria Math" w:hAnsi="Cambria Math" w:cs="Helvetica"/>
                        </w:rPr>
                        <m:t>∂</m:t>
                      </m:r>
                      <m:r>
                        <w:rPr>
                          <w:rFonts w:ascii="Cambria Math" w:hAnsi="Cambria Math" w:cs="Helvetica"/>
                        </w:rPr>
                        <m:t>z</m:t>
                      </m:r>
                      <m:ctrlPr>
                        <w:rPr>
                          <w:rFonts w:ascii="Cambria Math" w:hAnsi="Cambria Math" w:cs="Helvetica"/>
                          <w:i/>
                          <w:iCs/>
                        </w:rPr>
                      </m:ctrlPr>
                    </m:den>
                  </m:f>
                  <m:ctrlPr>
                    <w:rPr>
                      <w:rFonts w:ascii="Cambria Math" w:hAnsi="Cambria Math" w:cs="Helvetica"/>
                      <w:i/>
                      <w:iCs/>
                    </w:rPr>
                  </m:ctrlPr>
                </m:e>
              </m:d>
            </m:e>
            <m:sub>
              <m:r>
                <w:rPr>
                  <w:rFonts w:ascii="Cambria Math" w:hAnsi="Cambria Math" w:cs="Helvetica"/>
                </w:rPr>
                <m:t>z=</m:t>
              </m:r>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sub>
          </m:sSub>
        </m:oMath>
      </m:oMathPara>
    </w:p>
    <w:p w14:paraId="747974E7" w14:textId="77777777" w:rsidR="000C531C" w:rsidRPr="004F5839" w:rsidRDefault="000C531C" w:rsidP="003B3060">
      <w:pPr>
        <w:spacing w:after="0"/>
        <w:jc w:val="both"/>
        <w:rPr>
          <w:rFonts w:cs="Helvetica"/>
          <w:i/>
          <w:iCs/>
        </w:rPr>
      </w:pPr>
      <m:oMathPara>
        <m:oMath>
          <m:r>
            <w:rPr>
              <w:rFonts w:ascii="Cambria Math" w:hAnsi="Cambria Math" w:cs="Helvetica"/>
            </w:rPr>
            <m:t>=</m:t>
          </m:r>
          <m:f>
            <m:fPr>
              <m:ctrlPr>
                <w:rPr>
                  <w:rFonts w:ascii="Cambria Math" w:hAnsi="Cambria Math" w:cs="Helvetica"/>
                  <w:iCs/>
                </w:rPr>
              </m:ctrlPr>
            </m:fPr>
            <m:num>
              <m:r>
                <w:rPr>
                  <w:rFonts w:ascii="Cambria Math" w:hAnsi="Cambria Math" w:cs="Helvetica"/>
                </w:rPr>
                <m:t>2</m:t>
              </m:r>
              <m:r>
                <m:rPr>
                  <m:sty m:val="p"/>
                </m:rPr>
                <w:rPr>
                  <w:rFonts w:ascii="Cambria Math" w:hAnsi="Cambria Math" w:cs="Helvetica"/>
                </w:rPr>
                <m:t>μ</m:t>
              </m:r>
              <m:ctrlPr>
                <w:rPr>
                  <w:rFonts w:ascii="Cambria Math" w:hAnsi="Cambria Math" w:cs="Helvetica"/>
                  <w:i/>
                  <w:iCs/>
                </w:rPr>
              </m:ctrlPr>
            </m:num>
            <m:den>
              <m:r>
                <m:rPr>
                  <m:sty m:val="p"/>
                </m:rPr>
                <w:rPr>
                  <w:rFonts w:ascii="Cambria Math" w:hAnsi="Cambria Math" w:cs="Helvetica"/>
                </w:rPr>
                <m:t>ρ</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den>
          </m:f>
          <m:sSub>
            <m:sSubPr>
              <m:ctrlPr>
                <w:rPr>
                  <w:rFonts w:ascii="Cambria Math" w:hAnsi="Cambria Math" w:cs="Helvetica"/>
                  <w:i/>
                  <w:iCs/>
                </w:rPr>
              </m:ctrlPr>
            </m:sSubPr>
            <m:e>
              <m:d>
                <m:dPr>
                  <m:begChr m:val="["/>
                  <m:endChr m:val="]"/>
                  <m:ctrlPr>
                    <w:rPr>
                      <w:rFonts w:ascii="Cambria Math" w:hAnsi="Cambria Math" w:cs="Helvetica"/>
                      <w:iCs/>
                    </w:rPr>
                  </m:ctrlPr>
                </m:dPr>
                <m:e>
                  <m:r>
                    <w:rPr>
                      <w:rFonts w:ascii="Cambria Math" w:hAnsi="Cambria Math" w:cs="Helvetica"/>
                    </w:rPr>
                    <m:t>-</m:t>
                  </m:r>
                  <m:f>
                    <m:fPr>
                      <m:ctrlPr>
                        <w:rPr>
                          <w:rFonts w:ascii="Cambria Math" w:hAnsi="Cambria Math" w:cs="Helvetica"/>
                          <w:iCs/>
                        </w:rPr>
                      </m:ctrlPr>
                    </m:fPr>
                    <m:num>
                      <m:r>
                        <w:rPr>
                          <w:rFonts w:ascii="Cambria Math" w:hAnsi="Cambria Math" w:cs="Helvetica"/>
                        </w:rPr>
                        <m:t>n+1</m:t>
                      </m:r>
                      <m:ctrlPr>
                        <w:rPr>
                          <w:rFonts w:ascii="Cambria Math" w:hAnsi="Cambria Math" w:cs="Helvetica"/>
                          <w:i/>
                          <w:iCs/>
                        </w:rPr>
                      </m:ctrlPr>
                    </m:num>
                    <m:den>
                      <m:r>
                        <w:rPr>
                          <w:rFonts w:ascii="Cambria Math" w:hAnsi="Cambria Math" w:cs="Helvetica"/>
                        </w:rPr>
                        <m:t>n</m:t>
                      </m:r>
                      <m:ctrlPr>
                        <w:rPr>
                          <w:rFonts w:ascii="Cambria Math" w:hAnsi="Cambria Math" w:cs="Helvetica"/>
                          <w:i/>
                          <w:iCs/>
                        </w:rPr>
                      </m:ctrlPr>
                    </m:den>
                  </m:f>
                  <m:d>
                    <m:dPr>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2</m:t>
                          </m:r>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ctrlPr>
                        <w:rPr>
                          <w:rFonts w:ascii="Cambria Math" w:hAnsi="Cambria Math" w:cs="Helvetica"/>
                          <w:i/>
                          <w:iCs/>
                        </w:rPr>
                      </m:ctrlPr>
                    </m:e>
                  </m:d>
                  <m:d>
                    <m:dPr>
                      <m:ctrlPr>
                        <w:rPr>
                          <w:rFonts w:ascii="Cambria Math" w:hAnsi="Cambria Math" w:cs="Helvetica"/>
                          <w:iCs/>
                        </w:rPr>
                      </m:ctrlPr>
                    </m:dPr>
                    <m:e>
                      <m:r>
                        <w:rPr>
                          <w:rFonts w:ascii="Cambria Math" w:hAnsi="Cambria Math" w:cs="Helvetica"/>
                        </w:rPr>
                        <m:t>n</m:t>
                      </m:r>
                      <m:sSup>
                        <m:sSupPr>
                          <m:ctrlPr>
                            <w:rPr>
                              <w:rFonts w:ascii="Cambria Math" w:hAnsi="Cambria Math" w:cs="Helvetica"/>
                              <w:i/>
                              <w:iCs/>
                            </w:rPr>
                          </m:ctrlPr>
                        </m:sSupPr>
                        <m:e>
                          <m:d>
                            <m:dPr>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2z</m:t>
                                  </m:r>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ctrlPr>
                                <w:rPr>
                                  <w:rFonts w:ascii="Cambria Math" w:hAnsi="Cambria Math" w:cs="Helvetica"/>
                                  <w:i/>
                                  <w:iCs/>
                                </w:rPr>
                              </m:ctrlPr>
                            </m:e>
                          </m:d>
                        </m:e>
                        <m:sup>
                          <m:r>
                            <w:rPr>
                              <w:rFonts w:ascii="Cambria Math" w:hAnsi="Cambria Math" w:cs="Helvetica"/>
                            </w:rPr>
                            <m:t>n-1</m:t>
                          </m:r>
                        </m:sup>
                      </m:sSup>
                      <m:ctrlPr>
                        <w:rPr>
                          <w:rFonts w:ascii="Cambria Math" w:hAnsi="Cambria Math" w:cs="Helvetica"/>
                          <w:i/>
                          <w:iCs/>
                        </w:rPr>
                      </m:ctrlPr>
                    </m:e>
                  </m:d>
                  <m:ctrlPr>
                    <w:rPr>
                      <w:rFonts w:ascii="Cambria Math" w:hAnsi="Cambria Math" w:cs="Helvetica"/>
                      <w:i/>
                      <w:iCs/>
                    </w:rPr>
                  </m:ctrlPr>
                </m:e>
              </m:d>
            </m:e>
            <m:sub>
              <m:r>
                <w:rPr>
                  <w:rFonts w:ascii="Cambria Math" w:hAnsi="Cambria Math" w:cs="Helvetica"/>
                </w:rPr>
                <m:t>z=</m:t>
              </m:r>
              <m:f>
                <m:fPr>
                  <m:ctrlPr>
                    <w:rPr>
                      <w:rFonts w:ascii="Cambria Math" w:hAnsi="Cambria Math" w:cs="Helvetica"/>
                      <w:iCs/>
                    </w:rPr>
                  </m:ctrlPr>
                </m:fPr>
                <m:num>
                  <m:r>
                    <w:rPr>
                      <w:rFonts w:ascii="Cambria Math" w:hAnsi="Cambria Math" w:cs="Helvetica"/>
                    </w:rPr>
                    <m:t>b</m:t>
                  </m:r>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sub>
          </m:sSub>
        </m:oMath>
      </m:oMathPara>
    </w:p>
    <w:p w14:paraId="7286B621" w14:textId="77777777" w:rsidR="000C531C" w:rsidRPr="004F5839" w:rsidRDefault="000C531C" w:rsidP="003B3060">
      <w:pPr>
        <w:spacing w:after="0"/>
        <w:jc w:val="both"/>
        <w:rPr>
          <w:rFonts w:cs="Helvetica"/>
          <w:i/>
          <w:iCs/>
        </w:rPr>
      </w:pPr>
      <m:oMathPara>
        <m:oMath>
          <m:r>
            <w:rPr>
              <w:rFonts w:ascii="Cambria Math" w:hAnsi="Cambria Math" w:cs="Helvetica"/>
            </w:rPr>
            <m:t>=</m:t>
          </m:r>
          <m:f>
            <m:fPr>
              <m:ctrlPr>
                <w:rPr>
                  <w:rFonts w:ascii="Cambria Math" w:hAnsi="Cambria Math" w:cs="Helvetica"/>
                  <w:iCs/>
                </w:rPr>
              </m:ctrlPr>
            </m:fPr>
            <m:num>
              <m:r>
                <w:rPr>
                  <w:rFonts w:ascii="Cambria Math" w:hAnsi="Cambria Math" w:cs="Helvetica"/>
                </w:rPr>
                <m:t>2</m:t>
              </m:r>
              <m:r>
                <m:rPr>
                  <m:sty m:val="p"/>
                </m:rPr>
                <w:rPr>
                  <w:rFonts w:ascii="Cambria Math" w:hAnsi="Cambria Math" w:cs="Helvetica"/>
                </w:rPr>
                <m:t>μ</m:t>
              </m:r>
              <m:ctrlPr>
                <w:rPr>
                  <w:rFonts w:ascii="Cambria Math" w:hAnsi="Cambria Math" w:cs="Helvetica"/>
                  <w:i/>
                  <w:iCs/>
                </w:rPr>
              </m:ctrlPr>
            </m:num>
            <m:den>
              <m:r>
                <m:rPr>
                  <m:sty m:val="p"/>
                </m:rPr>
                <w:rPr>
                  <w:rFonts w:ascii="Cambria Math" w:hAnsi="Cambria Math" w:cs="Helvetica"/>
                </w:rPr>
                <m:t>ρ</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den>
          </m:f>
          <m:d>
            <m:dPr>
              <m:begChr m:val="["/>
              <m:endChr m:val="]"/>
              <m:ctrlPr>
                <w:rPr>
                  <w:rFonts w:ascii="Cambria Math" w:hAnsi="Cambria Math" w:cs="Helvetica"/>
                  <w:iCs/>
                </w:rPr>
              </m:ctrlPr>
            </m:dPr>
            <m:e>
              <m:r>
                <w:rPr>
                  <w:rFonts w:ascii="Cambria Math" w:hAnsi="Cambria Math" w:cs="Helvetica"/>
                </w:rPr>
                <m:t>-</m:t>
              </m:r>
              <m:f>
                <m:fPr>
                  <m:ctrlPr>
                    <w:rPr>
                      <w:rFonts w:ascii="Cambria Math" w:hAnsi="Cambria Math" w:cs="Helvetica"/>
                      <w:iCs/>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ctrlPr>
                <w:rPr>
                  <w:rFonts w:ascii="Cambria Math" w:hAnsi="Cambria Math" w:cs="Helvetica"/>
                  <w:i/>
                  <w:iCs/>
                </w:rPr>
              </m:ctrlPr>
            </m:e>
          </m:d>
        </m:oMath>
      </m:oMathPara>
    </w:p>
    <w:p w14:paraId="350605B4" w14:textId="77777777" w:rsidR="000C531C" w:rsidRPr="00BA35A6" w:rsidRDefault="0077536C" w:rsidP="003B3060">
      <w:pPr>
        <w:spacing w:after="0"/>
        <w:jc w:val="both"/>
        <w:rPr>
          <w:rFonts w:cs="Helvetica"/>
          <w:i/>
          <w:iCs/>
          <w:lang w:val="it-IT"/>
        </w:rPr>
      </w:pPr>
      <m:oMathPara>
        <m:oMath>
          <m:f>
            <m:fPr>
              <m:ctrlPr>
                <w:rPr>
                  <w:rFonts w:ascii="Cambria Math" w:hAnsi="Cambria Math" w:cs="Helvetica"/>
                  <w:iCs/>
                </w:rPr>
              </m:ctrlPr>
            </m:fPr>
            <m:num>
              <m:r>
                <w:rPr>
                  <w:rFonts w:ascii="Cambria Math" w:hAnsi="Cambria Math" w:cs="Helvetica"/>
                </w:rPr>
                <m:t>Po</m:t>
              </m:r>
            </m:num>
            <m:den>
              <m:sSub>
                <m:sSubPr>
                  <m:ctrlPr>
                    <w:rPr>
                      <w:rFonts w:ascii="Cambria Math" w:hAnsi="Cambria Math" w:cs="Helvetica"/>
                      <w:i/>
                      <w:iCs/>
                    </w:rPr>
                  </m:ctrlPr>
                </m:sSubPr>
                <m:e>
                  <m:r>
                    <m:rPr>
                      <m:nor/>
                    </m:rPr>
                    <w:rPr>
                      <w:rFonts w:cs="Helvetica"/>
                      <w:iCs/>
                      <w:lang w:val="it-IT"/>
                    </w:rPr>
                    <m:t>Re</m:t>
                  </m:r>
                  <m:ctrlPr>
                    <w:rPr>
                      <w:rFonts w:ascii="Cambria Math" w:hAnsi="Cambria Math" w:cs="Helvetica"/>
                      <w:iCs/>
                    </w:rPr>
                  </m:ctrlPr>
                </m:e>
                <m:sub>
                  <m:r>
                    <w:rPr>
                      <w:rFonts w:ascii="Cambria Math" w:hAnsi="Cambria Math" w:cs="Helvetica"/>
                    </w:rPr>
                    <m:t>c</m:t>
                  </m:r>
                </m:sub>
              </m:sSub>
            </m:den>
          </m:f>
          <m:r>
            <w:rPr>
              <w:rFonts w:ascii="Cambria Math" w:hAnsi="Cambria Math" w:cs="Helvetica"/>
              <w:lang w:val="it-IT"/>
            </w:rPr>
            <m:t>=</m:t>
          </m:r>
          <m:f>
            <m:fPr>
              <m:ctrlPr>
                <w:rPr>
                  <w:rFonts w:ascii="Cambria Math" w:hAnsi="Cambria Math" w:cs="Helvetica"/>
                  <w:iCs/>
                </w:rPr>
              </m:ctrlPr>
            </m:fPr>
            <m:num>
              <m:r>
                <w:rPr>
                  <w:rFonts w:ascii="Cambria Math" w:hAnsi="Cambria Math" w:cs="Helvetica"/>
                  <w:lang w:val="it-IT"/>
                </w:rPr>
                <m:t>2</m:t>
              </m:r>
              <m:r>
                <m:rPr>
                  <m:sty m:val="p"/>
                </m:rPr>
                <w:rPr>
                  <w:rFonts w:ascii="Cambria Math" w:hAnsi="Cambria Math" w:cs="Helvetica"/>
                </w:rPr>
                <m:t>μ</m:t>
              </m:r>
            </m:num>
            <m:den>
              <m:r>
                <m:rPr>
                  <m:sty m:val="p"/>
                </m:rPr>
                <w:rPr>
                  <w:rFonts w:ascii="Cambria Math" w:hAnsi="Cambria Math" w:cs="Helvetica"/>
                </w:rPr>
                <m:t>ρ</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den>
          </m:f>
          <m:d>
            <m:dPr>
              <m:begChr m:val="["/>
              <m:endChr m:val="]"/>
              <m:ctrlPr>
                <w:rPr>
                  <w:rFonts w:ascii="Cambria Math" w:hAnsi="Cambria Math" w:cs="Helvetica"/>
                  <w:iCs/>
                </w:rPr>
              </m:ctrlPr>
            </m:dPr>
            <m:e>
              <m:f>
                <m:fPr>
                  <m:ctrlPr>
                    <w:rPr>
                      <w:rFonts w:ascii="Cambria Math" w:hAnsi="Cambria Math" w:cs="Helvetica"/>
                      <w:iCs/>
                    </w:rPr>
                  </m:ctrlPr>
                </m:fPr>
                <m:num>
                  <m:r>
                    <w:rPr>
                      <w:rFonts w:ascii="Cambria Math" w:hAnsi="Cambria Math" w:cs="Helvetica"/>
                      <w:lang w:val="it-IT"/>
                    </w:rPr>
                    <m:t>2</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num>
                <m:den>
                  <m:r>
                    <w:rPr>
                      <w:rFonts w:ascii="Cambria Math" w:hAnsi="Cambria Math" w:cs="Helvetica"/>
                    </w:rPr>
                    <m:t>b</m:t>
                  </m:r>
                </m:den>
              </m:f>
              <m:ctrlPr>
                <w:rPr>
                  <w:rFonts w:ascii="Cambria Math" w:hAnsi="Cambria Math" w:cs="Helvetica"/>
                  <w:i/>
                  <w:iCs/>
                </w:rPr>
              </m:ctrlPr>
            </m:e>
          </m:d>
        </m:oMath>
      </m:oMathPara>
    </w:p>
    <w:p w14:paraId="43158BA7" w14:textId="77777777" w:rsidR="000C531C" w:rsidRPr="004F5839" w:rsidRDefault="0077536C" w:rsidP="003B3060">
      <w:pPr>
        <w:spacing w:after="0"/>
        <w:jc w:val="both"/>
        <w:rPr>
          <w:rFonts w:cs="Helvetica"/>
          <w:i/>
          <w:iCs/>
        </w:rPr>
      </w:pPr>
      <m:oMathPara>
        <m:oMath>
          <m:f>
            <m:fPr>
              <m:ctrlPr>
                <w:rPr>
                  <w:rFonts w:ascii="Cambria Math" w:hAnsi="Cambria Math" w:cs="Helvetica"/>
                  <w:iCs/>
                </w:rPr>
              </m:ctrlPr>
            </m:fPr>
            <m:num>
              <m:r>
                <m:rPr>
                  <m:sty m:val="p"/>
                </m:rPr>
                <w:rPr>
                  <w:rFonts w:ascii="Cambria Math" w:hAnsi="Cambria Math" w:cs="Helvetica"/>
                </w:rPr>
                <m:t>μ</m:t>
              </m:r>
              <m:r>
                <w:rPr>
                  <w:rFonts w:ascii="Cambria Math" w:hAnsi="Cambria Math" w:cs="Helvetica"/>
                </w:rPr>
                <m:t>Po</m:t>
              </m:r>
              <m:ctrlPr>
                <w:rPr>
                  <w:rFonts w:ascii="Cambria Math" w:hAnsi="Cambria Math" w:cs="Helvetica"/>
                  <w:i/>
                  <w:iCs/>
                </w:rPr>
              </m:ctrlPr>
            </m:num>
            <m:den>
              <m:r>
                <m:rPr>
                  <m:sty m:val="p"/>
                </m:rPr>
                <w:rPr>
                  <w:rFonts w:ascii="Cambria Math" w:hAnsi="Cambria Math" w:cs="Helvetica"/>
                </w:rPr>
                <m:t>ρ</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r>
                <w:rPr>
                  <w:rFonts w:ascii="Cambria Math" w:hAnsi="Cambria Math" w:cs="Helvetica"/>
                </w:rPr>
                <m:t>2</m:t>
              </m:r>
              <m:r>
                <m:rPr>
                  <m:sty m:val="p"/>
                </m:rPr>
                <w:rPr>
                  <w:rFonts w:ascii="Cambria Math" w:hAnsi="Cambria Math" w:cs="Helvetica"/>
                </w:rPr>
                <m:t>μ</m:t>
              </m:r>
              <m:ctrlPr>
                <w:rPr>
                  <w:rFonts w:ascii="Cambria Math" w:hAnsi="Cambria Math" w:cs="Helvetica"/>
                  <w:i/>
                  <w:iCs/>
                </w:rPr>
              </m:ctrlPr>
            </m:num>
            <m:den>
              <m:r>
                <m:rPr>
                  <m:sty m:val="p"/>
                </m:rPr>
                <w:rPr>
                  <w:rFonts w:ascii="Cambria Math" w:hAnsi="Cambria Math" w:cs="Helvetica"/>
                </w:rPr>
                <m:t>ρ</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den>
          </m:f>
          <m:d>
            <m:dPr>
              <m:begChr m:val="["/>
              <m:endChr m:val="]"/>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ctrlPr>
                <w:rPr>
                  <w:rFonts w:ascii="Cambria Math" w:hAnsi="Cambria Math" w:cs="Helvetica"/>
                  <w:i/>
                  <w:iCs/>
                </w:rPr>
              </m:ctrlPr>
            </m:e>
          </m:d>
        </m:oMath>
      </m:oMathPara>
    </w:p>
    <w:p w14:paraId="2C9B6787" w14:textId="77777777" w:rsidR="000C531C" w:rsidRPr="004F5839" w:rsidRDefault="000C531C" w:rsidP="003B3060">
      <w:pPr>
        <w:spacing w:after="0"/>
        <w:jc w:val="both"/>
        <w:rPr>
          <w:rFonts w:cs="Helvetica"/>
          <w:i/>
          <w:iCs/>
        </w:rPr>
      </w:pPr>
      <m:oMathPara>
        <m:oMath>
          <m:r>
            <m:rPr>
              <m:sty m:val="p"/>
            </m:rPr>
            <w:rPr>
              <w:rFonts w:ascii="Cambria Math" w:hAnsi="Cambria Math" w:cs="Helvetica"/>
            </w:rPr>
            <m:t>Po</m:t>
          </m:r>
          <m:r>
            <w:rPr>
              <w:rFonts w:ascii="Cambria Math" w:hAnsi="Cambria Math" w:cs="Helvetica"/>
            </w:rPr>
            <m:t>=</m:t>
          </m:r>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d>
            <m:dPr>
              <m:begChr m:val="["/>
              <m:endChr m:val="]"/>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ctrlPr>
                <w:rPr>
                  <w:rFonts w:ascii="Cambria Math" w:hAnsi="Cambria Math" w:cs="Helvetica"/>
                  <w:i/>
                  <w:iCs/>
                </w:rPr>
              </m:ctrlPr>
            </m:e>
          </m:d>
        </m:oMath>
      </m:oMathPara>
    </w:p>
    <w:p w14:paraId="60DF620F" w14:textId="77777777" w:rsidR="000C531C" w:rsidRPr="004F5839" w:rsidRDefault="000C531C" w:rsidP="003B3060">
      <w:pPr>
        <w:spacing w:after="0"/>
        <w:jc w:val="both"/>
        <w:rPr>
          <w:rFonts w:cs="Helvetica"/>
          <w:i/>
          <w:iCs/>
        </w:rPr>
      </w:pPr>
      <m:oMathPara>
        <m:oMath>
          <m:r>
            <m:rPr>
              <m:sty m:val="p"/>
            </m:rPr>
            <w:rPr>
              <w:rFonts w:ascii="Cambria Math" w:hAnsi="Cambria Math" w:cs="Helvetica"/>
            </w:rPr>
            <m:t>Po</m:t>
          </m:r>
          <m:r>
            <w:rPr>
              <w:rFonts w:ascii="Cambria Math" w:hAnsi="Cambria Math" w:cs="Helvetica"/>
            </w:rPr>
            <m:t>=8</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oMath>
      </m:oMathPara>
    </w:p>
    <w:p w14:paraId="74C1C63E" w14:textId="77777777" w:rsidR="000C531C" w:rsidRPr="004F5839" w:rsidRDefault="000C531C" w:rsidP="003B3060">
      <w:pPr>
        <w:spacing w:after="0"/>
        <w:jc w:val="both"/>
        <w:rPr>
          <w:rFonts w:cs="Helvetica"/>
          <w:i/>
          <w:iCs/>
        </w:rPr>
      </w:pPr>
      <m:oMathPara>
        <m:oMath>
          <m:r>
            <m:rPr>
              <m:sty m:val="p"/>
            </m:rPr>
            <w:rPr>
              <w:rFonts w:ascii="Cambria Math" w:hAnsi="Cambria Math" w:cs="Helvetica"/>
            </w:rPr>
            <m:t>Po</m:t>
          </m:r>
          <m:r>
            <m:rPr>
              <m:lit/>
            </m:rPr>
            <w:rPr>
              <w:rFonts w:ascii="Cambria Math" w:hAnsi="Cambria Math" w:cs="Helvetica"/>
            </w:rPr>
            <m:t>/</m:t>
          </m:r>
          <m:r>
            <w:rPr>
              <w:rFonts w:ascii="Cambria Math" w:hAnsi="Cambria Math" w:cs="Helvetica"/>
            </w:rPr>
            <m:t>8=</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r>
            <w:rPr>
              <w:rFonts w:ascii="Cambria Math" w:hAnsi="Cambria Math" w:cs="Helvetica"/>
            </w:rPr>
            <m:t>=3</m:t>
          </m:r>
          <m:sSub>
            <m:sSubPr>
              <m:ctrlPr>
                <w:rPr>
                  <w:rFonts w:ascii="Cambria Math" w:hAnsi="Cambria Math" w:cs="Helvetica"/>
                  <w:i/>
                  <w:iCs/>
                </w:rPr>
              </m:ctrlPr>
            </m:sSubPr>
            <m:e>
              <m:r>
                <w:rPr>
                  <w:rFonts w:ascii="Cambria Math" w:hAnsi="Cambria Math" w:cs="Helvetica"/>
                </w:rPr>
                <m:t>F</m:t>
              </m:r>
              <m:ctrlPr>
                <w:rPr>
                  <w:rFonts w:ascii="Cambria Math" w:hAnsi="Cambria Math" w:cs="Helvetica"/>
                  <w:i/>
                </w:rPr>
              </m:ctrlPr>
            </m:e>
            <m:sub>
              <m:r>
                <w:rPr>
                  <w:rFonts w:ascii="Cambria Math" w:hAnsi="Cambria Math" w:cs="Helvetica"/>
                </w:rPr>
                <m:t>Po</m:t>
              </m:r>
            </m:sub>
          </m:sSub>
        </m:oMath>
      </m:oMathPara>
    </w:p>
    <w:p w14:paraId="48DF2ED6" w14:textId="77777777" w:rsidR="000C531C" w:rsidRPr="004F5839" w:rsidRDefault="000C531C" w:rsidP="003B3060">
      <w:pPr>
        <w:spacing w:after="0"/>
        <w:jc w:val="both"/>
        <w:rPr>
          <w:rFonts w:cs="Helvetica"/>
          <w:b/>
          <w:bCs/>
          <w:i/>
          <w:iCs/>
        </w:rPr>
      </w:pPr>
      <w:r w:rsidRPr="004F5839">
        <w:rPr>
          <w:rFonts w:cs="Helvetica"/>
          <w:b/>
          <w:bCs/>
          <w:i/>
          <w:iCs/>
        </w:rPr>
        <w:t>Wall Shear Stress</w:t>
      </w:r>
    </w:p>
    <w:p w14:paraId="35149A64" w14:textId="77777777" w:rsidR="000C531C" w:rsidRPr="004F5839" w:rsidRDefault="0077536C" w:rsidP="003B3060">
      <w:pPr>
        <w:spacing w:after="0"/>
        <w:jc w:val="both"/>
        <w:rPr>
          <w:rFonts w:cs="Helvetica"/>
          <w:i/>
          <w:iCs/>
        </w:rPr>
      </w:pPr>
      <m:oMathPara>
        <m:oMath>
          <m:sSub>
            <m:sSubPr>
              <m:ctrlPr>
                <w:rPr>
                  <w:rFonts w:ascii="Cambria Math" w:hAnsi="Cambria Math" w:cs="Helvetica"/>
                  <w:i/>
                  <w:iCs/>
                </w:rPr>
              </m:ctrlPr>
            </m:sSubPr>
            <m:e>
              <m:r>
                <m:rPr>
                  <m:sty m:val="p"/>
                </m:rPr>
                <w:rPr>
                  <w:rFonts w:ascii="Cambria Math" w:hAnsi="Cambria Math" w:cs="Helvetica"/>
                </w:rPr>
                <m:t>τ</m:t>
              </m:r>
              <m:ctrlPr>
                <w:rPr>
                  <w:rFonts w:ascii="Cambria Math" w:hAnsi="Cambria Math" w:cs="Helvetica"/>
                  <w:iCs/>
                </w:rPr>
              </m:ctrlPr>
            </m:e>
            <m:sub>
              <m:r>
                <w:rPr>
                  <w:rFonts w:ascii="Cambria Math" w:hAnsi="Cambria Math" w:cs="Helvetica"/>
                </w:rPr>
                <m:t>w</m:t>
              </m:r>
            </m:sub>
          </m:sSub>
          <m:r>
            <w:rPr>
              <w:rFonts w:ascii="Cambria Math" w:hAnsi="Cambria Math" w:cs="Helvetica"/>
            </w:rPr>
            <m:t>=</m:t>
          </m:r>
          <m:r>
            <m:rPr>
              <m:sty m:val="p"/>
            </m:rPr>
            <w:rPr>
              <w:rFonts w:ascii="Cambria Math" w:hAnsi="Cambria Math" w:cs="Helvetica"/>
            </w:rPr>
            <m:t>f</m:t>
          </m:r>
          <m:f>
            <m:fPr>
              <m:ctrlPr>
                <w:rPr>
                  <w:rFonts w:ascii="Cambria Math" w:hAnsi="Cambria Math" w:cs="Helvetica"/>
                  <w:iCs/>
                </w:rPr>
              </m:ctrlPr>
            </m:fPr>
            <m:num>
              <m:r>
                <m:rPr>
                  <m:sty m:val="p"/>
                </m:rPr>
                <w:rPr>
                  <w:rFonts w:ascii="Cambria Math" w:hAnsi="Cambria Math" w:cs="Helvetica"/>
                </w:rPr>
                <m:t>ρ</m:t>
              </m:r>
              <m:sSubSup>
                <m:sSubSupPr>
                  <m:ctrlPr>
                    <w:rPr>
                      <w:rFonts w:ascii="Cambria Math" w:hAnsi="Cambria Math" w:cs="Helvetica"/>
                      <w:i/>
                      <w:iCs/>
                    </w:rPr>
                  </m:ctrlPr>
                </m:sSubSup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up>
                  <m:r>
                    <w:rPr>
                      <w:rFonts w:ascii="Cambria Math" w:hAnsi="Cambria Math" w:cs="Helvetica"/>
                    </w:rPr>
                    <m:t>2</m:t>
                  </m:r>
                </m:sup>
              </m:sSubSup>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oMath>
      </m:oMathPara>
    </w:p>
    <w:p w14:paraId="7273AF37" w14:textId="77777777" w:rsidR="000C531C" w:rsidRPr="004F5839" w:rsidRDefault="0077536C" w:rsidP="003B3060">
      <w:pPr>
        <w:spacing w:after="0"/>
        <w:jc w:val="both"/>
        <w:rPr>
          <w:rFonts w:cs="Helvetica"/>
          <w:i/>
          <w:iCs/>
        </w:rPr>
      </w:pPr>
      <m:oMathPara>
        <m:oMath>
          <m:sSub>
            <m:sSubPr>
              <m:ctrlPr>
                <w:rPr>
                  <w:rFonts w:ascii="Cambria Math" w:hAnsi="Cambria Math" w:cs="Helvetica"/>
                  <w:i/>
                  <w:iCs/>
                </w:rPr>
              </m:ctrlPr>
            </m:sSubPr>
            <m:e>
              <m:r>
                <m:rPr>
                  <m:sty m:val="p"/>
                </m:rPr>
                <w:rPr>
                  <w:rFonts w:ascii="Cambria Math" w:hAnsi="Cambria Math" w:cs="Helvetica"/>
                </w:rPr>
                <m:t>τ</m:t>
              </m:r>
              <m:ctrlPr>
                <w:rPr>
                  <w:rFonts w:ascii="Cambria Math" w:hAnsi="Cambria Math" w:cs="Helvetica"/>
                  <w:iCs/>
                </w:rPr>
              </m:ctrlPr>
            </m:e>
            <m:sub>
              <m:r>
                <w:rPr>
                  <w:rFonts w:ascii="Cambria Math" w:hAnsi="Cambria Math" w:cs="Helvetica"/>
                </w:rPr>
                <m:t>w</m:t>
              </m:r>
            </m:sub>
          </m:sSub>
          <m:r>
            <w:rPr>
              <w:rFonts w:ascii="Cambria Math" w:hAnsi="Cambria Math" w:cs="Helvetica"/>
            </w:rPr>
            <m:t>=</m:t>
          </m:r>
          <m:f>
            <m:fPr>
              <m:ctrlPr>
                <w:rPr>
                  <w:rFonts w:ascii="Cambria Math" w:hAnsi="Cambria Math" w:cs="Helvetica"/>
                  <w:iCs/>
                </w:rPr>
              </m:ctrlPr>
            </m:fPr>
            <m:num>
              <m:r>
                <w:rPr>
                  <w:rFonts w:ascii="Cambria Math" w:hAnsi="Cambria Math" w:cs="Helvetica"/>
                </w:rPr>
                <m:t>2</m:t>
              </m:r>
              <m:r>
                <m:rPr>
                  <m:sty m:val="p"/>
                </m:rPr>
                <w:rPr>
                  <w:rFonts w:ascii="Cambria Math" w:hAnsi="Cambria Math" w:cs="Helvetica"/>
                </w:rPr>
                <m:t>μ</m:t>
              </m:r>
              <m:ctrlPr>
                <w:rPr>
                  <w:rFonts w:ascii="Cambria Math" w:hAnsi="Cambria Math" w:cs="Helvetica"/>
                  <w:i/>
                  <w:iCs/>
                </w:rPr>
              </m:ctrlPr>
            </m:num>
            <m:den>
              <m:r>
                <m:rPr>
                  <m:sty m:val="p"/>
                </m:rPr>
                <w:rPr>
                  <w:rFonts w:ascii="Cambria Math" w:hAnsi="Cambria Math" w:cs="Helvetica"/>
                </w:rPr>
                <m:t>ρ</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den>
          </m:f>
          <m:d>
            <m:dPr>
              <m:begChr m:val="["/>
              <m:endChr m:val="]"/>
              <m:ctrlPr>
                <w:rPr>
                  <w:rFonts w:ascii="Cambria Math" w:hAnsi="Cambria Math" w:cs="Helvetica"/>
                  <w:iCs/>
                </w:rPr>
              </m:ctrlPr>
            </m:dPr>
            <m:e>
              <m:r>
                <w:rPr>
                  <w:rFonts w:ascii="Cambria Math" w:hAnsi="Cambria Math" w:cs="Helvetica"/>
                </w:rPr>
                <m:t>-</m:t>
              </m:r>
              <m:f>
                <m:fPr>
                  <m:ctrlPr>
                    <w:rPr>
                      <w:rFonts w:ascii="Cambria Math" w:hAnsi="Cambria Math" w:cs="Helvetica"/>
                      <w:iCs/>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ctrlPr>
                <w:rPr>
                  <w:rFonts w:ascii="Cambria Math" w:hAnsi="Cambria Math" w:cs="Helvetica"/>
                  <w:i/>
                  <w:iCs/>
                </w:rPr>
              </m:ctrlPr>
            </m:e>
          </m:d>
          <m:f>
            <m:fPr>
              <m:ctrlPr>
                <w:rPr>
                  <w:rFonts w:ascii="Cambria Math" w:hAnsi="Cambria Math" w:cs="Helvetica"/>
                  <w:iCs/>
                </w:rPr>
              </m:ctrlPr>
            </m:fPr>
            <m:num>
              <m:r>
                <m:rPr>
                  <m:sty m:val="p"/>
                </m:rPr>
                <w:rPr>
                  <w:rFonts w:ascii="Cambria Math" w:hAnsi="Cambria Math" w:cs="Helvetica"/>
                </w:rPr>
                <m:t>ρ</m:t>
              </m:r>
              <m:sSubSup>
                <m:sSubSupPr>
                  <m:ctrlPr>
                    <w:rPr>
                      <w:rFonts w:ascii="Cambria Math" w:hAnsi="Cambria Math" w:cs="Helvetica"/>
                      <w:i/>
                      <w:iCs/>
                    </w:rPr>
                  </m:ctrlPr>
                </m:sSubSup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up>
                  <m:r>
                    <w:rPr>
                      <w:rFonts w:ascii="Cambria Math" w:hAnsi="Cambria Math" w:cs="Helvetica"/>
                    </w:rPr>
                    <m:t>2</m:t>
                  </m:r>
                </m:sup>
              </m:sSubSup>
              <m:ctrlPr>
                <w:rPr>
                  <w:rFonts w:ascii="Cambria Math" w:hAnsi="Cambria Math" w:cs="Helvetica"/>
                  <w:i/>
                  <w:iCs/>
                </w:rPr>
              </m:ctrlPr>
            </m:num>
            <m:den>
              <m:r>
                <w:rPr>
                  <w:rFonts w:ascii="Cambria Math" w:hAnsi="Cambria Math" w:cs="Helvetica"/>
                </w:rPr>
                <m:t>2</m:t>
              </m:r>
              <m:ctrlPr>
                <w:rPr>
                  <w:rFonts w:ascii="Cambria Math" w:hAnsi="Cambria Math" w:cs="Helvetica"/>
                  <w:i/>
                  <w:iCs/>
                </w:rPr>
              </m:ctrlPr>
            </m:den>
          </m:f>
        </m:oMath>
      </m:oMathPara>
    </w:p>
    <w:p w14:paraId="5B15B65B" w14:textId="77777777" w:rsidR="000C531C" w:rsidRPr="004F5839" w:rsidRDefault="0077536C" w:rsidP="003B3060">
      <w:pPr>
        <w:spacing w:after="0"/>
        <w:jc w:val="both"/>
        <w:rPr>
          <w:rFonts w:cs="Helvetica"/>
          <w:i/>
          <w:iCs/>
        </w:rPr>
      </w:pPr>
      <m:oMathPara>
        <m:oMath>
          <m:sSub>
            <m:sSubPr>
              <m:ctrlPr>
                <w:rPr>
                  <w:rFonts w:ascii="Cambria Math" w:hAnsi="Cambria Math" w:cs="Helvetica"/>
                  <w:i/>
                  <w:iCs/>
                </w:rPr>
              </m:ctrlPr>
            </m:sSubPr>
            <m:e>
              <m:r>
                <m:rPr>
                  <m:sty m:val="p"/>
                </m:rPr>
                <w:rPr>
                  <w:rFonts w:ascii="Cambria Math" w:hAnsi="Cambria Math" w:cs="Helvetica"/>
                </w:rPr>
                <m:t>τ</m:t>
              </m:r>
              <m:ctrlPr>
                <w:rPr>
                  <w:rFonts w:ascii="Cambria Math" w:hAnsi="Cambria Math" w:cs="Helvetica"/>
                  <w:iCs/>
                </w:rPr>
              </m:ctrlPr>
            </m:e>
            <m:sub>
              <m:r>
                <w:rPr>
                  <w:rFonts w:ascii="Cambria Math" w:hAnsi="Cambria Math" w:cs="Helvetica"/>
                </w:rPr>
                <m:t>w</m:t>
              </m:r>
            </m:sub>
          </m:sSub>
          <m:r>
            <w:rPr>
              <w:rFonts w:ascii="Cambria Math" w:hAnsi="Cambria Math" w:cs="Helvetica"/>
            </w:rPr>
            <m:t>=-</m:t>
          </m:r>
          <m:f>
            <m:fPr>
              <m:ctrlPr>
                <w:rPr>
                  <w:rFonts w:ascii="Cambria Math" w:hAnsi="Cambria Math" w:cs="Helvetica"/>
                  <w:iCs/>
                </w:rPr>
              </m:ctrlPr>
            </m:fPr>
            <m:num>
              <m:r>
                <w:rPr>
                  <w:rFonts w:ascii="Cambria Math" w:hAnsi="Cambria Math" w:cs="Helvetica"/>
                </w:rPr>
                <m:t>2</m:t>
              </m:r>
              <m:r>
                <m:rPr>
                  <m:sty m:val="p"/>
                </m:rPr>
                <w:rPr>
                  <w:rFonts w:ascii="Cambria Math" w:hAnsi="Cambria Math" w:cs="Helvetica"/>
                </w:rPr>
                <m:t>μ</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oMath>
      </m:oMathPara>
    </w:p>
    <w:p w14:paraId="6B01B81E" w14:textId="77777777" w:rsidR="000C531C" w:rsidRPr="004F5839" w:rsidRDefault="000C531C" w:rsidP="003B3060">
      <w:pPr>
        <w:spacing w:after="0"/>
        <w:jc w:val="both"/>
        <w:rPr>
          <w:rFonts w:cs="Helvetica"/>
          <w:b/>
          <w:bCs/>
          <w:i/>
          <w:iCs/>
        </w:rPr>
      </w:pPr>
      <w:r w:rsidRPr="004F5839">
        <w:rPr>
          <w:rFonts w:cs="Helvetica"/>
          <w:b/>
          <w:bCs/>
          <w:i/>
          <w:iCs/>
        </w:rPr>
        <w:t>Wall Friction Term</w:t>
      </w:r>
    </w:p>
    <w:p w14:paraId="3C0148CA" w14:textId="77777777" w:rsidR="000C531C" w:rsidRPr="004F5839" w:rsidRDefault="0077536C" w:rsidP="003B3060">
      <w:pPr>
        <w:spacing w:after="0"/>
        <w:jc w:val="both"/>
        <w:rPr>
          <w:rFonts w:cs="Helvetica"/>
          <w:i/>
          <w:iCs/>
        </w:rPr>
      </w:pPr>
      <m:oMathPara>
        <m:oMath>
          <m:sSub>
            <m:sSubPr>
              <m:ctrlPr>
                <w:rPr>
                  <w:rFonts w:ascii="Cambria Math" w:hAnsi="Cambria Math" w:cs="Helvetica"/>
                  <w:i/>
                  <w:iCs/>
                </w:rPr>
              </m:ctrlPr>
            </m:sSubPr>
            <m:e>
              <m:r>
                <w:rPr>
                  <w:rFonts w:ascii="Cambria Math" w:hAnsi="Cambria Math" w:cs="Helvetica"/>
                </w:rPr>
                <m:t>f</m:t>
              </m:r>
            </m:e>
            <m:sub>
              <m:r>
                <m:rPr>
                  <m:sty m:val="p"/>
                </m:rPr>
                <w:rPr>
                  <w:rFonts w:ascii="Cambria Math" w:hAnsi="Cambria Math" w:cs="Helvetica"/>
                </w:rPr>
                <m:t>θ</m:t>
              </m:r>
            </m:sub>
          </m:sSub>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F</m:t>
                  </m:r>
                </m:e>
                <m:sub>
                  <m:r>
                    <m:rPr>
                      <m:sty m:val="p"/>
                    </m:rPr>
                    <w:rPr>
                      <w:rFonts w:ascii="Cambria Math" w:hAnsi="Cambria Math" w:cs="Helvetica"/>
                    </w:rPr>
                    <m:t>θ</m:t>
                  </m:r>
                </m:sub>
              </m:sSub>
              <m:ctrlPr>
                <w:rPr>
                  <w:rFonts w:ascii="Cambria Math" w:hAnsi="Cambria Math" w:cs="Helvetica"/>
                  <w:i/>
                  <w:iCs/>
                </w:rPr>
              </m:ctrlPr>
            </m:num>
            <m:den>
              <m:r>
                <m:rPr>
                  <m:sty m:val="p"/>
                </m:rPr>
                <w:rPr>
                  <w:rFonts w:ascii="Cambria Math" w:hAnsi="Cambria Math" w:cs="Helvetica"/>
                </w:rPr>
                <m:t>ρ</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e</m:t>
                  </m:r>
                </m:sub>
              </m:sSub>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r>
                <w:rPr>
                  <w:rFonts w:ascii="Cambria Math" w:hAnsi="Cambria Math" w:cs="Helvetica"/>
                </w:rPr>
                <m:t>4</m:t>
              </m:r>
              <m:sSub>
                <m:sSubPr>
                  <m:ctrlPr>
                    <w:rPr>
                      <w:rFonts w:ascii="Cambria Math" w:hAnsi="Cambria Math" w:cs="Helvetica"/>
                      <w:i/>
                      <w:iCs/>
                    </w:rPr>
                  </m:ctrlPr>
                </m:sSubPr>
                <m:e>
                  <m:r>
                    <m:rPr>
                      <m:sty m:val="p"/>
                    </m:rPr>
                    <w:rPr>
                      <w:rFonts w:ascii="Cambria Math" w:hAnsi="Cambria Math" w:cs="Helvetica"/>
                    </w:rPr>
                    <m:t>τ</m:t>
                  </m:r>
                  <m:ctrlPr>
                    <w:rPr>
                      <w:rFonts w:ascii="Cambria Math" w:hAnsi="Cambria Math" w:cs="Helvetica"/>
                      <w:iCs/>
                    </w:rPr>
                  </m:ctrlPr>
                </m:e>
                <m:sub>
                  <m:r>
                    <w:rPr>
                      <w:rFonts w:ascii="Cambria Math" w:hAnsi="Cambria Math" w:cs="Helvetica"/>
                    </w:rPr>
                    <m:t>w</m:t>
                  </m:r>
                </m:sub>
              </m:sSub>
              <m:ctrlPr>
                <w:rPr>
                  <w:rFonts w:ascii="Cambria Math" w:hAnsi="Cambria Math" w:cs="Helvetica"/>
                  <w:i/>
                  <w:iCs/>
                </w:rPr>
              </m:ctrlPr>
            </m:num>
            <m:den>
              <m:r>
                <m:rPr>
                  <m:sty m:val="p"/>
                </m:rPr>
                <w:rPr>
                  <w:rFonts w:ascii="Cambria Math" w:hAnsi="Cambria Math" w:cs="Helvetica"/>
                </w:rPr>
                <m:t>ρ</m:t>
              </m:r>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r>
                <w:rPr>
                  <w:rFonts w:ascii="Cambria Math" w:hAnsi="Cambria Math" w:cs="Helvetica"/>
                </w:rPr>
                <m:t>4</m:t>
              </m:r>
              <m:ctrlPr>
                <w:rPr>
                  <w:rFonts w:ascii="Cambria Math" w:hAnsi="Cambria Math" w:cs="Helvetica"/>
                  <w:i/>
                  <w:iCs/>
                </w:rPr>
              </m:ctrlPr>
            </m:num>
            <m:den>
              <m:r>
                <m:rPr>
                  <m:sty m:val="p"/>
                </m:rPr>
                <w:rPr>
                  <w:rFonts w:ascii="Cambria Math" w:hAnsi="Cambria Math" w:cs="Helvetica"/>
                </w:rPr>
                <m:t>ρ</m:t>
              </m:r>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ctrlPr>
                <w:rPr>
                  <w:rFonts w:ascii="Cambria Math" w:hAnsi="Cambria Math" w:cs="Helvetica"/>
                  <w:i/>
                  <w:iCs/>
                </w:rPr>
              </m:ctrlPr>
            </m:den>
          </m:f>
          <m:f>
            <m:fPr>
              <m:ctrlPr>
                <w:rPr>
                  <w:rFonts w:ascii="Cambria Math" w:hAnsi="Cambria Math" w:cs="Helvetica"/>
                  <w:iCs/>
                </w:rPr>
              </m:ctrlPr>
            </m:fPr>
            <m:num>
              <m:r>
                <w:rPr>
                  <w:rFonts w:ascii="Cambria Math" w:hAnsi="Cambria Math" w:cs="Helvetica"/>
                </w:rPr>
                <m:t>2</m:t>
              </m:r>
              <m:r>
                <m:rPr>
                  <m:sty m:val="p"/>
                </m:rPr>
                <w:rPr>
                  <w:rFonts w:ascii="Cambria Math" w:hAnsi="Cambria Math" w:cs="Helvetica"/>
                </w:rPr>
                <m:t>μ</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r>
                <w:rPr>
                  <w:rFonts w:ascii="Cambria Math" w:hAnsi="Cambria Math" w:cs="Helvetica"/>
                </w:rPr>
                <m:t>16</m:t>
              </m:r>
              <m:r>
                <m:rPr>
                  <m:sty m:val="p"/>
                </m:rPr>
                <w:rPr>
                  <w:rFonts w:ascii="Cambria Math" w:hAnsi="Cambria Math" w:cs="Helvetica"/>
                </w:rPr>
                <m:t>μ</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num>
            <m:den>
              <m:r>
                <m:rPr>
                  <m:sty m:val="p"/>
                </m:rPr>
                <w:rPr>
                  <w:rFonts w:ascii="Cambria Math" w:hAnsi="Cambria Math" w:cs="Helvetica"/>
                </w:rPr>
                <m:t>ρ</m:t>
              </m:r>
              <m:sSubSup>
                <m:sSubSupPr>
                  <m:ctrlPr>
                    <w:rPr>
                      <w:rFonts w:ascii="Cambria Math" w:hAnsi="Cambria Math" w:cs="Helvetica"/>
                      <w:i/>
                      <w:iCs/>
                    </w:rPr>
                  </m:ctrlPr>
                </m:sSubSupPr>
                <m:e>
                  <m:r>
                    <w:rPr>
                      <w:rFonts w:ascii="Cambria Math" w:hAnsi="Cambria Math" w:cs="Helvetica"/>
                    </w:rPr>
                    <m:t>D</m:t>
                  </m:r>
                </m:e>
                <m:sub>
                  <m:r>
                    <w:rPr>
                      <w:rFonts w:ascii="Cambria Math" w:hAnsi="Cambria Math" w:cs="Helvetica"/>
                    </w:rPr>
                    <m:t>H</m:t>
                  </m:r>
                </m:sub>
                <m:sup>
                  <m:r>
                    <w:rPr>
                      <w:rFonts w:ascii="Cambria Math" w:hAnsi="Cambria Math" w:cs="Helvetica"/>
                    </w:rPr>
                    <m:t>2</m:t>
                  </m:r>
                </m:sup>
              </m:sSubSup>
              <m:ctrlPr>
                <w:rPr>
                  <w:rFonts w:ascii="Cambria Math" w:hAnsi="Cambria Math" w:cs="Helvetica"/>
                  <w:i/>
                  <w:iCs/>
                </w:rPr>
              </m:ctrlPr>
            </m:den>
          </m:f>
        </m:oMath>
      </m:oMathPara>
    </w:p>
    <w:p w14:paraId="18524AD2" w14:textId="77777777" w:rsidR="000C531C" w:rsidRPr="004F5839" w:rsidRDefault="000C531C" w:rsidP="003B3060">
      <w:pPr>
        <w:spacing w:after="0"/>
        <w:jc w:val="both"/>
        <w:rPr>
          <w:rFonts w:cs="Helvetica"/>
          <w:b/>
          <w:bCs/>
          <w:i/>
          <w:iCs/>
        </w:rPr>
      </w:pPr>
      <w:r w:rsidRPr="004F5839">
        <w:rPr>
          <w:rFonts w:cs="Helvetica"/>
          <w:b/>
          <w:bCs/>
          <w:i/>
          <w:iCs/>
        </w:rPr>
        <w:t>Note</w:t>
      </w:r>
      <w:r>
        <w:rPr>
          <w:rFonts w:cs="Helvetica"/>
          <w:b/>
          <w:bCs/>
          <w:i/>
          <w:iCs/>
        </w:rPr>
        <w:t>:</w:t>
      </w:r>
    </w:p>
    <w:p w14:paraId="280D212C" w14:textId="77777777" w:rsidR="000C531C" w:rsidRPr="004F5839" w:rsidRDefault="000C531C" w:rsidP="003B3060">
      <w:pPr>
        <w:spacing w:after="0"/>
        <w:jc w:val="both"/>
        <w:rPr>
          <w:rFonts w:cs="Helvetica"/>
          <w:i/>
          <w:iCs/>
        </w:rPr>
      </w:pPr>
      <w:r w:rsidRPr="004F5839">
        <w:rPr>
          <w:rFonts w:cs="Helvetica"/>
          <w:i/>
          <w:iCs/>
        </w:rPr>
        <w:t>From the above definitions:</w:t>
      </w:r>
    </w:p>
    <w:p w14:paraId="1ABE6862" w14:textId="77777777" w:rsidR="000C531C" w:rsidRPr="00BA35A6" w:rsidRDefault="0077536C" w:rsidP="003B3060">
      <w:pPr>
        <w:spacing w:after="0"/>
        <w:jc w:val="both"/>
        <w:rPr>
          <w:rFonts w:cs="Helvetica"/>
          <w:i/>
          <w:iCs/>
          <w:lang w:val="it-IT"/>
        </w:rPr>
      </w:pPr>
      <m:oMathPara>
        <m:oMath>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m:t>
              </m:r>
            </m:sub>
          </m:sSub>
          <m:r>
            <w:rPr>
              <w:rFonts w:ascii="Cambria Math" w:hAnsi="Cambria Math" w:cs="Helvetica"/>
              <w:lang w:val="it-IT"/>
            </w:rPr>
            <m:t>=-</m:t>
          </m:r>
          <m:f>
            <m:fPr>
              <m:ctrlPr>
                <w:rPr>
                  <w:rFonts w:ascii="Cambria Math" w:hAnsi="Cambria Math" w:cs="Helvetica"/>
                  <w:iCs/>
                </w:rPr>
              </m:ctrlPr>
            </m:fPr>
            <m:num>
              <m:sSubSup>
                <m:sSubSupPr>
                  <m:ctrlPr>
                    <w:rPr>
                      <w:rFonts w:ascii="Cambria Math" w:hAnsi="Cambria Math" w:cs="Helvetica"/>
                      <w:i/>
                      <w:iCs/>
                    </w:rPr>
                  </m:ctrlPr>
                </m:sSubSupPr>
                <m:e>
                  <m:r>
                    <m:rPr>
                      <m:sty m:val="p"/>
                    </m:rPr>
                    <w:rPr>
                      <w:rFonts w:ascii="Cambria Math" w:hAnsi="Cambria Math" w:cs="Helvetica"/>
                    </w:rPr>
                    <m:t>νϕ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m:rPr>
                      <m:nor/>
                    </m:rPr>
                    <w:rPr>
                      <w:rFonts w:cs="Helvetica"/>
                      <w:iCs/>
                      <w:lang w:val="it-IT"/>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lang w:val="it-IT"/>
                    </w:rPr>
                    <m:t>*</m:t>
                  </m:r>
                </m:sup>
              </m:sSubSup>
            </m:num>
            <m:den>
              <m:sSub>
                <m:sSubPr>
                  <m:ctrlPr>
                    <w:rPr>
                      <w:rFonts w:ascii="Cambria Math" w:hAnsi="Cambria Math" w:cs="Helvetica"/>
                      <w:i/>
                      <w:iCs/>
                    </w:rPr>
                  </m:ctrlPr>
                </m:sSubPr>
                <m:e>
                  <m:r>
                    <w:rPr>
                      <w:rFonts w:ascii="Cambria Math" w:hAnsi="Cambria Math" w:cs="Helvetica"/>
                    </w:rPr>
                    <m:t>D</m:t>
                  </m:r>
                  <m:ctrlPr>
                    <w:rPr>
                      <w:rFonts w:ascii="Cambria Math" w:hAnsi="Cambria Math" w:cs="Helvetica"/>
                      <w:iCs/>
                    </w:rPr>
                  </m:ctrlPr>
                </m:e>
                <m:sub>
                  <m:r>
                    <w:rPr>
                      <w:rFonts w:ascii="Cambria Math" w:hAnsi="Cambria Math" w:cs="Helvetica"/>
                    </w:rPr>
                    <m:t>H</m:t>
                  </m:r>
                </m:sub>
              </m:sSub>
              <m:r>
                <m:rPr>
                  <m:sty m:val="p"/>
                </m:rPr>
                <w:rPr>
                  <w:rFonts w:ascii="Cambria Math" w:hAnsi="Cambria Math" w:cs="Helvetica"/>
                </w:rPr>
                <m:t>ξε</m:t>
              </m:r>
            </m:den>
          </m:f>
          <m:r>
            <m:rPr>
              <m:sty m:val="bi"/>
            </m:rPr>
            <w:rPr>
              <w:rFonts w:ascii="Cambria Math" w:hAnsi="Cambria Math" w:cs="Helvetica"/>
              <w:lang w:val="it-IT"/>
            </w:rPr>
            <m:t>=</m:t>
          </m:r>
          <m:r>
            <w:rPr>
              <w:rFonts w:ascii="Cambria Math" w:hAnsi="Cambria Math" w:cs="Helvetica"/>
              <w:lang w:val="it-IT"/>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lang w:val="it-IT"/>
                    </w:rPr>
                    <m:t>0</m:t>
                  </m:r>
                </m:sub>
              </m:sSub>
            </m:num>
            <m:den>
              <m:r>
                <w:rPr>
                  <w:rFonts w:ascii="Cambria Math" w:hAnsi="Cambria Math" w:cs="Helvetica"/>
                </w:rPr>
                <m:t>r</m:t>
              </m:r>
            </m:den>
          </m:f>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rPr>
                  </m:ctrlPr>
                </m:accPr>
                <m:e>
                  <m:r>
                    <w:rPr>
                      <w:rFonts w:ascii="Cambria Math" w:hAnsi="Cambria Math" w:cs="Helvetica"/>
                    </w:rPr>
                    <m:t>v</m:t>
                  </m:r>
                </m:e>
              </m:acc>
              <m:ctrlPr>
                <w:rPr>
                  <w:rFonts w:ascii="Cambria Math" w:hAnsi="Cambria Math" w:cs="Helvetica"/>
                  <w:i/>
                </w:rPr>
              </m:ctrlPr>
            </m:e>
            <m:sub>
              <m:r>
                <w:rPr>
                  <w:rFonts w:ascii="Cambria Math" w:hAnsi="Cambria Math" w:cs="Helvetica"/>
                </w:rPr>
                <m:t>r</m:t>
              </m:r>
              <m:r>
                <w:rPr>
                  <w:rFonts w:ascii="Cambria Math" w:hAnsi="Cambria Math" w:cs="Helvetica"/>
                  <w:lang w:val="it-IT"/>
                </w:rPr>
                <m:t>0</m:t>
              </m:r>
            </m:sub>
          </m:sSub>
          <m:r>
            <w:rPr>
              <w:rFonts w:ascii="Cambria Math" w:hAnsi="Cambria Math" w:cs="Helvetica"/>
              <w:lang w:val="it-IT"/>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lang w:val="it-IT"/>
                    </w:rPr>
                    <m:t>0</m:t>
                  </m:r>
                </m:sub>
              </m:sSub>
            </m:num>
            <m:den>
              <m:r>
                <w:rPr>
                  <w:rFonts w:ascii="Cambria Math" w:hAnsi="Cambria Math" w:cs="Helvetica"/>
                </w:rPr>
                <m:t>r</m:t>
              </m:r>
            </m:den>
          </m:f>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m:t>
              </m:r>
              <m:r>
                <w:rPr>
                  <w:rFonts w:ascii="Cambria Math" w:hAnsi="Cambria Math" w:cs="Helvetica"/>
                  <w:lang w:val="it-IT"/>
                </w:rPr>
                <m:t>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lang w:val="it-IT"/>
                </w:rPr>
                <m:t>0</m:t>
              </m:r>
            </m:sub>
          </m:sSub>
        </m:oMath>
      </m:oMathPara>
    </w:p>
    <w:p w14:paraId="15B73173" w14:textId="77777777" w:rsidR="000C531C" w:rsidRPr="004F5839" w:rsidRDefault="0077536C" w:rsidP="003B3060">
      <w:pPr>
        <w:spacing w:after="0"/>
        <w:jc w:val="both"/>
        <w:rPr>
          <w:rFonts w:cs="Helvetica"/>
          <w:i/>
          <w:iCs/>
        </w:rPr>
      </w:pPr>
      <m:oMathPara>
        <m:oMath>
          <m:f>
            <m:fPr>
              <m:ctrlPr>
                <w:rPr>
                  <w:rFonts w:ascii="Cambria Math" w:hAnsi="Cambria Math" w:cs="Helvetica"/>
                  <w:iCs/>
                </w:rPr>
              </m:ctrlPr>
            </m:fPr>
            <m:num>
              <m:r>
                <m:rPr>
                  <m:sty m:val="p"/>
                </m:rPr>
                <w:rPr>
                  <w:rFonts w:ascii="Cambria Math" w:hAnsi="Cambria Math" w:cs="Helvetica"/>
                </w:rPr>
                <m:t>∂</m:t>
              </m:r>
            </m:num>
            <m:den>
              <m:r>
                <m:rPr>
                  <m:sty m:val="p"/>
                </m:rPr>
                <w:rPr>
                  <w:rFonts w:ascii="Cambria Math" w:hAnsi="Cambria Math" w:cs="Helvetica"/>
                </w:rPr>
                <m:t>∂r</m:t>
              </m:r>
            </m:den>
          </m:f>
          <m:r>
            <w:rPr>
              <w:rFonts w:ascii="Cambria Math" w:hAnsi="Cambria Math" w:cs="Helvetica"/>
            </w:rPr>
            <m:t>=</m:t>
          </m:r>
          <m:f>
            <m:fPr>
              <m:ctrlPr>
                <w:rPr>
                  <w:rFonts w:ascii="Cambria Math" w:hAnsi="Cambria Math" w:cs="Helvetica"/>
                  <w:iCs/>
                </w:rPr>
              </m:ctrlPr>
            </m:fPr>
            <m:num>
              <m:r>
                <m:rPr>
                  <m:sty m:val="p"/>
                </m:rPr>
                <w:rPr>
                  <w:rFonts w:ascii="Cambria Math" w:hAnsi="Cambria Math" w:cs="Helvetica"/>
                </w:rPr>
                <m:t>∂</m:t>
              </m:r>
            </m:num>
            <m:den>
              <m:r>
                <m:rPr>
                  <m:sty m:val="p"/>
                </m:rPr>
                <w:rPr>
                  <w:rFonts w:ascii="Cambria Math" w:hAnsi="Cambria Math" w:cs="Helvetica"/>
                </w:rPr>
                <m:t>∂ξ</m:t>
              </m:r>
            </m:den>
          </m:f>
          <m:f>
            <m:fPr>
              <m:ctrlPr>
                <w:rPr>
                  <w:rFonts w:ascii="Cambria Math" w:hAnsi="Cambria Math" w:cs="Helvetica"/>
                  <w:iCs/>
                </w:rPr>
              </m:ctrlPr>
            </m:fPr>
            <m:num>
              <m:r>
                <m:rPr>
                  <m:sty m:val="p"/>
                </m:rPr>
                <w:rPr>
                  <w:rFonts w:ascii="Cambria Math" w:hAnsi="Cambria Math" w:cs="Helvetica"/>
                </w:rPr>
                <m:t>∂ξ</m:t>
              </m:r>
            </m:num>
            <m:den>
              <m:r>
                <m:rPr>
                  <m:sty m:val="p"/>
                </m:rPr>
                <w:rPr>
                  <w:rFonts w:ascii="Cambria Math" w:hAnsi="Cambria Math" w:cs="Helvetica"/>
                </w:rPr>
                <m:t>∂r</m:t>
              </m:r>
            </m:den>
          </m:f>
          <m:r>
            <w:rPr>
              <w:rFonts w:ascii="Cambria Math" w:hAnsi="Cambria Math" w:cs="Helvetica"/>
            </w:rPr>
            <m:t>=</m:t>
          </m:r>
          <m:f>
            <m:fPr>
              <m:ctrlPr>
                <w:rPr>
                  <w:rFonts w:ascii="Cambria Math" w:hAnsi="Cambria Math" w:cs="Helvetica"/>
                  <w:iCs/>
                </w:rPr>
              </m:ctrlPr>
            </m:fPr>
            <m:num>
              <m:r>
                <w:rPr>
                  <w:rFonts w:ascii="Cambria Math" w:hAnsi="Cambria Math" w:cs="Helvetica"/>
                </w:rPr>
                <m:t>1</m:t>
              </m:r>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den>
          </m:f>
          <m:f>
            <m:fPr>
              <m:ctrlPr>
                <w:rPr>
                  <w:rFonts w:ascii="Cambria Math" w:hAnsi="Cambria Math" w:cs="Helvetica"/>
                  <w:iCs/>
                </w:rPr>
              </m:ctrlPr>
            </m:fPr>
            <m:num>
              <m:r>
                <m:rPr>
                  <m:sty m:val="p"/>
                </m:rPr>
                <w:rPr>
                  <w:rFonts w:ascii="Cambria Math" w:hAnsi="Cambria Math" w:cs="Helvetica"/>
                </w:rPr>
                <m:t>∂</m:t>
              </m:r>
            </m:num>
            <m:den>
              <m:r>
                <m:rPr>
                  <m:sty m:val="p"/>
                </m:rPr>
                <w:rPr>
                  <w:rFonts w:ascii="Cambria Math" w:hAnsi="Cambria Math" w:cs="Helvetica"/>
                </w:rPr>
                <m:t>∂ξ</m:t>
              </m:r>
            </m:den>
          </m:f>
        </m:oMath>
      </m:oMathPara>
    </w:p>
    <w:p w14:paraId="2FF0C4F2" w14:textId="77777777" w:rsidR="000C531C" w:rsidRPr="004F5839" w:rsidRDefault="000C531C" w:rsidP="003B3060">
      <w:pPr>
        <w:spacing w:after="0"/>
        <w:jc w:val="both"/>
        <w:rPr>
          <w:rFonts w:cs="Helvetica"/>
          <w:b/>
          <w:bCs/>
          <w:i/>
          <w:iCs/>
        </w:rPr>
      </w:pPr>
      <w:r w:rsidRPr="004F5839">
        <w:rPr>
          <w:rFonts w:cs="Helvetica"/>
          <w:b/>
          <w:bCs/>
          <w:i/>
          <w:iCs/>
        </w:rPr>
        <w:t>Tangential ODE</w:t>
      </w:r>
    </w:p>
    <w:p w14:paraId="42C04C49" w14:textId="77777777" w:rsidR="000C531C" w:rsidRPr="004F5839" w:rsidRDefault="0077536C" w:rsidP="003B3060">
      <w:pPr>
        <w:spacing w:after="0"/>
        <w:jc w:val="both"/>
        <w:rPr>
          <w:rFonts w:cs="Helvetica"/>
          <w:i/>
          <w:iCs/>
        </w:rPr>
      </w:pPr>
      <m:oMathPara>
        <m:oMath>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f>
            <m:fPr>
              <m:ctrlPr>
                <w:rPr>
                  <w:rFonts w:ascii="Cambria Math" w:hAnsi="Cambria Math" w:cs="Helvetica"/>
                  <w:iCs/>
                </w:rPr>
              </m:ctrlPr>
            </m:fPr>
            <m:num>
              <m:r>
                <m:rPr>
                  <m:sty m:val="p"/>
                </m:rP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ctrlPr>
                <w:rPr>
                  <w:rFonts w:ascii="Cambria Math" w:hAnsi="Cambria Math" w:cs="Helvetica"/>
                  <w:i/>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r>
                <w:rPr>
                  <w:rFonts w:ascii="Cambria Math" w:hAnsi="Cambria Math" w:cs="Helvetica"/>
                </w:rPr>
                <m:t>16</m:t>
              </m:r>
              <m:r>
                <m:rPr>
                  <m:sty m:val="p"/>
                </m:rPr>
                <w:rPr>
                  <w:rFonts w:ascii="Cambria Math" w:hAnsi="Cambria Math" w:cs="Helvetica"/>
                </w:rPr>
                <m:t>μ</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num>
            <m:den>
              <m:r>
                <m:rPr>
                  <m:sty m:val="p"/>
                </m:rPr>
                <w:rPr>
                  <w:rFonts w:ascii="Cambria Math" w:hAnsi="Cambria Math" w:cs="Helvetica"/>
                </w:rPr>
                <m:t>ρ</m:t>
              </m:r>
              <m:sSubSup>
                <m:sSubSupPr>
                  <m:ctrlPr>
                    <w:rPr>
                      <w:rFonts w:ascii="Cambria Math" w:hAnsi="Cambria Math" w:cs="Helvetica"/>
                      <w:i/>
                      <w:iCs/>
                    </w:rPr>
                  </m:ctrlPr>
                </m:sSubSupPr>
                <m:e>
                  <m:r>
                    <w:rPr>
                      <w:rFonts w:ascii="Cambria Math" w:hAnsi="Cambria Math" w:cs="Helvetica"/>
                    </w:rPr>
                    <m:t>D</m:t>
                  </m:r>
                </m:e>
                <m:sub>
                  <m:r>
                    <w:rPr>
                      <w:rFonts w:ascii="Cambria Math" w:hAnsi="Cambria Math" w:cs="Helvetica"/>
                    </w:rPr>
                    <m:t>H</m:t>
                  </m:r>
                </m:sub>
                <m:sup>
                  <m:r>
                    <w:rPr>
                      <w:rFonts w:ascii="Cambria Math" w:hAnsi="Cambria Math" w:cs="Helvetica"/>
                    </w:rPr>
                    <m:t>2</m:t>
                  </m:r>
                </m:sup>
              </m:sSubSup>
              <m:ctrlPr>
                <w:rPr>
                  <w:rFonts w:ascii="Cambria Math" w:hAnsi="Cambria Math" w:cs="Helvetica"/>
                  <w:i/>
                  <w:iCs/>
                </w:rPr>
              </m:ctrlPr>
            </m:den>
          </m:f>
        </m:oMath>
      </m:oMathPara>
    </w:p>
    <w:p w14:paraId="663B5439" w14:textId="77777777" w:rsidR="000C531C" w:rsidRPr="004F5839" w:rsidRDefault="0077536C" w:rsidP="003B3060">
      <w:pPr>
        <w:spacing w:after="0"/>
        <w:jc w:val="both"/>
        <w:rPr>
          <w:rFonts w:cs="Helvetica"/>
          <w:i/>
          <w:iCs/>
        </w:rPr>
      </w:pPr>
      <m:oMathPara>
        <m:oMath>
          <m:f>
            <m:fPr>
              <m:ctrlPr>
                <w:rPr>
                  <w:rFonts w:ascii="Cambria Math" w:hAnsi="Cambria Math" w:cs="Helvetica"/>
                  <w:iCs/>
                </w:rPr>
              </m:ctrlPr>
            </m:fPr>
            <m:num>
              <m:r>
                <m:rPr>
                  <m:sty m:val="p"/>
                </m:rP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ctrlPr>
                <w:rPr>
                  <w:rFonts w:ascii="Cambria Math" w:hAnsi="Cambria Math" w:cs="Helvetica"/>
                  <w:i/>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r>
                <w:rPr>
                  <w:rFonts w:ascii="Cambria Math" w:hAnsi="Cambria Math" w:cs="Helvetica"/>
                </w:rPr>
                <m:t>1</m:t>
              </m:r>
              <m:ctrlPr>
                <w:rPr>
                  <w:rFonts w:ascii="Cambria Math" w:hAnsi="Cambria Math" w:cs="Helvetica"/>
                  <w:i/>
                  <w:iCs/>
                </w:rPr>
              </m:ctrlPr>
            </m:num>
            <m:den>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ctrlPr>
                <w:rPr>
                  <w:rFonts w:ascii="Cambria Math" w:hAnsi="Cambria Math" w:cs="Helvetica"/>
                  <w:i/>
                  <w:iCs/>
                </w:rPr>
              </m:ctrlPr>
            </m:den>
          </m:f>
          <m:f>
            <m:fPr>
              <m:ctrlPr>
                <w:rPr>
                  <w:rFonts w:ascii="Cambria Math" w:hAnsi="Cambria Math" w:cs="Helvetica"/>
                  <w:iCs/>
                </w:rPr>
              </m:ctrlPr>
            </m:fPr>
            <m:num>
              <m:r>
                <w:rPr>
                  <w:rFonts w:ascii="Cambria Math" w:hAnsi="Cambria Math" w:cs="Helvetica"/>
                </w:rPr>
                <m:t>16</m:t>
              </m:r>
              <m:r>
                <m:rPr>
                  <m:sty m:val="p"/>
                </m:rPr>
                <w:rPr>
                  <w:rFonts w:ascii="Cambria Math" w:hAnsi="Cambria Math" w:cs="Helvetica"/>
                </w:rPr>
                <m:t>μ</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num>
            <m:den>
              <m:r>
                <m:rPr>
                  <m:sty m:val="p"/>
                </m:rPr>
                <w:rPr>
                  <w:rFonts w:ascii="Cambria Math" w:hAnsi="Cambria Math" w:cs="Helvetica"/>
                </w:rPr>
                <m:t>ρ</m:t>
              </m:r>
              <m:sSubSup>
                <m:sSubSupPr>
                  <m:ctrlPr>
                    <w:rPr>
                      <w:rFonts w:ascii="Cambria Math" w:hAnsi="Cambria Math" w:cs="Helvetica"/>
                      <w:i/>
                      <w:iCs/>
                    </w:rPr>
                  </m:ctrlPr>
                </m:sSubSupPr>
                <m:e>
                  <m:r>
                    <w:rPr>
                      <w:rFonts w:ascii="Cambria Math" w:hAnsi="Cambria Math" w:cs="Helvetica"/>
                    </w:rPr>
                    <m:t>D</m:t>
                  </m:r>
                </m:e>
                <m:sub>
                  <m:r>
                    <w:rPr>
                      <w:rFonts w:ascii="Cambria Math" w:hAnsi="Cambria Math" w:cs="Helvetica"/>
                    </w:rPr>
                    <m:t>H</m:t>
                  </m:r>
                </m:sub>
                <m:sup>
                  <m:r>
                    <w:rPr>
                      <w:rFonts w:ascii="Cambria Math" w:hAnsi="Cambria Math" w:cs="Helvetica"/>
                    </w:rPr>
                    <m:t>2</m:t>
                  </m:r>
                </m:sup>
              </m:sSubSup>
              <m:ctrlPr>
                <w:rPr>
                  <w:rFonts w:ascii="Cambria Math" w:hAnsi="Cambria Math" w:cs="Helvetica"/>
                  <w:i/>
                  <w:iCs/>
                </w:rPr>
              </m:ctrlPr>
            </m:den>
          </m:f>
        </m:oMath>
      </m:oMathPara>
    </w:p>
    <w:p w14:paraId="0D1B0865" w14:textId="77777777" w:rsidR="000C531C" w:rsidRPr="00BA35A6" w:rsidRDefault="0077536C" w:rsidP="003B3060">
      <w:pPr>
        <w:spacing w:after="0"/>
        <w:jc w:val="both"/>
        <w:rPr>
          <w:rFonts w:cs="Helvetica"/>
          <w:i/>
          <w:iCs/>
          <w:lang w:val="it-IT"/>
        </w:rPr>
      </w:pPr>
      <m:oMathPara>
        <m:oMath>
          <m:f>
            <m:fPr>
              <m:ctrlPr>
                <w:rPr>
                  <w:rFonts w:ascii="Cambria Math" w:hAnsi="Cambria Math" w:cs="Helvetica"/>
                  <w:iCs/>
                </w:rPr>
              </m:ctrlPr>
            </m:fPr>
            <m:num>
              <m:r>
                <m:rPr>
                  <m:sty m:val="p"/>
                </m:rPr>
                <w:rPr>
                  <w:rFonts w:ascii="Cambria Math" w:hAnsi="Cambria Math" w:cs="Helvetica"/>
                  <w:lang w:val="it-IT"/>
                </w:rPr>
                <m:t>∂</m:t>
              </m:r>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ctrlPr>
                <w:rPr>
                  <w:rFonts w:ascii="Cambria Math" w:hAnsi="Cambria Math" w:cs="Helvetica"/>
                  <w:i/>
                  <w:iCs/>
                </w:rPr>
              </m:ctrlPr>
            </m:num>
            <m:den>
              <m:r>
                <m:rPr>
                  <m:sty m:val="p"/>
                </m:rPr>
                <w:rPr>
                  <w:rFonts w:ascii="Cambria Math" w:hAnsi="Cambria Math" w:cs="Helvetica"/>
                  <w:lang w:val="it-IT"/>
                </w:rPr>
                <m:t>∂</m:t>
              </m:r>
              <m:r>
                <w:rPr>
                  <w:rFonts w:ascii="Cambria Math" w:hAnsi="Cambria Math" w:cs="Helvetica"/>
                </w:rPr>
                <m:t>r</m:t>
              </m:r>
              <m:ctrlPr>
                <w:rPr>
                  <w:rFonts w:ascii="Cambria Math" w:hAnsi="Cambria Math" w:cs="Helvetica"/>
                  <w:i/>
                  <w:iCs/>
                </w:rPr>
              </m:ctrlPr>
            </m:den>
          </m:f>
          <m:r>
            <w:rPr>
              <w:rFonts w:ascii="Cambria Math" w:hAnsi="Cambria Math" w:cs="Helvetica"/>
              <w:lang w:val="it-IT"/>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r>
            <w:rPr>
              <w:rFonts w:ascii="Cambria Math" w:hAnsi="Cambria Math" w:cs="Helvetica"/>
              <w:lang w:val="it-IT"/>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r>
                <m:rPr>
                  <m:sty m:val="p"/>
                </m:rPr>
                <w:rPr>
                  <w:rFonts w:ascii="Cambria Math" w:hAnsi="Cambria Math" w:cs="Helvetica"/>
                </w:rPr>
                <m:t>ξε</m:t>
              </m:r>
              <m:ctrlPr>
                <w:rPr>
                  <w:rFonts w:ascii="Cambria Math" w:hAnsi="Cambria Math" w:cs="Helvetica"/>
                  <w:i/>
                  <w:iCs/>
                </w:rPr>
              </m:ctrlPr>
            </m:num>
            <m:den>
              <m:sSubSup>
                <m:sSubSupPr>
                  <m:ctrlPr>
                    <w:rPr>
                      <w:rFonts w:ascii="Cambria Math" w:hAnsi="Cambria Math" w:cs="Helvetica"/>
                      <w:i/>
                      <w:iCs/>
                    </w:rPr>
                  </m:ctrlPr>
                </m:sSubSupPr>
                <m:e>
                  <m:r>
                    <m:rPr>
                      <m:sty m:val="p"/>
                    </m:rPr>
                    <w:rPr>
                      <w:rFonts w:ascii="Cambria Math" w:hAnsi="Cambria Math" w:cs="Helvetica"/>
                    </w:rPr>
                    <m:t>νϕ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m:rPr>
                      <m:nor/>
                    </m:rPr>
                    <w:rPr>
                      <w:rFonts w:cs="Helvetica"/>
                      <w:iCs/>
                      <w:lang w:val="it-IT"/>
                    </w:rPr>
                    <m:t>Re</m:t>
                  </m:r>
                </m:e>
                <m:sub>
                  <m:r>
                    <w:rPr>
                      <w:rFonts w:ascii="Cambria Math" w:hAnsi="Cambria Math" w:cs="Helvetica"/>
                    </w:rPr>
                    <m:t>m</m:t>
                  </m:r>
                </m:sub>
                <m:sup>
                  <m:r>
                    <m:rPr>
                      <m:sty m:val="p"/>
                    </m:rPr>
                    <w:rPr>
                      <w:rFonts w:ascii="Cambria Math" w:hAnsi="Cambria Math" w:cs="Helvetica"/>
                      <w:lang w:val="it-IT"/>
                    </w:rPr>
                    <m:t>*</m:t>
                  </m:r>
                </m:sup>
              </m:sSubSup>
              <m:ctrlPr>
                <w:rPr>
                  <w:rFonts w:ascii="Cambria Math" w:hAnsi="Cambria Math" w:cs="Helvetica"/>
                  <w:i/>
                  <w:iCs/>
                </w:rPr>
              </m:ctrlPr>
            </m:den>
          </m:f>
          <m:f>
            <m:fPr>
              <m:ctrlPr>
                <w:rPr>
                  <w:rFonts w:ascii="Cambria Math" w:hAnsi="Cambria Math" w:cs="Helvetica"/>
                  <w:iCs/>
                </w:rPr>
              </m:ctrlPr>
            </m:fPr>
            <m:num>
              <m:r>
                <w:rPr>
                  <w:rFonts w:ascii="Cambria Math" w:hAnsi="Cambria Math" w:cs="Helvetica"/>
                  <w:lang w:val="it-IT"/>
                </w:rPr>
                <m:t>16</m:t>
              </m:r>
              <m:r>
                <m:rPr>
                  <m:sty m:val="p"/>
                </m:rPr>
                <w:rPr>
                  <w:rFonts w:ascii="Cambria Math" w:hAnsi="Cambria Math" w:cs="Helvetica"/>
                </w:rPr>
                <m:t>μ</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num>
            <m:den>
              <m:r>
                <m:rPr>
                  <m:sty m:val="p"/>
                </m:rPr>
                <w:rPr>
                  <w:rFonts w:ascii="Cambria Math" w:hAnsi="Cambria Math" w:cs="Helvetica"/>
                </w:rPr>
                <m:t>ρ</m:t>
              </m:r>
              <m:sSubSup>
                <m:sSubSupPr>
                  <m:ctrlPr>
                    <w:rPr>
                      <w:rFonts w:ascii="Cambria Math" w:hAnsi="Cambria Math" w:cs="Helvetica"/>
                      <w:i/>
                      <w:iCs/>
                    </w:rPr>
                  </m:ctrlPr>
                </m:sSubSupPr>
                <m:e>
                  <m:r>
                    <w:rPr>
                      <w:rFonts w:ascii="Cambria Math" w:hAnsi="Cambria Math" w:cs="Helvetica"/>
                    </w:rPr>
                    <m:t>D</m:t>
                  </m:r>
                </m:e>
                <m:sub>
                  <m:r>
                    <w:rPr>
                      <w:rFonts w:ascii="Cambria Math" w:hAnsi="Cambria Math" w:cs="Helvetica"/>
                    </w:rPr>
                    <m:t>H</m:t>
                  </m:r>
                </m:sub>
                <m:sup>
                  <m:r>
                    <w:rPr>
                      <w:rFonts w:ascii="Cambria Math" w:hAnsi="Cambria Math" w:cs="Helvetica"/>
                      <w:lang w:val="it-IT"/>
                    </w:rPr>
                    <m:t>2</m:t>
                  </m:r>
                </m:sup>
              </m:sSubSup>
              <m:ctrlPr>
                <w:rPr>
                  <w:rFonts w:ascii="Cambria Math" w:hAnsi="Cambria Math" w:cs="Helvetica"/>
                  <w:i/>
                  <w:iCs/>
                </w:rPr>
              </m:ctrlPr>
            </m:den>
          </m:f>
        </m:oMath>
      </m:oMathPara>
    </w:p>
    <w:p w14:paraId="611DBD91" w14:textId="77777777" w:rsidR="000C531C" w:rsidRPr="00BA35A6" w:rsidRDefault="0077536C" w:rsidP="003B3060">
      <w:pPr>
        <w:spacing w:after="0"/>
        <w:jc w:val="both"/>
        <w:rPr>
          <w:rFonts w:cs="Helvetica"/>
          <w:i/>
          <w:iCs/>
          <w:lang w:val="it-IT"/>
        </w:rPr>
      </w:pPr>
      <m:oMathPara>
        <m:oMath>
          <m:f>
            <m:fPr>
              <m:ctrlPr>
                <w:rPr>
                  <w:rFonts w:ascii="Cambria Math" w:hAnsi="Cambria Math" w:cs="Helvetica"/>
                  <w:iCs/>
                </w:rPr>
              </m:ctrlPr>
            </m:fPr>
            <m:num>
              <m:r>
                <m:rPr>
                  <m:sty m:val="p"/>
                </m:rPr>
                <w:rPr>
                  <w:rFonts w:ascii="Cambria Math" w:hAnsi="Cambria Math" w:cs="Helvetica"/>
                  <w:lang w:val="it-IT"/>
                </w:rPr>
                <m:t>∂</m:t>
              </m:r>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ctrlPr>
                <w:rPr>
                  <w:rFonts w:ascii="Cambria Math" w:hAnsi="Cambria Math" w:cs="Helvetica"/>
                  <w:i/>
                  <w:iCs/>
                </w:rPr>
              </m:ctrlPr>
            </m:num>
            <m:den>
              <m:r>
                <m:rPr>
                  <m:sty m:val="p"/>
                </m:rPr>
                <w:rPr>
                  <w:rFonts w:ascii="Cambria Math" w:hAnsi="Cambria Math" w:cs="Helvetica"/>
                  <w:lang w:val="it-IT"/>
                </w:rPr>
                <m:t>∂</m:t>
              </m:r>
              <m:r>
                <w:rPr>
                  <w:rFonts w:ascii="Cambria Math" w:hAnsi="Cambria Math" w:cs="Helvetica"/>
                </w:rPr>
                <m:t>r</m:t>
              </m:r>
              <m:ctrlPr>
                <w:rPr>
                  <w:rFonts w:ascii="Cambria Math" w:hAnsi="Cambria Math" w:cs="Helvetica"/>
                  <w:i/>
                  <w:iCs/>
                </w:rPr>
              </m:ctrlPr>
            </m:den>
          </m:f>
          <m:r>
            <w:rPr>
              <w:rFonts w:ascii="Cambria Math" w:hAnsi="Cambria Math" w:cs="Helvetica"/>
              <w:lang w:val="it-IT"/>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r>
            <w:rPr>
              <w:rFonts w:ascii="Cambria Math" w:hAnsi="Cambria Math" w:cs="Helvetica"/>
              <w:lang w:val="it-IT"/>
            </w:rPr>
            <m:t>=</m:t>
          </m:r>
          <m:f>
            <m:fPr>
              <m:ctrlPr>
                <w:rPr>
                  <w:rFonts w:ascii="Cambria Math" w:hAnsi="Cambria Math" w:cs="Helvetica"/>
                  <w:iCs/>
                </w:rPr>
              </m:ctrlPr>
            </m:fPr>
            <m:num>
              <m:r>
                <m:rPr>
                  <m:sty m:val="p"/>
                </m:rPr>
                <w:rPr>
                  <w:rFonts w:ascii="Cambria Math" w:hAnsi="Cambria Math" w:cs="Helvetica"/>
                </w:rPr>
                <m:t>ξε</m:t>
              </m:r>
              <m:ctrlPr>
                <w:rPr>
                  <w:rFonts w:ascii="Cambria Math" w:hAnsi="Cambria Math" w:cs="Helvetica"/>
                  <w:i/>
                  <w:iCs/>
                </w:rPr>
              </m:ctrlPr>
            </m:num>
            <m:den>
              <m:sSubSup>
                <m:sSubSupPr>
                  <m:ctrlPr>
                    <w:rPr>
                      <w:rFonts w:ascii="Cambria Math" w:hAnsi="Cambria Math" w:cs="Helvetica"/>
                      <w:i/>
                      <w:iCs/>
                    </w:rPr>
                  </m:ctrlPr>
                </m:sSubSupPr>
                <m:e>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m:rPr>
                      <m:nor/>
                    </m:rPr>
                    <w:rPr>
                      <w:rFonts w:cs="Helvetica"/>
                      <w:iCs/>
                      <w:lang w:val="it-IT"/>
                    </w:rPr>
                    <m:t>Re</m:t>
                  </m:r>
                </m:e>
                <m:sub>
                  <m:r>
                    <w:rPr>
                      <w:rFonts w:ascii="Cambria Math" w:hAnsi="Cambria Math" w:cs="Helvetica"/>
                    </w:rPr>
                    <m:t>m</m:t>
                  </m:r>
                </m:sub>
                <m:sup>
                  <m:r>
                    <m:rPr>
                      <m:sty m:val="p"/>
                    </m:rPr>
                    <w:rPr>
                      <w:rFonts w:ascii="Cambria Math" w:hAnsi="Cambria Math" w:cs="Helvetica"/>
                      <w:lang w:val="it-IT"/>
                    </w:rPr>
                    <m:t>*</m:t>
                  </m:r>
                </m:sup>
              </m:sSubSup>
              <m:ctrlPr>
                <w:rPr>
                  <w:rFonts w:ascii="Cambria Math" w:hAnsi="Cambria Math" w:cs="Helvetica"/>
                  <w:i/>
                  <w:iCs/>
                </w:rPr>
              </m:ctrlPr>
            </m:den>
          </m:f>
          <m:f>
            <m:fPr>
              <m:ctrlPr>
                <w:rPr>
                  <w:rFonts w:ascii="Cambria Math" w:hAnsi="Cambria Math" w:cs="Helvetica"/>
                  <w:iCs/>
                </w:rPr>
              </m:ctrlPr>
            </m:fPr>
            <m:num>
              <m:r>
                <w:rPr>
                  <w:rFonts w:ascii="Cambria Math" w:hAnsi="Cambria Math" w:cs="Helvetica"/>
                  <w:lang w:val="it-IT"/>
                </w:rPr>
                <m:t>16</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ctrlPr>
                <w:rPr>
                  <w:rFonts w:ascii="Cambria Math" w:hAnsi="Cambria Math" w:cs="Helvetica"/>
                  <w:i/>
                  <w:iCs/>
                </w:rPr>
              </m:ctrlPr>
            </m:num>
            <m:den>
              <m:sSub>
                <m:sSubPr>
                  <m:ctrlPr>
                    <w:rPr>
                      <w:rFonts w:ascii="Cambria Math" w:hAnsi="Cambria Math" w:cs="Helvetica"/>
                      <w:i/>
                      <w:iCs/>
                    </w:rPr>
                  </m:ctrlPr>
                </m:sSubPr>
                <m:e>
                  <m:r>
                    <w:rPr>
                      <w:rFonts w:ascii="Cambria Math" w:hAnsi="Cambria Math" w:cs="Helvetica"/>
                    </w:rPr>
                    <m:t>D</m:t>
                  </m:r>
                </m:e>
                <m:sub>
                  <m:r>
                    <w:rPr>
                      <w:rFonts w:ascii="Cambria Math" w:hAnsi="Cambria Math" w:cs="Helvetica"/>
                    </w:rPr>
                    <m:t>H</m:t>
                  </m:r>
                </m:sub>
              </m:sSub>
              <m:ctrlPr>
                <w:rPr>
                  <w:rFonts w:ascii="Cambria Math" w:hAnsi="Cambria Math" w:cs="Helvetica"/>
                  <w:i/>
                  <w:iCs/>
                </w:rPr>
              </m:ctrlPr>
            </m:den>
          </m:f>
        </m:oMath>
      </m:oMathPara>
    </w:p>
    <w:p w14:paraId="4CFE4A54" w14:textId="77777777" w:rsidR="000C531C" w:rsidRPr="00BA35A6" w:rsidRDefault="000C531C" w:rsidP="003B3060">
      <w:pPr>
        <w:spacing w:after="0"/>
        <w:jc w:val="both"/>
        <w:rPr>
          <w:rFonts w:cs="Helvetica"/>
          <w:i/>
          <w:iCs/>
          <w:lang w:val="it-IT"/>
        </w:rPr>
      </w:pPr>
      <m:oMathPara>
        <m:oMath>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d>
            <m:dPr>
              <m:begChr m:val="["/>
              <m:endChr m:val="]"/>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lang w:val="it-IT"/>
                    </w:rPr>
                    <m:t>∂</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num>
                <m:den>
                  <m:r>
                    <m:rPr>
                      <m:sty m:val="p"/>
                    </m:rPr>
                    <w:rPr>
                      <w:rFonts w:ascii="Cambria Math" w:hAnsi="Cambria Math" w:cs="Helvetica"/>
                      <w:lang w:val="it-IT"/>
                    </w:rPr>
                    <m:t>∂r</m:t>
                  </m:r>
                </m:den>
              </m:f>
              <m:r>
                <w:rPr>
                  <w:rFonts w:ascii="Cambria Math" w:hAnsi="Cambria Math" w:cs="Helvetica"/>
                  <w:lang w:val="it-IT"/>
                </w:rPr>
                <m:t>+</m:t>
              </m:r>
              <m:f>
                <m:fPr>
                  <m:ctrlPr>
                    <w:rPr>
                      <w:rFonts w:ascii="Cambria Math" w:hAnsi="Cambria Math" w:cs="Helvetica"/>
                      <w:iCs/>
                    </w:rPr>
                  </m:ctrlPr>
                </m:fPr>
                <m:num>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num>
                <m:den>
                  <m:r>
                    <w:rPr>
                      <w:rFonts w:ascii="Cambria Math" w:hAnsi="Cambria Math" w:cs="Helvetica"/>
                    </w:rPr>
                    <m:t>r</m:t>
                  </m:r>
                </m:den>
              </m:f>
              <m:ctrlPr>
                <w:rPr>
                  <w:rFonts w:ascii="Cambria Math" w:hAnsi="Cambria Math" w:cs="Helvetica"/>
                  <w:i/>
                  <w:iCs/>
                </w:rPr>
              </m:ctrlPr>
            </m:e>
          </m:d>
          <m:r>
            <w:rPr>
              <w:rFonts w:ascii="Cambria Math" w:hAnsi="Cambria Math" w:cs="Helvetica"/>
              <w:lang w:val="it-IT"/>
            </w:rPr>
            <m:t>+</m:t>
          </m:r>
          <m:f>
            <m:fPr>
              <m:ctrlPr>
                <w:rPr>
                  <w:rFonts w:ascii="Cambria Math" w:hAnsi="Cambria Math" w:cs="Helvetica"/>
                  <w:iCs/>
                </w:rPr>
              </m:ctrlPr>
            </m:fPr>
            <m:num>
              <m:r>
                <w:rPr>
                  <w:rFonts w:ascii="Cambria Math" w:hAnsi="Cambria Math" w:cs="Helvetica"/>
                  <w:lang w:val="it-IT"/>
                </w:rPr>
                <m:t>2</m:t>
              </m:r>
              <m:sSub>
                <m:sSubPr>
                  <m:ctrlPr>
                    <w:rPr>
                      <w:rFonts w:ascii="Cambria Math" w:hAnsi="Cambria Math" w:cs="Helvetica"/>
                      <w:i/>
                      <w:iCs/>
                    </w:rPr>
                  </m:ctrlPr>
                </m:sSubPr>
                <m:e>
                  <m:r>
                    <w:rPr>
                      <w:rFonts w:ascii="Cambria Math" w:hAnsi="Cambria Math" w:cs="Helvetica"/>
                    </w:rPr>
                    <m:t>U</m:t>
                  </m:r>
                </m:e>
                <m:sub>
                  <m:r>
                    <w:rPr>
                      <w:rFonts w:ascii="Cambria Math" w:hAnsi="Cambria Math" w:cs="Helvetica"/>
                      <w:lang w:val="it-IT"/>
                    </w:rPr>
                    <m:t>0</m:t>
                  </m:r>
                </m:sub>
              </m:sSub>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lang w:val="it-IT"/>
                    </w:rPr>
                    <m:t>0</m:t>
                  </m:r>
                </m:sub>
              </m:sSub>
            </m:den>
          </m:f>
          <m:r>
            <w:rPr>
              <w:rFonts w:ascii="Cambria Math" w:hAnsi="Cambria Math" w:cs="Helvetica"/>
              <w:lang w:val="it-IT"/>
            </w:rPr>
            <m:t>=</m:t>
          </m:r>
          <m:f>
            <m:fPr>
              <m:ctrlPr>
                <w:rPr>
                  <w:rFonts w:ascii="Cambria Math" w:hAnsi="Cambria Math" w:cs="Helvetica"/>
                  <w:iCs/>
                </w:rPr>
              </m:ctrlPr>
            </m:fPr>
            <m:num>
              <m:r>
                <m:rPr>
                  <m:sty m:val="p"/>
                </m:rPr>
                <w:rPr>
                  <w:rFonts w:ascii="Cambria Math" w:hAnsi="Cambria Math" w:cs="Helvetica"/>
                </w:rPr>
                <m:t>ξε</m:t>
              </m:r>
            </m:num>
            <m:den>
              <m:sSubSup>
                <m:sSubSupPr>
                  <m:ctrlPr>
                    <w:rPr>
                      <w:rFonts w:ascii="Cambria Math" w:hAnsi="Cambria Math" w:cs="Helvetica"/>
                      <w:i/>
                      <w:iCs/>
                    </w:rPr>
                  </m:ctrlPr>
                </m:sSubSupPr>
                <m:e>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m:rPr>
                      <m:nor/>
                    </m:rPr>
                    <w:rPr>
                      <w:rFonts w:cs="Helvetica"/>
                      <w:iCs/>
                      <w:lang w:val="it-IT"/>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lang w:val="it-IT"/>
                    </w:rPr>
                    <m:t>*</m:t>
                  </m:r>
                </m:sup>
              </m:sSubSup>
            </m:den>
          </m:f>
          <m:f>
            <m:fPr>
              <m:ctrlPr>
                <w:rPr>
                  <w:rFonts w:ascii="Cambria Math" w:hAnsi="Cambria Math" w:cs="Helvetica"/>
                  <w:iCs/>
                </w:rPr>
              </m:ctrlPr>
            </m:fPr>
            <m:num>
              <m:r>
                <w:rPr>
                  <w:rFonts w:ascii="Cambria Math" w:hAnsi="Cambria Math" w:cs="Helvetica"/>
                  <w:lang w:val="it-IT"/>
                </w:rPr>
                <m:t>16</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num>
            <m:den>
              <m:sSub>
                <m:sSubPr>
                  <m:ctrlPr>
                    <w:rPr>
                      <w:rFonts w:ascii="Cambria Math" w:hAnsi="Cambria Math" w:cs="Helvetica"/>
                      <w:i/>
                      <w:iCs/>
                    </w:rPr>
                  </m:ctrlPr>
                </m:sSubPr>
                <m:e>
                  <m:r>
                    <w:rPr>
                      <w:rFonts w:ascii="Cambria Math" w:hAnsi="Cambria Math" w:cs="Helvetica"/>
                    </w:rPr>
                    <m:t>D</m:t>
                  </m:r>
                  <m:ctrlPr>
                    <w:rPr>
                      <w:rFonts w:ascii="Cambria Math" w:hAnsi="Cambria Math" w:cs="Helvetica"/>
                      <w:iCs/>
                    </w:rPr>
                  </m:ctrlPr>
                </m:e>
                <m:sub>
                  <m:r>
                    <w:rPr>
                      <w:rFonts w:ascii="Cambria Math" w:hAnsi="Cambria Math" w:cs="Helvetica"/>
                    </w:rPr>
                    <m:t>H</m:t>
                  </m:r>
                </m:sub>
              </m:sSub>
            </m:den>
          </m:f>
        </m:oMath>
      </m:oMathPara>
    </w:p>
    <w:p w14:paraId="52764C82" w14:textId="77777777" w:rsidR="000C531C" w:rsidRPr="00BA35A6" w:rsidRDefault="000C531C" w:rsidP="003B3060">
      <w:pPr>
        <w:spacing w:after="0"/>
        <w:jc w:val="both"/>
        <w:rPr>
          <w:rFonts w:cs="Helvetica"/>
          <w:i/>
          <w:iCs/>
          <w:lang w:val="it-IT"/>
        </w:rPr>
      </w:pPr>
      <m:oMathPara>
        <m:oMath>
          <m:r>
            <m:rPr>
              <m:sty m:val="p"/>
            </m:rPr>
            <w:rPr>
              <w:rFonts w:ascii="Cambria Math" w:hAnsi="Cambria Math" w:cs="Helvetica"/>
            </w:rPr>
            <m:t>ϕ</m:t>
          </m:r>
          <m:sSup>
            <m:sSupPr>
              <m:ctrlPr>
                <w:rPr>
                  <w:rFonts w:ascii="Cambria Math" w:hAnsi="Cambria Math" w:cs="Helvetica"/>
                  <w:iCs/>
                </w:rPr>
              </m:ctrlPr>
            </m:sSupPr>
            <m:e>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ctrlPr>
                <w:rPr>
                  <w:rFonts w:ascii="Cambria Math" w:hAnsi="Cambria Math" w:cs="Helvetica"/>
                  <w:i/>
                  <w:iCs/>
                </w:rPr>
              </m:ctrlPr>
            </m:e>
            <m:sup>
              <m:r>
                <w:rPr>
                  <w:rFonts w:ascii="Cambria Math" w:hAnsi="Cambria Math" w:cs="Helvetica"/>
                  <w:lang w:val="it-IT"/>
                </w:rPr>
                <m:t>2</m:t>
              </m:r>
            </m:sup>
          </m:sSup>
          <m:d>
            <m:dPr>
              <m:begChr m:val="["/>
              <m:endChr m:val="]"/>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lang w:val="it-IT"/>
                    </w:rPr>
                    <m:t>∂</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num>
                <m:den>
                  <m:r>
                    <m:rPr>
                      <m:sty m:val="p"/>
                    </m:rPr>
                    <w:rPr>
                      <w:rFonts w:ascii="Cambria Math" w:hAnsi="Cambria Math" w:cs="Helvetica"/>
                      <w:lang w:val="it-IT"/>
                    </w:rPr>
                    <m:t>∂r</m:t>
                  </m:r>
                </m:den>
              </m:f>
              <m:r>
                <w:rPr>
                  <w:rFonts w:ascii="Cambria Math" w:hAnsi="Cambria Math" w:cs="Helvetica"/>
                  <w:lang w:val="it-IT"/>
                </w:rPr>
                <m:t>+</m:t>
              </m:r>
              <m:f>
                <m:fPr>
                  <m:ctrlPr>
                    <w:rPr>
                      <w:rFonts w:ascii="Cambria Math" w:hAnsi="Cambria Math" w:cs="Helvetica"/>
                      <w:iCs/>
                    </w:rPr>
                  </m:ctrlPr>
                </m:fPr>
                <m:num>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num>
                <m:den>
                  <m:r>
                    <w:rPr>
                      <w:rFonts w:ascii="Cambria Math" w:hAnsi="Cambria Math" w:cs="Helvetica"/>
                    </w:rPr>
                    <m:t>r</m:t>
                  </m:r>
                </m:den>
              </m:f>
              <m:ctrlPr>
                <w:rPr>
                  <w:rFonts w:ascii="Cambria Math" w:hAnsi="Cambria Math" w:cs="Helvetica"/>
                  <w:i/>
                  <w:iCs/>
                </w:rPr>
              </m:ctrlPr>
            </m:e>
          </m:d>
          <m:r>
            <w:rPr>
              <w:rFonts w:ascii="Cambria Math" w:hAnsi="Cambria Math" w:cs="Helvetica"/>
              <w:lang w:val="it-IT"/>
            </w:rPr>
            <m:t>+</m:t>
          </m:r>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f>
            <m:fPr>
              <m:ctrlPr>
                <w:rPr>
                  <w:rFonts w:ascii="Cambria Math" w:hAnsi="Cambria Math" w:cs="Helvetica"/>
                  <w:iCs/>
                </w:rPr>
              </m:ctrlPr>
            </m:fPr>
            <m:num>
              <m:r>
                <w:rPr>
                  <w:rFonts w:ascii="Cambria Math" w:hAnsi="Cambria Math" w:cs="Helvetica"/>
                  <w:lang w:val="it-IT"/>
                </w:rPr>
                <m:t>2</m:t>
              </m:r>
              <m:sSub>
                <m:sSubPr>
                  <m:ctrlPr>
                    <w:rPr>
                      <w:rFonts w:ascii="Cambria Math" w:hAnsi="Cambria Math" w:cs="Helvetica"/>
                      <w:i/>
                      <w:iCs/>
                    </w:rPr>
                  </m:ctrlPr>
                </m:sSubPr>
                <m:e>
                  <m:r>
                    <w:rPr>
                      <w:rFonts w:ascii="Cambria Math" w:hAnsi="Cambria Math" w:cs="Helvetica"/>
                    </w:rPr>
                    <m:t>U</m:t>
                  </m:r>
                </m:e>
                <m:sub>
                  <m:r>
                    <w:rPr>
                      <w:rFonts w:ascii="Cambria Math" w:hAnsi="Cambria Math" w:cs="Helvetica"/>
                      <w:lang w:val="it-IT"/>
                    </w:rPr>
                    <m:t>0</m:t>
                  </m:r>
                </m:sub>
              </m:sSub>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lang w:val="it-IT"/>
                    </w:rPr>
                    <m:t>0</m:t>
                  </m:r>
                </m:sub>
              </m:sSub>
            </m:den>
          </m:f>
          <m:r>
            <w:rPr>
              <w:rFonts w:ascii="Cambria Math" w:hAnsi="Cambria Math" w:cs="Helvetica"/>
              <w:lang w:val="it-IT"/>
            </w:rPr>
            <m:t>=</m:t>
          </m:r>
          <m:f>
            <m:fPr>
              <m:ctrlPr>
                <w:rPr>
                  <w:rFonts w:ascii="Cambria Math" w:hAnsi="Cambria Math" w:cs="Helvetica"/>
                  <w:iCs/>
                </w:rPr>
              </m:ctrlPr>
            </m:fPr>
            <m:num>
              <m:r>
                <m:rPr>
                  <m:sty m:val="p"/>
                </m:rPr>
                <w:rPr>
                  <w:rFonts w:ascii="Cambria Math" w:hAnsi="Cambria Math" w:cs="Helvetica"/>
                </w:rPr>
                <m:t>ξε</m:t>
              </m:r>
            </m:num>
            <m:den>
              <m:sSubSup>
                <m:sSubSupPr>
                  <m:ctrlPr>
                    <w:rPr>
                      <w:rFonts w:ascii="Cambria Math" w:hAnsi="Cambria Math" w:cs="Helvetica"/>
                      <w:i/>
                      <w:iCs/>
                    </w:rPr>
                  </m:ctrlPr>
                </m:sSubSupPr>
                <m:e>
                  <m:r>
                    <m:rPr>
                      <m:nor/>
                    </m:rPr>
                    <w:rPr>
                      <w:rFonts w:cs="Helvetica"/>
                      <w:iCs/>
                      <w:lang w:val="it-IT"/>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lang w:val="it-IT"/>
                    </w:rPr>
                    <m:t>*</m:t>
                  </m:r>
                </m:sup>
              </m:sSubSup>
            </m:den>
          </m:f>
          <m:f>
            <m:fPr>
              <m:ctrlPr>
                <w:rPr>
                  <w:rFonts w:ascii="Cambria Math" w:hAnsi="Cambria Math" w:cs="Helvetica"/>
                  <w:iCs/>
                </w:rPr>
              </m:ctrlPr>
            </m:fPr>
            <m:num>
              <m:r>
                <w:rPr>
                  <w:rFonts w:ascii="Cambria Math" w:hAnsi="Cambria Math" w:cs="Helvetica"/>
                  <w:lang w:val="it-IT"/>
                </w:rPr>
                <m:t>16</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num>
            <m:den>
              <m:sSub>
                <m:sSubPr>
                  <m:ctrlPr>
                    <w:rPr>
                      <w:rFonts w:ascii="Cambria Math" w:hAnsi="Cambria Math" w:cs="Helvetica"/>
                      <w:i/>
                      <w:iCs/>
                    </w:rPr>
                  </m:ctrlPr>
                </m:sSubPr>
                <m:e>
                  <m:r>
                    <w:rPr>
                      <w:rFonts w:ascii="Cambria Math" w:hAnsi="Cambria Math" w:cs="Helvetica"/>
                    </w:rPr>
                    <m:t>D</m:t>
                  </m:r>
                  <m:ctrlPr>
                    <w:rPr>
                      <w:rFonts w:ascii="Cambria Math" w:hAnsi="Cambria Math" w:cs="Helvetica"/>
                      <w:iCs/>
                    </w:rPr>
                  </m:ctrlPr>
                </m:e>
                <m:sub>
                  <m:r>
                    <w:rPr>
                      <w:rFonts w:ascii="Cambria Math" w:hAnsi="Cambria Math" w:cs="Helvetica"/>
                    </w:rPr>
                    <m:t>H</m:t>
                  </m:r>
                </m:sub>
              </m:sSub>
            </m:den>
          </m:f>
        </m:oMath>
      </m:oMathPara>
    </w:p>
    <w:p w14:paraId="1F6208D2" w14:textId="77777777" w:rsidR="000C531C" w:rsidRPr="004F5839" w:rsidRDefault="000C531C" w:rsidP="003B3060">
      <w:pPr>
        <w:spacing w:after="0"/>
        <w:jc w:val="both"/>
        <w:rPr>
          <w:rFonts w:cs="Helvetica"/>
          <w:i/>
          <w:iCs/>
        </w:rPr>
      </w:pPr>
      <w:r w:rsidRPr="004F5839">
        <w:rPr>
          <w:rFonts w:cs="Helvetica"/>
          <w:i/>
          <w:iCs/>
        </w:rPr>
        <w:t xml:space="preserve">Integrating both side across the channel </w:t>
      </w:r>
      <m:oMath>
        <m:d>
          <m:dPr>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1</m:t>
                </m:r>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nary>
              <m:naryPr>
                <m:ctrlPr>
                  <w:rPr>
                    <w:rFonts w:ascii="Cambria Math" w:hAnsi="Cambria Math" w:cs="Helvetica"/>
                    <w:iCs/>
                  </w:rPr>
                </m:ctrlPr>
              </m:naryPr>
              <m:sub>
                <m:r>
                  <w:rPr>
                    <w:rFonts w:ascii="Cambria Math" w:hAnsi="Cambria Math" w:cs="Helvetica"/>
                  </w:rPr>
                  <m:t>-b</m:t>
                </m:r>
                <m:r>
                  <m:rPr>
                    <m:lit/>
                  </m:rPr>
                  <w:rPr>
                    <w:rFonts w:ascii="Cambria Math" w:hAnsi="Cambria Math" w:cs="Helvetica"/>
                  </w:rPr>
                  <m:t>/</m:t>
                </m:r>
                <m:r>
                  <w:rPr>
                    <w:rFonts w:ascii="Cambria Math" w:hAnsi="Cambria Math" w:cs="Helvetica"/>
                  </w:rPr>
                  <m:t>2</m:t>
                </m:r>
                <m:ctrlPr>
                  <w:rPr>
                    <w:rFonts w:ascii="Cambria Math" w:hAnsi="Cambria Math" w:cs="Helvetica"/>
                    <w:i/>
                    <w:iCs/>
                  </w:rPr>
                </m:ctrlPr>
              </m:sub>
              <m:sup>
                <m:r>
                  <w:rPr>
                    <w:rFonts w:ascii="Cambria Math" w:hAnsi="Cambria Math" w:cs="Helvetica"/>
                  </w:rPr>
                  <m:t>b</m:t>
                </m:r>
                <m:r>
                  <m:rPr>
                    <m:lit/>
                  </m:rPr>
                  <w:rPr>
                    <w:rFonts w:ascii="Cambria Math" w:hAnsi="Cambria Math" w:cs="Helvetica"/>
                  </w:rPr>
                  <m:t>/</m:t>
                </m:r>
                <m:r>
                  <w:rPr>
                    <w:rFonts w:ascii="Cambria Math" w:hAnsi="Cambria Math" w:cs="Helvetica"/>
                  </w:rPr>
                  <m:t>2</m:t>
                </m:r>
                <m:ctrlPr>
                  <w:rPr>
                    <w:rFonts w:ascii="Cambria Math" w:hAnsi="Cambria Math" w:cs="Helvetica"/>
                    <w:i/>
                    <w:iCs/>
                  </w:rPr>
                </m:ctrlPr>
              </m:sup>
              <m:e>
                <m:r>
                  <w:rPr>
                    <w:rFonts w:ascii="Cambria Math" w:hAnsi="Cambria Math" w:cs="Helvetica"/>
                  </w:rPr>
                  <m:t>dz</m:t>
                </m:r>
                <m:ctrlPr>
                  <w:rPr>
                    <w:rFonts w:ascii="Cambria Math" w:hAnsi="Cambria Math" w:cs="Helvetica"/>
                    <w:i/>
                    <w:iCs/>
                  </w:rPr>
                </m:ctrlPr>
              </m:e>
            </m:nary>
            <m:ctrlPr>
              <w:rPr>
                <w:rFonts w:ascii="Cambria Math" w:hAnsi="Cambria Math" w:cs="Helvetica"/>
                <w:i/>
                <w:iCs/>
              </w:rPr>
            </m:ctrlPr>
          </m:e>
        </m:d>
      </m:oMath>
      <w:r w:rsidRPr="004F5839">
        <w:rPr>
          <w:rFonts w:cs="Helvetica"/>
          <w:i/>
          <w:iCs/>
        </w:rPr>
        <w:t>:</w:t>
      </w:r>
    </w:p>
    <w:p w14:paraId="0EF921DB" w14:textId="77777777" w:rsidR="000C531C" w:rsidRPr="00BA35A6" w:rsidRDefault="0077536C" w:rsidP="003B3060">
      <w:pPr>
        <w:spacing w:after="0"/>
        <w:jc w:val="both"/>
        <w:rPr>
          <w:rFonts w:cs="Helvetica"/>
          <w:i/>
          <w:iCs/>
          <w:lang w:val="it-IT"/>
        </w:rPr>
      </w:pPr>
      <m:oMathPara>
        <m:oMath>
          <m:f>
            <m:fPr>
              <m:ctrlPr>
                <w:rPr>
                  <w:rFonts w:ascii="Cambria Math" w:hAnsi="Cambria Math" w:cs="Helvetica"/>
                  <w:iCs/>
                </w:rPr>
              </m:ctrlPr>
            </m:fPr>
            <m:num>
              <m:r>
                <w:rPr>
                  <w:rFonts w:ascii="Cambria Math" w:hAnsi="Cambria Math" w:cs="Helvetica"/>
                  <w:lang w:val="it-IT"/>
                </w:rPr>
                <m:t>2</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num>
            <m:den>
              <m:r>
                <w:rPr>
                  <w:rFonts w:ascii="Cambria Math" w:hAnsi="Cambria Math" w:cs="Helvetica"/>
                  <w:lang w:val="it-IT"/>
                </w:rPr>
                <m:t>2</m:t>
              </m:r>
              <m:r>
                <w:rPr>
                  <w:rFonts w:ascii="Cambria Math" w:hAnsi="Cambria Math" w:cs="Helvetica"/>
                </w:rPr>
                <m:t>n</m:t>
              </m:r>
              <m:r>
                <w:rPr>
                  <w:rFonts w:ascii="Cambria Math" w:hAnsi="Cambria Math" w:cs="Helvetica"/>
                  <w:lang w:val="it-IT"/>
                </w:rPr>
                <m:t>+1</m:t>
              </m:r>
            </m:den>
          </m:f>
          <m:d>
            <m:dPr>
              <m:begChr m:val="["/>
              <m:endChr m:val="]"/>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lang w:val="it-IT"/>
                    </w:rPr>
                    <m:t>∂</m:t>
                  </m:r>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num>
                <m:den>
                  <m:r>
                    <m:rPr>
                      <m:sty m:val="p"/>
                    </m:rPr>
                    <w:rPr>
                      <w:rFonts w:ascii="Cambria Math" w:hAnsi="Cambria Math" w:cs="Helvetica"/>
                      <w:lang w:val="it-IT"/>
                    </w:rPr>
                    <m:t>∂r</m:t>
                  </m:r>
                </m:den>
              </m:f>
              <m:r>
                <w:rPr>
                  <w:rFonts w:ascii="Cambria Math" w:hAnsi="Cambria Math" w:cs="Helvetica"/>
                  <w:lang w:val="it-IT"/>
                </w:rPr>
                <m:t>+</m:t>
              </m:r>
              <m:f>
                <m:fPr>
                  <m:ctrlPr>
                    <w:rPr>
                      <w:rFonts w:ascii="Cambria Math" w:hAnsi="Cambria Math" w:cs="Helvetica"/>
                      <w:iCs/>
                    </w:rPr>
                  </m:ctrlPr>
                </m:fPr>
                <m:num>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num>
                <m:den>
                  <m:r>
                    <w:rPr>
                      <w:rFonts w:ascii="Cambria Math" w:hAnsi="Cambria Math" w:cs="Helvetica"/>
                    </w:rPr>
                    <m:t>r</m:t>
                  </m:r>
                </m:den>
              </m:f>
              <m:ctrlPr>
                <w:rPr>
                  <w:rFonts w:ascii="Cambria Math" w:hAnsi="Cambria Math" w:cs="Helvetica"/>
                  <w:i/>
                  <w:iCs/>
                </w:rPr>
              </m:ctrlPr>
            </m:e>
          </m:d>
          <m:r>
            <w:rPr>
              <w:rFonts w:ascii="Cambria Math" w:hAnsi="Cambria Math" w:cs="Helvetica"/>
              <w:lang w:val="it-IT"/>
            </w:rPr>
            <m:t>+</m:t>
          </m:r>
          <m:f>
            <m:fPr>
              <m:ctrlPr>
                <w:rPr>
                  <w:rFonts w:ascii="Cambria Math" w:hAnsi="Cambria Math" w:cs="Helvetica"/>
                  <w:iCs/>
                </w:rPr>
              </m:ctrlPr>
            </m:fPr>
            <m:num>
              <m:r>
                <w:rPr>
                  <w:rFonts w:ascii="Cambria Math" w:hAnsi="Cambria Math" w:cs="Helvetica"/>
                  <w:lang w:val="it-IT"/>
                </w:rPr>
                <m:t>2</m:t>
              </m:r>
              <m:sSub>
                <m:sSubPr>
                  <m:ctrlPr>
                    <w:rPr>
                      <w:rFonts w:ascii="Cambria Math" w:hAnsi="Cambria Math" w:cs="Helvetica"/>
                      <w:i/>
                      <w:iCs/>
                    </w:rPr>
                  </m:ctrlPr>
                </m:sSubPr>
                <m:e>
                  <m:r>
                    <w:rPr>
                      <w:rFonts w:ascii="Cambria Math" w:hAnsi="Cambria Math" w:cs="Helvetica"/>
                    </w:rPr>
                    <m:t>U</m:t>
                  </m:r>
                </m:e>
                <m:sub>
                  <m:r>
                    <w:rPr>
                      <w:rFonts w:ascii="Cambria Math" w:hAnsi="Cambria Math" w:cs="Helvetica"/>
                      <w:lang w:val="it-IT"/>
                    </w:rPr>
                    <m:t>0</m:t>
                  </m:r>
                </m:sub>
              </m:sSub>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lang w:val="it-IT"/>
                    </w:rPr>
                    <m:t>0</m:t>
                  </m:r>
                </m:sub>
              </m:sSub>
            </m:den>
          </m:f>
          <m:r>
            <w:rPr>
              <w:rFonts w:ascii="Cambria Math" w:hAnsi="Cambria Math" w:cs="Helvetica"/>
              <w:lang w:val="it-IT"/>
            </w:rPr>
            <m:t>=</m:t>
          </m:r>
          <m:f>
            <m:fPr>
              <m:ctrlPr>
                <w:rPr>
                  <w:rFonts w:ascii="Cambria Math" w:hAnsi="Cambria Math" w:cs="Helvetica"/>
                  <w:iCs/>
                </w:rPr>
              </m:ctrlPr>
            </m:fPr>
            <m:num>
              <m:r>
                <m:rPr>
                  <m:sty m:val="p"/>
                </m:rPr>
                <w:rPr>
                  <w:rFonts w:ascii="Cambria Math" w:hAnsi="Cambria Math" w:cs="Helvetica"/>
                </w:rPr>
                <m:t>ξε</m:t>
              </m:r>
            </m:num>
            <m:den>
              <m:sSubSup>
                <m:sSubSupPr>
                  <m:ctrlPr>
                    <w:rPr>
                      <w:rFonts w:ascii="Cambria Math" w:hAnsi="Cambria Math" w:cs="Helvetica"/>
                      <w:i/>
                      <w:iCs/>
                    </w:rPr>
                  </m:ctrlPr>
                </m:sSubSupPr>
                <m:e>
                  <m:r>
                    <m:rPr>
                      <m:nor/>
                    </m:rPr>
                    <w:rPr>
                      <w:rFonts w:cs="Helvetica"/>
                      <w:iCs/>
                      <w:lang w:val="it-IT"/>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lang w:val="it-IT"/>
                    </w:rPr>
                    <m:t>*</m:t>
                  </m:r>
                </m:sup>
              </m:sSubSup>
            </m:den>
          </m:f>
          <m:f>
            <m:fPr>
              <m:ctrlPr>
                <w:rPr>
                  <w:rFonts w:ascii="Cambria Math" w:hAnsi="Cambria Math" w:cs="Helvetica"/>
                  <w:iCs/>
                </w:rPr>
              </m:ctrlPr>
            </m:fPr>
            <m:num>
              <m:r>
                <w:rPr>
                  <w:rFonts w:ascii="Cambria Math" w:hAnsi="Cambria Math" w:cs="Helvetica"/>
                  <w:lang w:val="it-IT"/>
                </w:rPr>
                <m:t>16</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iCs/>
                        </w:rPr>
                      </m:ctrlPr>
                    </m:accPr>
                    <m:e>
                      <m:r>
                        <w:rPr>
                          <w:rFonts w:ascii="Cambria Math" w:hAnsi="Cambria Math" w:cs="Helvetica"/>
                        </w:rPr>
                        <m:t>v</m:t>
                      </m:r>
                    </m:e>
                  </m:acc>
                  <m:ctrlPr>
                    <w:rPr>
                      <w:rFonts w:ascii="Cambria Math" w:hAnsi="Cambria Math" w:cs="Helvetica"/>
                      <w:iCs/>
                    </w:rPr>
                  </m:ctrlPr>
                </m:e>
                <m:sub>
                  <m:r>
                    <m:rPr>
                      <m:sty m:val="p"/>
                    </m:rPr>
                    <w:rPr>
                      <w:rFonts w:ascii="Cambria Math" w:hAnsi="Cambria Math" w:cs="Helvetica"/>
                    </w:rPr>
                    <m:t>θ</m:t>
                  </m:r>
                </m:sub>
              </m:sSub>
            </m:num>
            <m:den>
              <m:sSub>
                <m:sSubPr>
                  <m:ctrlPr>
                    <w:rPr>
                      <w:rFonts w:ascii="Cambria Math" w:hAnsi="Cambria Math" w:cs="Helvetica"/>
                      <w:i/>
                      <w:iCs/>
                    </w:rPr>
                  </m:ctrlPr>
                </m:sSubPr>
                <m:e>
                  <m:r>
                    <w:rPr>
                      <w:rFonts w:ascii="Cambria Math" w:hAnsi="Cambria Math" w:cs="Helvetica"/>
                    </w:rPr>
                    <m:t>D</m:t>
                  </m:r>
                  <m:ctrlPr>
                    <w:rPr>
                      <w:rFonts w:ascii="Cambria Math" w:hAnsi="Cambria Math" w:cs="Helvetica"/>
                      <w:iCs/>
                    </w:rPr>
                  </m:ctrlPr>
                </m:e>
                <m:sub>
                  <m:r>
                    <w:rPr>
                      <w:rFonts w:ascii="Cambria Math" w:hAnsi="Cambria Math" w:cs="Helvetica"/>
                    </w:rPr>
                    <m:t>H</m:t>
                  </m:r>
                </m:sub>
              </m:sSub>
            </m:den>
          </m:f>
        </m:oMath>
      </m:oMathPara>
    </w:p>
    <w:p w14:paraId="06947F91" w14:textId="77777777" w:rsidR="000C531C" w:rsidRPr="00BA35A6" w:rsidRDefault="0077536C" w:rsidP="003B3060">
      <w:pPr>
        <w:spacing w:after="0"/>
        <w:jc w:val="both"/>
        <w:rPr>
          <w:rFonts w:cs="Helvetica"/>
          <w:i/>
          <w:iCs/>
          <w:lang w:val="it-IT"/>
        </w:rPr>
      </w:pPr>
      <m:oMathPara>
        <m:oMath>
          <m:f>
            <m:fPr>
              <m:ctrlPr>
                <w:rPr>
                  <w:rFonts w:ascii="Cambria Math" w:hAnsi="Cambria Math" w:cs="Helvetica"/>
                  <w:iCs/>
                </w:rPr>
              </m:ctrlPr>
            </m:fPr>
            <m:num>
              <m:r>
                <w:rPr>
                  <w:rFonts w:ascii="Cambria Math" w:hAnsi="Cambria Math" w:cs="Helvetica"/>
                  <w:lang w:val="it-IT"/>
                </w:rPr>
                <m:t>2</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num>
            <m:den>
              <m:r>
                <w:rPr>
                  <w:rFonts w:ascii="Cambria Math" w:hAnsi="Cambria Math" w:cs="Helvetica"/>
                  <w:lang w:val="it-IT"/>
                </w:rPr>
                <m:t>2</m:t>
              </m:r>
              <m:r>
                <w:rPr>
                  <w:rFonts w:ascii="Cambria Math" w:hAnsi="Cambria Math" w:cs="Helvetica"/>
                </w:rPr>
                <m:t>n</m:t>
              </m:r>
              <m:r>
                <w:rPr>
                  <w:rFonts w:ascii="Cambria Math" w:hAnsi="Cambria Math" w:cs="Helvetica"/>
                  <w:lang w:val="it-IT"/>
                </w:rPr>
                <m:t>+1</m:t>
              </m:r>
            </m:den>
          </m:f>
          <m:sSub>
            <m:sSubPr>
              <m:ctrlPr>
                <w:rPr>
                  <w:rFonts w:ascii="Cambria Math" w:hAnsi="Cambria Math" w:cs="Helvetica"/>
                  <w:iCs/>
                </w:rPr>
              </m:ctrlPr>
            </m:sSubPr>
            <m:e>
              <m:r>
                <w:rPr>
                  <w:rFonts w:ascii="Cambria Math" w:hAnsi="Cambria Math" w:cs="Helvetica"/>
                </w:rPr>
                <m:t>U</m:t>
              </m:r>
              <m:ctrlPr>
                <w:rPr>
                  <w:rFonts w:ascii="Cambria Math" w:hAnsi="Cambria Math" w:cs="Helvetica"/>
                  <w:i/>
                  <w:iCs/>
                </w:rPr>
              </m:ctrlPr>
            </m:e>
            <m:sub>
              <m:r>
                <w:rPr>
                  <w:rFonts w:ascii="Cambria Math" w:hAnsi="Cambria Math" w:cs="Helvetica"/>
                  <w:lang w:val="it-IT"/>
                </w:rPr>
                <m:t>0</m:t>
              </m:r>
            </m:sub>
          </m:sSub>
          <m:d>
            <m:dPr>
              <m:begChr m:val="["/>
              <m:endChr m:val="]"/>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lang w:val="it-IT"/>
                    </w:rPr>
                    <m:t>∂</m:t>
                  </m:r>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lang w:val="it-IT"/>
                    </w:rPr>
                    <m:t>∂r</m:t>
                  </m:r>
                </m:den>
              </m:f>
              <m:r>
                <w:rPr>
                  <w:rFonts w:ascii="Cambria Math" w:hAnsi="Cambria Math" w:cs="Helvetica"/>
                  <w:lang w:val="it-IT"/>
                </w:rPr>
                <m:t>+</m:t>
              </m:r>
              <m:f>
                <m:fPr>
                  <m:ctrlPr>
                    <w:rPr>
                      <w:rFonts w:ascii="Cambria Math" w:hAnsi="Cambria Math" w:cs="Helvetica"/>
                      <w:iCs/>
                    </w:rPr>
                  </m:ctrlPr>
                </m:fPr>
                <m:num>
                  <m:acc>
                    <m:accPr>
                      <m:ctrlPr>
                        <w:rPr>
                          <w:rFonts w:ascii="Cambria Math" w:hAnsi="Cambria Math" w:cs="Helvetica"/>
                          <w:iCs/>
                        </w:rPr>
                      </m:ctrlPr>
                    </m:accPr>
                    <m:e>
                      <m:r>
                        <w:rPr>
                          <w:rFonts w:ascii="Cambria Math" w:hAnsi="Cambria Math" w:cs="Helvetica"/>
                        </w:rPr>
                        <m:t>W</m:t>
                      </m:r>
                    </m:e>
                  </m:acc>
                </m:num>
                <m:den>
                  <m:r>
                    <w:rPr>
                      <w:rFonts w:ascii="Cambria Math" w:hAnsi="Cambria Math" w:cs="Helvetica"/>
                    </w:rPr>
                    <m:t>r</m:t>
                  </m:r>
                </m:den>
              </m:f>
              <m:ctrlPr>
                <w:rPr>
                  <w:rFonts w:ascii="Cambria Math" w:hAnsi="Cambria Math" w:cs="Helvetica"/>
                  <w:i/>
                  <w:iCs/>
                </w:rPr>
              </m:ctrlPr>
            </m:e>
          </m:d>
          <m:r>
            <w:rPr>
              <w:rFonts w:ascii="Cambria Math" w:hAnsi="Cambria Math" w:cs="Helvetica"/>
              <w:lang w:val="it-IT"/>
            </w:rPr>
            <m:t>+</m:t>
          </m:r>
          <m:f>
            <m:fPr>
              <m:ctrlPr>
                <w:rPr>
                  <w:rFonts w:ascii="Cambria Math" w:hAnsi="Cambria Math" w:cs="Helvetica"/>
                  <w:iCs/>
                </w:rPr>
              </m:ctrlPr>
            </m:fPr>
            <m:num>
              <m:r>
                <w:rPr>
                  <w:rFonts w:ascii="Cambria Math" w:hAnsi="Cambria Math" w:cs="Helvetica"/>
                  <w:lang w:val="it-IT"/>
                </w:rPr>
                <m:t>2</m:t>
              </m:r>
              <m:sSub>
                <m:sSubPr>
                  <m:ctrlPr>
                    <w:rPr>
                      <w:rFonts w:ascii="Cambria Math" w:hAnsi="Cambria Math" w:cs="Helvetica"/>
                      <w:i/>
                      <w:iCs/>
                    </w:rPr>
                  </m:ctrlPr>
                </m:sSubPr>
                <m:e>
                  <m:r>
                    <w:rPr>
                      <w:rFonts w:ascii="Cambria Math" w:hAnsi="Cambria Math" w:cs="Helvetica"/>
                    </w:rPr>
                    <m:t>U</m:t>
                  </m:r>
                </m:e>
                <m:sub>
                  <m:r>
                    <w:rPr>
                      <w:rFonts w:ascii="Cambria Math" w:hAnsi="Cambria Math" w:cs="Helvetica"/>
                      <w:lang w:val="it-IT"/>
                    </w:rPr>
                    <m:t>0</m:t>
                  </m:r>
                </m:sub>
              </m:sSub>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lang w:val="it-IT"/>
                    </w:rPr>
                    <m:t>0</m:t>
                  </m:r>
                </m:sub>
              </m:sSub>
            </m:den>
          </m:f>
          <m:r>
            <w:rPr>
              <w:rFonts w:ascii="Cambria Math" w:hAnsi="Cambria Math" w:cs="Helvetica"/>
              <w:lang w:val="it-IT"/>
            </w:rPr>
            <m:t>=</m:t>
          </m:r>
          <m:f>
            <m:fPr>
              <m:ctrlPr>
                <w:rPr>
                  <w:rFonts w:ascii="Cambria Math" w:hAnsi="Cambria Math" w:cs="Helvetica"/>
                  <w:iCs/>
                </w:rPr>
              </m:ctrlPr>
            </m:fPr>
            <m:num>
              <m:sSub>
                <m:sSubPr>
                  <m:ctrlPr>
                    <w:rPr>
                      <w:rFonts w:ascii="Cambria Math" w:hAnsi="Cambria Math" w:cs="Helvetica"/>
                      <w:iCs/>
                    </w:rPr>
                  </m:ctrlPr>
                </m:sSubPr>
                <m:e>
                  <m:r>
                    <w:rPr>
                      <w:rFonts w:ascii="Cambria Math" w:hAnsi="Cambria Math" w:cs="Helvetica"/>
                    </w:rPr>
                    <m:t>U</m:t>
                  </m:r>
                </m:e>
                <m:sub>
                  <m:r>
                    <w:rPr>
                      <w:rFonts w:ascii="Cambria Math" w:hAnsi="Cambria Math" w:cs="Helvetica"/>
                      <w:lang w:val="it-IT"/>
                    </w:rPr>
                    <m:t>0</m:t>
                  </m:r>
                </m:sub>
              </m:sSub>
              <m:r>
                <m:rPr>
                  <m:sty m:val="p"/>
                </m:rPr>
                <w:rPr>
                  <w:rFonts w:ascii="Cambria Math" w:hAnsi="Cambria Math" w:cs="Helvetica"/>
                </w:rPr>
                <m:t>ε</m:t>
              </m:r>
            </m:num>
            <m:den>
              <m:sSubSup>
                <m:sSubSupPr>
                  <m:ctrlPr>
                    <w:rPr>
                      <w:rFonts w:ascii="Cambria Math" w:hAnsi="Cambria Math" w:cs="Helvetica"/>
                      <w:i/>
                      <w:iCs/>
                    </w:rPr>
                  </m:ctrlPr>
                </m:sSubSupPr>
                <m:e>
                  <m:r>
                    <m:rPr>
                      <m:nor/>
                    </m:rPr>
                    <w:rPr>
                      <w:rFonts w:cs="Helvetica"/>
                      <w:iCs/>
                      <w:lang w:val="it-IT"/>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lang w:val="it-IT"/>
                    </w:rPr>
                    <m:t>*</m:t>
                  </m:r>
                </m:sup>
              </m:sSubSup>
            </m:den>
          </m:f>
          <m:f>
            <m:fPr>
              <m:ctrlPr>
                <w:rPr>
                  <w:rFonts w:ascii="Cambria Math" w:hAnsi="Cambria Math" w:cs="Helvetica"/>
                  <w:iCs/>
                </w:rPr>
              </m:ctrlPr>
            </m:fPr>
            <m:num>
              <m:r>
                <w:rPr>
                  <w:rFonts w:ascii="Cambria Math" w:hAnsi="Cambria Math" w:cs="Helvetica"/>
                  <w:lang w:val="it-IT"/>
                </w:rPr>
                <m:t>16</m:t>
              </m:r>
              <m:r>
                <m:rPr>
                  <m:sty m:val="p"/>
                </m:rPr>
                <w:rPr>
                  <w:rFonts w:ascii="Cambria Math" w:hAnsi="Cambria Math" w:cs="Helvetica"/>
                </w:rPr>
                <m:t>ξ</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acc>
                <m:accPr>
                  <m:ctrlPr>
                    <w:rPr>
                      <w:rFonts w:ascii="Cambria Math" w:hAnsi="Cambria Math" w:cs="Helvetica"/>
                      <w:iCs/>
                    </w:rPr>
                  </m:ctrlPr>
                </m:accPr>
                <m:e>
                  <m:r>
                    <w:rPr>
                      <w:rFonts w:ascii="Cambria Math" w:hAnsi="Cambria Math" w:cs="Helvetica"/>
                    </w:rPr>
                    <m:t>W</m:t>
                  </m:r>
                </m:e>
              </m:acc>
            </m:num>
            <m:den>
              <m:sSub>
                <m:sSubPr>
                  <m:ctrlPr>
                    <w:rPr>
                      <w:rFonts w:ascii="Cambria Math" w:hAnsi="Cambria Math" w:cs="Helvetica"/>
                      <w:i/>
                      <w:iCs/>
                    </w:rPr>
                  </m:ctrlPr>
                </m:sSubPr>
                <m:e>
                  <m:r>
                    <w:rPr>
                      <w:rFonts w:ascii="Cambria Math" w:hAnsi="Cambria Math" w:cs="Helvetica"/>
                    </w:rPr>
                    <m:t>D</m:t>
                  </m:r>
                  <m:ctrlPr>
                    <w:rPr>
                      <w:rFonts w:ascii="Cambria Math" w:hAnsi="Cambria Math" w:cs="Helvetica"/>
                      <w:iCs/>
                    </w:rPr>
                  </m:ctrlPr>
                </m:e>
                <m:sub>
                  <m:r>
                    <w:rPr>
                      <w:rFonts w:ascii="Cambria Math" w:hAnsi="Cambria Math" w:cs="Helvetica"/>
                    </w:rPr>
                    <m:t>H</m:t>
                  </m:r>
                </m:sub>
              </m:sSub>
            </m:den>
          </m:f>
        </m:oMath>
      </m:oMathPara>
    </w:p>
    <w:p w14:paraId="09EE8936" w14:textId="77777777" w:rsidR="000C531C" w:rsidRPr="00BA35A6" w:rsidRDefault="000C531C" w:rsidP="003B3060">
      <w:pPr>
        <w:spacing w:after="0"/>
        <w:jc w:val="both"/>
        <w:rPr>
          <w:rFonts w:cs="Helvetica"/>
          <w:i/>
          <w:iCs/>
          <w:lang w:val="it-IT"/>
        </w:rPr>
      </w:pPr>
    </w:p>
    <w:p w14:paraId="1F12A48D" w14:textId="77777777" w:rsidR="000C531C" w:rsidRPr="00BA35A6" w:rsidRDefault="0077536C" w:rsidP="003B3060">
      <w:pPr>
        <w:spacing w:after="0"/>
        <w:jc w:val="both"/>
        <w:rPr>
          <w:rFonts w:cs="Helvetica"/>
          <w:i/>
          <w:iCs/>
          <w:lang w:val="it-IT"/>
        </w:rPr>
      </w:pPr>
      <m:oMathPara>
        <m:oMath>
          <m:f>
            <m:fPr>
              <m:ctrlPr>
                <w:rPr>
                  <w:rFonts w:ascii="Cambria Math" w:hAnsi="Cambria Math" w:cs="Helvetica"/>
                  <w:iCs/>
                </w:rPr>
              </m:ctrlPr>
            </m:fPr>
            <m:num>
              <m:r>
                <w:rPr>
                  <w:rFonts w:ascii="Cambria Math" w:hAnsi="Cambria Math" w:cs="Helvetica"/>
                  <w:lang w:val="it-IT"/>
                </w:rPr>
                <m:t>2</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num>
            <m:den>
              <m:r>
                <w:rPr>
                  <w:rFonts w:ascii="Cambria Math" w:hAnsi="Cambria Math" w:cs="Helvetica"/>
                  <w:lang w:val="it-IT"/>
                </w:rPr>
                <m:t>2</m:t>
              </m:r>
              <m:r>
                <w:rPr>
                  <w:rFonts w:ascii="Cambria Math" w:hAnsi="Cambria Math" w:cs="Helvetica"/>
                </w:rPr>
                <m:t>n</m:t>
              </m:r>
              <m:r>
                <w:rPr>
                  <w:rFonts w:ascii="Cambria Math" w:hAnsi="Cambria Math" w:cs="Helvetica"/>
                  <w:lang w:val="it-IT"/>
                </w:rPr>
                <m:t>+1</m:t>
              </m:r>
            </m:den>
          </m:f>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Cs/>
                        </w:rPr>
                      </m:ctrlPr>
                    </m:sSubPr>
                    <m:e>
                      <m:r>
                        <w:rPr>
                          <w:rFonts w:ascii="Cambria Math" w:hAnsi="Cambria Math" w:cs="Helvetica"/>
                        </w:rPr>
                        <m:t>U</m:t>
                      </m:r>
                    </m:e>
                    <m:sub>
                      <m:r>
                        <w:rPr>
                          <w:rFonts w:ascii="Cambria Math" w:hAnsi="Cambria Math" w:cs="Helvetica"/>
                          <w:lang w:val="it-IT"/>
                        </w:rPr>
                        <m:t>0</m:t>
                      </m:r>
                    </m:sub>
                  </m:sSub>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lang w:val="it-IT"/>
                        </w:rPr>
                        <m:t>0</m:t>
                      </m:r>
                    </m:sub>
                  </m:sSub>
                </m:den>
              </m:f>
              <m:ctrlPr>
                <w:rPr>
                  <w:rFonts w:ascii="Cambria Math" w:hAnsi="Cambria Math" w:cs="Helvetica"/>
                  <w:i/>
                  <w:iCs/>
                </w:rPr>
              </m:ctrlPr>
            </m:e>
          </m:d>
          <m:d>
            <m:dPr>
              <m:begChr m:val="["/>
              <m:endChr m:val="]"/>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lang w:val="it-IT"/>
                    </w:rPr>
                    <m:t>∂</m:t>
                  </m:r>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lang w:val="it-IT"/>
                    </w:rPr>
                    <m:t>∂</m:t>
                  </m:r>
                  <m:r>
                    <m:rPr>
                      <m:sty m:val="p"/>
                    </m:rPr>
                    <w:rPr>
                      <w:rFonts w:ascii="Cambria Math" w:hAnsi="Cambria Math" w:cs="Helvetica"/>
                    </w:rPr>
                    <m:t>ξ</m:t>
                  </m:r>
                </m:den>
              </m:f>
              <m:r>
                <w:rPr>
                  <w:rFonts w:ascii="Cambria Math" w:hAnsi="Cambria Math" w:cs="Helvetica"/>
                  <w:lang w:val="it-IT"/>
                </w:rPr>
                <m:t>+</m:t>
              </m:r>
              <m:f>
                <m:fPr>
                  <m:ctrlPr>
                    <w:rPr>
                      <w:rFonts w:ascii="Cambria Math" w:hAnsi="Cambria Math" w:cs="Helvetica"/>
                      <w:iCs/>
                    </w:rPr>
                  </m:ctrlPr>
                </m:fPr>
                <m:num>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rPr>
                    <m:t>ξ</m:t>
                  </m:r>
                </m:den>
              </m:f>
              <m:ctrlPr>
                <w:rPr>
                  <w:rFonts w:ascii="Cambria Math" w:hAnsi="Cambria Math" w:cs="Helvetica"/>
                  <w:i/>
                  <w:iCs/>
                </w:rPr>
              </m:ctrlPr>
            </m:e>
          </m:d>
          <m:r>
            <w:rPr>
              <w:rFonts w:ascii="Cambria Math" w:hAnsi="Cambria Math" w:cs="Helvetica"/>
              <w:lang w:val="it-IT"/>
            </w:rPr>
            <m:t>+2</m:t>
          </m:r>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U</m:t>
                      </m:r>
                      <m:ctrlPr>
                        <w:rPr>
                          <w:rFonts w:ascii="Cambria Math" w:hAnsi="Cambria Math" w:cs="Helvetica"/>
                          <w:iCs/>
                        </w:rPr>
                      </m:ctrlPr>
                    </m:e>
                    <m:sub>
                      <m:r>
                        <w:rPr>
                          <w:rFonts w:ascii="Cambria Math" w:hAnsi="Cambria Math" w:cs="Helvetica"/>
                          <w:lang w:val="it-IT"/>
                        </w:rPr>
                        <m:t>0</m:t>
                      </m:r>
                    </m:sub>
                  </m:sSub>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lang w:val="it-IT"/>
                        </w:rPr>
                        <m:t>0</m:t>
                      </m:r>
                    </m:sub>
                  </m:sSub>
                </m:den>
              </m:f>
            </m:e>
          </m:d>
          <m:r>
            <w:rPr>
              <w:rFonts w:ascii="Cambria Math" w:hAnsi="Cambria Math" w:cs="Helvetica"/>
              <w:lang w:val="it-IT"/>
            </w:rPr>
            <m:t>=</m:t>
          </m:r>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Cs/>
                        </w:rPr>
                      </m:ctrlPr>
                    </m:sSubPr>
                    <m:e>
                      <m:r>
                        <w:rPr>
                          <w:rFonts w:ascii="Cambria Math" w:hAnsi="Cambria Math" w:cs="Helvetica"/>
                        </w:rPr>
                        <m:t>U</m:t>
                      </m:r>
                    </m:e>
                    <m:sub>
                      <m:r>
                        <w:rPr>
                          <w:rFonts w:ascii="Cambria Math" w:hAnsi="Cambria Math" w:cs="Helvetica"/>
                          <w:lang w:val="it-IT"/>
                        </w:rPr>
                        <m:t>0</m:t>
                      </m:r>
                    </m:sub>
                  </m:sSub>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lang w:val="it-IT"/>
                        </w:rPr>
                        <m:t>0</m:t>
                      </m:r>
                    </m:sub>
                  </m:sSub>
                </m:den>
              </m:f>
              <m:ctrlPr>
                <w:rPr>
                  <w:rFonts w:ascii="Cambria Math" w:hAnsi="Cambria Math" w:cs="Helvetica"/>
                  <w:i/>
                  <w:iCs/>
                </w:rPr>
              </m:ctrlPr>
            </m:e>
          </m:d>
          <m:f>
            <m:fPr>
              <m:ctrlPr>
                <w:rPr>
                  <w:rFonts w:ascii="Cambria Math" w:hAnsi="Cambria Math" w:cs="Helvetica"/>
                  <w:iCs/>
                </w:rPr>
              </m:ctrlPr>
            </m:fPr>
            <m:num>
              <m:r>
                <w:rPr>
                  <w:rFonts w:ascii="Cambria Math" w:hAnsi="Cambria Math" w:cs="Helvetica"/>
                  <w:lang w:val="it-IT"/>
                </w:rPr>
                <m:t>16</m:t>
              </m:r>
              <m:r>
                <m:rPr>
                  <m:sty m:val="p"/>
                </m:rPr>
                <w:rPr>
                  <w:rFonts w:ascii="Cambria Math" w:hAnsi="Cambria Math" w:cs="Helvetica"/>
                </w:rPr>
                <m:t>ξ</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acc>
                <m:accPr>
                  <m:ctrlPr>
                    <w:rPr>
                      <w:rFonts w:ascii="Cambria Math" w:hAnsi="Cambria Math" w:cs="Helvetica"/>
                      <w:iCs/>
                    </w:rPr>
                  </m:ctrlPr>
                </m:accPr>
                <m:e>
                  <m:r>
                    <w:rPr>
                      <w:rFonts w:ascii="Cambria Math" w:hAnsi="Cambria Math" w:cs="Helvetica"/>
                    </w:rPr>
                    <m:t>W</m:t>
                  </m:r>
                </m:e>
              </m:acc>
            </m:num>
            <m:den>
              <m:sSubSup>
                <m:sSubSupPr>
                  <m:ctrlPr>
                    <w:rPr>
                      <w:rFonts w:ascii="Cambria Math" w:hAnsi="Cambria Math" w:cs="Helvetica"/>
                      <w:i/>
                      <w:iCs/>
                    </w:rPr>
                  </m:ctrlPr>
                </m:sSubSupPr>
                <m:e>
                  <m:r>
                    <m:rPr>
                      <m:nor/>
                    </m:rPr>
                    <w:rPr>
                      <w:rFonts w:cs="Helvetica"/>
                      <w:iCs/>
                      <w:lang w:val="it-IT"/>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lang w:val="it-IT"/>
                    </w:rPr>
                    <m:t>*</m:t>
                  </m:r>
                </m:sup>
              </m:sSubSup>
            </m:den>
          </m:f>
        </m:oMath>
      </m:oMathPara>
    </w:p>
    <w:p w14:paraId="293F7716" w14:textId="77777777" w:rsidR="000C531C" w:rsidRPr="004F5839" w:rsidRDefault="000C531C" w:rsidP="003B3060">
      <w:pPr>
        <w:spacing w:after="0"/>
        <w:jc w:val="both"/>
        <w:rPr>
          <w:rFonts w:cs="Helvetica"/>
          <w:i/>
          <w:iCs/>
        </w:rPr>
      </w:pPr>
      <w:r w:rsidRPr="004F5839">
        <w:rPr>
          <w:rFonts w:cs="Helvetica"/>
          <w:i/>
          <w:iCs/>
        </w:rPr>
        <w:t xml:space="preserve">Divide both side by </w:t>
      </w:r>
      <m:oMath>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Cs/>
                      </w:rPr>
                    </m:ctrlPr>
                  </m:sSubPr>
                  <m:e>
                    <m:r>
                      <w:rPr>
                        <w:rFonts w:ascii="Cambria Math" w:hAnsi="Cambria Math" w:cs="Helvetica"/>
                      </w:rPr>
                      <m:t>U</m:t>
                    </m:r>
                  </m:e>
                  <m:sub>
                    <m:r>
                      <w:rPr>
                        <w:rFonts w:ascii="Cambria Math" w:hAnsi="Cambria Math" w:cs="Helvetica"/>
                      </w:rPr>
                      <m:t>0</m:t>
                    </m:r>
                  </m:sub>
                </m:sSub>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den>
            </m:f>
            <m:ctrlPr>
              <w:rPr>
                <w:rFonts w:ascii="Cambria Math" w:hAnsi="Cambria Math" w:cs="Helvetica"/>
                <w:i/>
                <w:iCs/>
              </w:rPr>
            </m:ctrlPr>
          </m:e>
        </m:d>
      </m:oMath>
      <w:r w:rsidRPr="004F5839">
        <w:rPr>
          <w:rFonts w:cs="Helvetica"/>
          <w:i/>
          <w:iCs/>
        </w:rPr>
        <w:t>:</w:t>
      </w:r>
    </w:p>
    <w:p w14:paraId="02C853DF" w14:textId="77777777" w:rsidR="000C531C" w:rsidRPr="00BA35A6" w:rsidRDefault="0077536C" w:rsidP="003B3060">
      <w:pPr>
        <w:spacing w:after="0"/>
        <w:jc w:val="both"/>
        <w:rPr>
          <w:rFonts w:cs="Helvetica"/>
          <w:i/>
          <w:iCs/>
          <w:lang w:val="it-IT"/>
        </w:rPr>
      </w:pPr>
      <m:oMathPara>
        <m:oMath>
          <m:f>
            <m:fPr>
              <m:ctrlPr>
                <w:rPr>
                  <w:rFonts w:ascii="Cambria Math" w:hAnsi="Cambria Math" w:cs="Helvetica"/>
                  <w:iCs/>
                </w:rPr>
              </m:ctrlPr>
            </m:fPr>
            <m:num>
              <m:r>
                <w:rPr>
                  <w:rFonts w:ascii="Cambria Math" w:hAnsi="Cambria Math" w:cs="Helvetica"/>
                  <w:lang w:val="it-IT"/>
                </w:rPr>
                <m:t>2</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num>
            <m:den>
              <m:r>
                <w:rPr>
                  <w:rFonts w:ascii="Cambria Math" w:hAnsi="Cambria Math" w:cs="Helvetica"/>
                  <w:lang w:val="it-IT"/>
                </w:rPr>
                <m:t>2</m:t>
              </m:r>
              <m:r>
                <w:rPr>
                  <w:rFonts w:ascii="Cambria Math" w:hAnsi="Cambria Math" w:cs="Helvetica"/>
                </w:rPr>
                <m:t>n</m:t>
              </m:r>
              <m:r>
                <w:rPr>
                  <w:rFonts w:ascii="Cambria Math" w:hAnsi="Cambria Math" w:cs="Helvetica"/>
                  <w:lang w:val="it-IT"/>
                </w:rPr>
                <m:t>+1</m:t>
              </m:r>
            </m:den>
          </m:f>
          <m:d>
            <m:dPr>
              <m:begChr m:val="["/>
              <m:endChr m:val="]"/>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lang w:val="it-IT"/>
                    </w:rPr>
                    <m:t>∂</m:t>
                  </m:r>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lang w:val="it-IT"/>
                    </w:rPr>
                    <m:t>∂</m:t>
                  </m:r>
                  <m:r>
                    <m:rPr>
                      <m:sty m:val="p"/>
                    </m:rPr>
                    <w:rPr>
                      <w:rFonts w:ascii="Cambria Math" w:hAnsi="Cambria Math" w:cs="Helvetica"/>
                    </w:rPr>
                    <m:t>ξ</m:t>
                  </m:r>
                </m:den>
              </m:f>
              <m:r>
                <w:rPr>
                  <w:rFonts w:ascii="Cambria Math" w:hAnsi="Cambria Math" w:cs="Helvetica"/>
                  <w:lang w:val="it-IT"/>
                </w:rPr>
                <m:t>+</m:t>
              </m:r>
              <m:f>
                <m:fPr>
                  <m:ctrlPr>
                    <w:rPr>
                      <w:rFonts w:ascii="Cambria Math" w:hAnsi="Cambria Math" w:cs="Helvetica"/>
                      <w:iCs/>
                    </w:rPr>
                  </m:ctrlPr>
                </m:fPr>
                <m:num>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rPr>
                    <m:t>ξ</m:t>
                  </m:r>
                </m:den>
              </m:f>
              <m:ctrlPr>
                <w:rPr>
                  <w:rFonts w:ascii="Cambria Math" w:hAnsi="Cambria Math" w:cs="Helvetica"/>
                  <w:i/>
                  <w:iCs/>
                </w:rPr>
              </m:ctrlPr>
            </m:e>
          </m:d>
          <m:r>
            <w:rPr>
              <w:rFonts w:ascii="Cambria Math" w:hAnsi="Cambria Math" w:cs="Helvetica"/>
              <w:lang w:val="it-IT"/>
            </w:rPr>
            <m:t>=</m:t>
          </m:r>
          <m:f>
            <m:fPr>
              <m:ctrlPr>
                <w:rPr>
                  <w:rFonts w:ascii="Cambria Math" w:hAnsi="Cambria Math" w:cs="Helvetica"/>
                  <w:iCs/>
                </w:rPr>
              </m:ctrlPr>
            </m:fPr>
            <m:num>
              <m:r>
                <w:rPr>
                  <w:rFonts w:ascii="Cambria Math" w:hAnsi="Cambria Math" w:cs="Helvetica"/>
                  <w:lang w:val="it-IT"/>
                </w:rPr>
                <m:t>16</m:t>
              </m:r>
              <m:r>
                <m:rPr>
                  <m:sty m:val="p"/>
                </m:rPr>
                <w:rPr>
                  <w:rFonts w:ascii="Cambria Math" w:hAnsi="Cambria Math" w:cs="Helvetica"/>
                </w:rPr>
                <m:t>ξ</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acc>
                <m:accPr>
                  <m:ctrlPr>
                    <w:rPr>
                      <w:rFonts w:ascii="Cambria Math" w:hAnsi="Cambria Math" w:cs="Helvetica"/>
                      <w:iCs/>
                    </w:rPr>
                  </m:ctrlPr>
                </m:accPr>
                <m:e>
                  <m:r>
                    <w:rPr>
                      <w:rFonts w:ascii="Cambria Math" w:hAnsi="Cambria Math" w:cs="Helvetica"/>
                    </w:rPr>
                    <m:t>W</m:t>
                  </m:r>
                </m:e>
              </m:acc>
            </m:num>
            <m:den>
              <m:sSubSup>
                <m:sSubSupPr>
                  <m:ctrlPr>
                    <w:rPr>
                      <w:rFonts w:ascii="Cambria Math" w:hAnsi="Cambria Math" w:cs="Helvetica"/>
                      <w:i/>
                      <w:iCs/>
                    </w:rPr>
                  </m:ctrlPr>
                </m:sSubSupPr>
                <m:e>
                  <m:r>
                    <m:rPr>
                      <m:nor/>
                    </m:rPr>
                    <w:rPr>
                      <w:rFonts w:cs="Helvetica"/>
                      <w:iCs/>
                      <w:lang w:val="it-IT"/>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lang w:val="it-IT"/>
                    </w:rPr>
                    <m:t>*</m:t>
                  </m:r>
                </m:sup>
              </m:sSubSup>
            </m:den>
          </m:f>
          <m:r>
            <w:rPr>
              <w:rFonts w:ascii="Cambria Math" w:hAnsi="Cambria Math" w:cs="Helvetica"/>
              <w:lang w:val="it-IT"/>
            </w:rPr>
            <m:t>-2</m:t>
          </m:r>
        </m:oMath>
      </m:oMathPara>
    </w:p>
    <w:p w14:paraId="5A46536C" w14:textId="77777777" w:rsidR="000C531C" w:rsidRPr="00BA35A6" w:rsidRDefault="0077536C" w:rsidP="003B3060">
      <w:pPr>
        <w:spacing w:after="0"/>
        <w:jc w:val="both"/>
        <w:rPr>
          <w:rFonts w:cs="Helvetica"/>
          <w:i/>
          <w:iCs/>
          <w:lang w:val="it-IT"/>
        </w:rPr>
      </w:pPr>
      <m:oMathPara>
        <m:oMath>
          <m:d>
            <m:dPr>
              <m:begChr m:val="["/>
              <m:endChr m:val="]"/>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lang w:val="it-IT"/>
                    </w:rPr>
                    <m:t>∂</m:t>
                  </m:r>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lang w:val="it-IT"/>
                    </w:rPr>
                    <m:t>∂</m:t>
                  </m:r>
                  <m:r>
                    <m:rPr>
                      <m:sty m:val="p"/>
                    </m:rPr>
                    <w:rPr>
                      <w:rFonts w:ascii="Cambria Math" w:hAnsi="Cambria Math" w:cs="Helvetica"/>
                    </w:rPr>
                    <m:t>ξ</m:t>
                  </m:r>
                </m:den>
              </m:f>
              <m:r>
                <w:rPr>
                  <w:rFonts w:ascii="Cambria Math" w:hAnsi="Cambria Math" w:cs="Helvetica"/>
                  <w:lang w:val="it-IT"/>
                </w:rPr>
                <m:t>+</m:t>
              </m:r>
              <m:f>
                <m:fPr>
                  <m:ctrlPr>
                    <w:rPr>
                      <w:rFonts w:ascii="Cambria Math" w:hAnsi="Cambria Math" w:cs="Helvetica"/>
                      <w:iCs/>
                    </w:rPr>
                  </m:ctrlPr>
                </m:fPr>
                <m:num>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rPr>
                    <m:t>ξ</m:t>
                  </m:r>
                </m:den>
              </m:f>
              <m:ctrlPr>
                <w:rPr>
                  <w:rFonts w:ascii="Cambria Math" w:hAnsi="Cambria Math" w:cs="Helvetica"/>
                  <w:i/>
                  <w:iCs/>
                </w:rPr>
              </m:ctrlPr>
            </m:e>
          </m:d>
          <m:r>
            <w:rPr>
              <w:rFonts w:ascii="Cambria Math" w:hAnsi="Cambria Math" w:cs="Helvetica"/>
              <w:lang w:val="it-IT"/>
            </w:rPr>
            <m:t>=</m:t>
          </m:r>
          <m:f>
            <m:fPr>
              <m:ctrlPr>
                <w:rPr>
                  <w:rFonts w:ascii="Cambria Math" w:hAnsi="Cambria Math" w:cs="Helvetica"/>
                  <w:iCs/>
                </w:rPr>
              </m:ctrlPr>
            </m:fPr>
            <m:num>
              <m:r>
                <w:rPr>
                  <w:rFonts w:ascii="Cambria Math" w:hAnsi="Cambria Math" w:cs="Helvetica"/>
                  <w:lang w:val="it-IT"/>
                </w:rPr>
                <m:t>2</m:t>
              </m:r>
              <m:r>
                <w:rPr>
                  <w:rFonts w:ascii="Cambria Math" w:hAnsi="Cambria Math" w:cs="Helvetica"/>
                </w:rPr>
                <m:t>n</m:t>
              </m:r>
              <m:r>
                <w:rPr>
                  <w:rFonts w:ascii="Cambria Math" w:hAnsi="Cambria Math" w:cs="Helvetica"/>
                  <w:lang w:val="it-IT"/>
                </w:rPr>
                <m:t>+1</m:t>
              </m:r>
            </m:num>
            <m:den>
              <m:r>
                <w:rPr>
                  <w:rFonts w:ascii="Cambria Math" w:hAnsi="Cambria Math" w:cs="Helvetica"/>
                </w:rPr>
                <m:t>n</m:t>
              </m:r>
              <m:r>
                <w:rPr>
                  <w:rFonts w:ascii="Cambria Math" w:hAnsi="Cambria Math" w:cs="Helvetica"/>
                  <w:lang w:val="it-IT"/>
                </w:rPr>
                <m:t>+1</m:t>
              </m:r>
            </m:den>
          </m:f>
          <m:d>
            <m:dPr>
              <m:ctrlPr>
                <w:rPr>
                  <w:rFonts w:ascii="Cambria Math" w:hAnsi="Cambria Math" w:cs="Helvetica"/>
                  <w:iCs/>
                </w:rPr>
              </m:ctrlPr>
            </m:dPr>
            <m:e>
              <m:f>
                <m:fPr>
                  <m:ctrlPr>
                    <w:rPr>
                      <w:rFonts w:ascii="Cambria Math" w:hAnsi="Cambria Math" w:cs="Helvetica"/>
                      <w:iCs/>
                    </w:rPr>
                  </m:ctrlPr>
                </m:fPr>
                <m:num>
                  <m:r>
                    <w:rPr>
                      <w:rFonts w:ascii="Cambria Math" w:hAnsi="Cambria Math" w:cs="Helvetica"/>
                      <w:lang w:val="it-IT"/>
                    </w:rPr>
                    <m:t>8</m:t>
                  </m:r>
                  <m:r>
                    <m:rPr>
                      <m:sty m:val="p"/>
                    </m:rPr>
                    <w:rPr>
                      <w:rFonts w:ascii="Cambria Math" w:hAnsi="Cambria Math" w:cs="Helvetica"/>
                    </w:rPr>
                    <m:t>ξ</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acc>
                    <m:accPr>
                      <m:ctrlPr>
                        <w:rPr>
                          <w:rFonts w:ascii="Cambria Math" w:hAnsi="Cambria Math" w:cs="Helvetica"/>
                          <w:iCs/>
                        </w:rPr>
                      </m:ctrlPr>
                    </m:accPr>
                    <m:e>
                      <m:r>
                        <w:rPr>
                          <w:rFonts w:ascii="Cambria Math" w:hAnsi="Cambria Math" w:cs="Helvetica"/>
                        </w:rPr>
                        <m:t>W</m:t>
                      </m:r>
                    </m:e>
                  </m:acc>
                </m:num>
                <m:den>
                  <m:sSubSup>
                    <m:sSubSupPr>
                      <m:ctrlPr>
                        <w:rPr>
                          <w:rFonts w:ascii="Cambria Math" w:hAnsi="Cambria Math" w:cs="Helvetica"/>
                          <w:i/>
                          <w:iCs/>
                        </w:rPr>
                      </m:ctrlPr>
                    </m:sSubSupPr>
                    <m:e>
                      <m:r>
                        <m:rPr>
                          <m:nor/>
                        </m:rPr>
                        <w:rPr>
                          <w:rFonts w:cs="Helvetica"/>
                          <w:iCs/>
                          <w:lang w:val="it-IT"/>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lang w:val="it-IT"/>
                        </w:rPr>
                        <m:t>*</m:t>
                      </m:r>
                    </m:sup>
                  </m:sSubSup>
                </m:den>
              </m:f>
            </m:e>
          </m:d>
          <m:r>
            <w:rPr>
              <w:rFonts w:ascii="Cambria Math" w:hAnsi="Cambria Math" w:cs="Helvetica"/>
              <w:lang w:val="it-IT"/>
            </w:rPr>
            <m:t>-</m:t>
          </m:r>
          <m:f>
            <m:fPr>
              <m:ctrlPr>
                <w:rPr>
                  <w:rFonts w:ascii="Cambria Math" w:hAnsi="Cambria Math" w:cs="Helvetica"/>
                  <w:iCs/>
                </w:rPr>
              </m:ctrlPr>
            </m:fPr>
            <m:num>
              <m:r>
                <w:rPr>
                  <w:rFonts w:ascii="Cambria Math" w:hAnsi="Cambria Math" w:cs="Helvetica"/>
                  <w:lang w:val="it-IT"/>
                </w:rPr>
                <m:t>2</m:t>
              </m:r>
              <m:r>
                <w:rPr>
                  <w:rFonts w:ascii="Cambria Math" w:hAnsi="Cambria Math" w:cs="Helvetica"/>
                </w:rPr>
                <m:t>n</m:t>
              </m:r>
              <m:r>
                <w:rPr>
                  <w:rFonts w:ascii="Cambria Math" w:hAnsi="Cambria Math" w:cs="Helvetica"/>
                  <w:lang w:val="it-IT"/>
                </w:rPr>
                <m:t>+1</m:t>
              </m:r>
            </m:num>
            <m:den>
              <m:r>
                <w:rPr>
                  <w:rFonts w:ascii="Cambria Math" w:hAnsi="Cambria Math" w:cs="Helvetica"/>
                </w:rPr>
                <m:t>n</m:t>
              </m:r>
              <m:r>
                <w:rPr>
                  <w:rFonts w:ascii="Cambria Math" w:hAnsi="Cambria Math" w:cs="Helvetica"/>
                  <w:lang w:val="it-IT"/>
                </w:rPr>
                <m:t>+1</m:t>
              </m:r>
            </m:den>
          </m:f>
        </m:oMath>
      </m:oMathPara>
    </w:p>
    <w:p w14:paraId="56FB4607" w14:textId="77777777" w:rsidR="000C531C" w:rsidRPr="00BA35A6" w:rsidRDefault="0077536C" w:rsidP="003B3060">
      <w:pPr>
        <w:spacing w:after="0"/>
        <w:jc w:val="both"/>
        <w:rPr>
          <w:rFonts w:cs="Helvetica"/>
          <w:i/>
          <w:iCs/>
          <w:lang w:val="it-IT"/>
        </w:rPr>
      </w:pPr>
      <m:oMathPara>
        <m:oMath>
          <m:d>
            <m:dPr>
              <m:begChr m:val="["/>
              <m:endChr m:val="]"/>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lang w:val="it-IT"/>
                    </w:rPr>
                    <m:t>∂</m:t>
                  </m:r>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lang w:val="it-IT"/>
                    </w:rPr>
                    <m:t>∂</m:t>
                  </m:r>
                  <m:r>
                    <m:rPr>
                      <m:sty m:val="p"/>
                    </m:rPr>
                    <w:rPr>
                      <w:rFonts w:ascii="Cambria Math" w:hAnsi="Cambria Math" w:cs="Helvetica"/>
                    </w:rPr>
                    <m:t>ξ</m:t>
                  </m:r>
                </m:den>
              </m:f>
              <m:r>
                <w:rPr>
                  <w:rFonts w:ascii="Cambria Math" w:hAnsi="Cambria Math" w:cs="Helvetica"/>
                  <w:lang w:val="it-IT"/>
                </w:rPr>
                <m:t>+</m:t>
              </m:r>
              <m:f>
                <m:fPr>
                  <m:ctrlPr>
                    <w:rPr>
                      <w:rFonts w:ascii="Cambria Math" w:hAnsi="Cambria Math" w:cs="Helvetica"/>
                      <w:iCs/>
                    </w:rPr>
                  </m:ctrlPr>
                </m:fPr>
                <m:num>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rPr>
                    <m:t>ξ</m:t>
                  </m:r>
                </m:den>
              </m:f>
              <m:ctrlPr>
                <w:rPr>
                  <w:rFonts w:ascii="Cambria Math" w:hAnsi="Cambria Math" w:cs="Helvetica"/>
                  <w:i/>
                  <w:iCs/>
                </w:rPr>
              </m:ctrlPr>
            </m:e>
          </m:d>
          <m:r>
            <w:rPr>
              <w:rFonts w:ascii="Cambria Math" w:hAnsi="Cambria Math" w:cs="Helvetica"/>
              <w:lang w:val="it-IT"/>
            </w:rPr>
            <m:t>=</m:t>
          </m:r>
          <m:f>
            <m:fPr>
              <m:ctrlPr>
                <w:rPr>
                  <w:rFonts w:ascii="Cambria Math" w:hAnsi="Cambria Math" w:cs="Helvetica"/>
                  <w:iCs/>
                </w:rPr>
              </m:ctrlPr>
            </m:fPr>
            <m:num>
              <m:r>
                <w:rPr>
                  <w:rFonts w:ascii="Cambria Math" w:hAnsi="Cambria Math" w:cs="Helvetica"/>
                  <w:lang w:val="it-IT"/>
                </w:rPr>
                <m:t>8</m:t>
              </m:r>
              <m:d>
                <m:dPr>
                  <m:ctrlPr>
                    <w:rPr>
                      <w:rFonts w:ascii="Cambria Math" w:hAnsi="Cambria Math" w:cs="Helvetica"/>
                      <w:iCs/>
                    </w:rPr>
                  </m:ctrlPr>
                </m:dPr>
                <m:e>
                  <m:r>
                    <w:rPr>
                      <w:rFonts w:ascii="Cambria Math" w:hAnsi="Cambria Math" w:cs="Helvetica"/>
                      <w:lang w:val="it-IT"/>
                    </w:rPr>
                    <m:t>2</m:t>
                  </m:r>
                  <m:r>
                    <w:rPr>
                      <w:rFonts w:ascii="Cambria Math" w:hAnsi="Cambria Math" w:cs="Helvetica"/>
                    </w:rPr>
                    <m:t>n</m:t>
                  </m:r>
                  <m:r>
                    <w:rPr>
                      <w:rFonts w:ascii="Cambria Math" w:hAnsi="Cambria Math" w:cs="Helvetica"/>
                      <w:lang w:val="it-IT"/>
                    </w:rPr>
                    <m:t>+1</m:t>
                  </m:r>
                  <m:ctrlPr>
                    <w:rPr>
                      <w:rFonts w:ascii="Cambria Math" w:hAnsi="Cambria Math" w:cs="Helvetica"/>
                      <w:i/>
                      <w:iCs/>
                    </w:rPr>
                  </m:ctrlPr>
                </m:e>
              </m:d>
              <m:r>
                <m:rPr>
                  <m:sty m:val="p"/>
                </m:rPr>
                <w:rPr>
                  <w:rFonts w:ascii="Cambria Math" w:hAnsi="Cambria Math" w:cs="Helvetica"/>
                </w:rPr>
                <m:t>ξ</m:t>
              </m:r>
              <m:acc>
                <m:accPr>
                  <m:ctrlPr>
                    <w:rPr>
                      <w:rFonts w:ascii="Cambria Math" w:hAnsi="Cambria Math" w:cs="Helvetica"/>
                      <w:iCs/>
                    </w:rPr>
                  </m:ctrlPr>
                </m:accPr>
                <m:e>
                  <m:r>
                    <w:rPr>
                      <w:rFonts w:ascii="Cambria Math" w:hAnsi="Cambria Math" w:cs="Helvetica"/>
                    </w:rPr>
                    <m:t>W</m:t>
                  </m:r>
                </m:e>
              </m:acc>
            </m:num>
            <m:den>
              <m:sSubSup>
                <m:sSubSupPr>
                  <m:ctrlPr>
                    <w:rPr>
                      <w:rFonts w:ascii="Cambria Math" w:hAnsi="Cambria Math" w:cs="Helvetica"/>
                      <w:i/>
                      <w:iCs/>
                    </w:rPr>
                  </m:ctrlPr>
                </m:sSubSupPr>
                <m:e>
                  <m:r>
                    <m:rPr>
                      <m:nor/>
                    </m:rPr>
                    <w:rPr>
                      <w:rFonts w:cs="Helvetica"/>
                      <w:iCs/>
                      <w:lang w:val="it-IT"/>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lang w:val="it-IT"/>
                    </w:rPr>
                    <m:t>*</m:t>
                  </m:r>
                </m:sup>
              </m:sSubSup>
            </m:den>
          </m:f>
          <m:r>
            <w:rPr>
              <w:rFonts w:ascii="Cambria Math" w:hAnsi="Cambria Math" w:cs="Helvetica"/>
              <w:lang w:val="it-IT"/>
            </w:rPr>
            <m:t>-</m:t>
          </m:r>
          <m:f>
            <m:fPr>
              <m:ctrlPr>
                <w:rPr>
                  <w:rFonts w:ascii="Cambria Math" w:hAnsi="Cambria Math" w:cs="Helvetica"/>
                  <w:iCs/>
                </w:rPr>
              </m:ctrlPr>
            </m:fPr>
            <m:num>
              <m:r>
                <w:rPr>
                  <w:rFonts w:ascii="Cambria Math" w:hAnsi="Cambria Math" w:cs="Helvetica"/>
                  <w:lang w:val="it-IT"/>
                </w:rPr>
                <m:t>2</m:t>
              </m:r>
              <m:r>
                <w:rPr>
                  <w:rFonts w:ascii="Cambria Math" w:hAnsi="Cambria Math" w:cs="Helvetica"/>
                </w:rPr>
                <m:t>n</m:t>
              </m:r>
              <m:r>
                <w:rPr>
                  <w:rFonts w:ascii="Cambria Math" w:hAnsi="Cambria Math" w:cs="Helvetica"/>
                  <w:lang w:val="it-IT"/>
                </w:rPr>
                <m:t>+1</m:t>
              </m:r>
            </m:num>
            <m:den>
              <m:r>
                <w:rPr>
                  <w:rFonts w:ascii="Cambria Math" w:hAnsi="Cambria Math" w:cs="Helvetica"/>
                </w:rPr>
                <m:t>n</m:t>
              </m:r>
              <m:r>
                <w:rPr>
                  <w:rFonts w:ascii="Cambria Math" w:hAnsi="Cambria Math" w:cs="Helvetica"/>
                  <w:lang w:val="it-IT"/>
                </w:rPr>
                <m:t>+1</m:t>
              </m:r>
            </m:den>
          </m:f>
        </m:oMath>
      </m:oMathPara>
    </w:p>
    <w:p w14:paraId="00BA6BB0" w14:textId="77777777" w:rsidR="000C531C" w:rsidRPr="00BA35A6" w:rsidRDefault="000C531C" w:rsidP="003B3060">
      <w:pPr>
        <w:spacing w:after="0"/>
        <w:jc w:val="both"/>
        <w:rPr>
          <w:rFonts w:cs="Helvetica"/>
          <w:i/>
          <w:iCs/>
          <w:lang w:val="it-IT"/>
        </w:rPr>
      </w:pPr>
      <m:oMathPara>
        <m:oMath>
          <m:r>
            <w:rPr>
              <w:rFonts w:ascii="Cambria Math" w:hAnsi="Cambria Math" w:cs="Helvetica"/>
              <w:lang w:val="it-IT"/>
            </w:rPr>
            <m:t>-</m:t>
          </m:r>
          <m:f>
            <m:fPr>
              <m:ctrlPr>
                <w:rPr>
                  <w:rFonts w:ascii="Cambria Math" w:hAnsi="Cambria Math" w:cs="Helvetica"/>
                  <w:iCs/>
                </w:rPr>
              </m:ctrlPr>
            </m:fPr>
            <m:num>
              <m:r>
                <w:rPr>
                  <w:rFonts w:ascii="Cambria Math" w:hAnsi="Cambria Math" w:cs="Helvetica"/>
                  <w:lang w:val="it-IT"/>
                </w:rPr>
                <m:t>2</m:t>
              </m:r>
              <m:r>
                <w:rPr>
                  <w:rFonts w:ascii="Cambria Math" w:hAnsi="Cambria Math" w:cs="Helvetica"/>
                </w:rPr>
                <m:t>n</m:t>
              </m:r>
              <m:r>
                <w:rPr>
                  <w:rFonts w:ascii="Cambria Math" w:hAnsi="Cambria Math" w:cs="Helvetica"/>
                  <w:lang w:val="it-IT"/>
                </w:rPr>
                <m:t>+1</m:t>
              </m:r>
            </m:num>
            <m:den>
              <m:r>
                <w:rPr>
                  <w:rFonts w:ascii="Cambria Math" w:hAnsi="Cambria Math" w:cs="Helvetica"/>
                </w:rPr>
                <m:t>n</m:t>
              </m:r>
              <m:r>
                <w:rPr>
                  <w:rFonts w:ascii="Cambria Math" w:hAnsi="Cambria Math" w:cs="Helvetica"/>
                  <w:lang w:val="it-IT"/>
                </w:rPr>
                <m:t>+1</m:t>
              </m:r>
            </m:den>
          </m:f>
          <m:r>
            <w:rPr>
              <w:rFonts w:ascii="Cambria Math" w:hAnsi="Cambria Math" w:cs="Helvetica"/>
              <w:lang w:val="it-IT"/>
            </w:rPr>
            <m:t>=</m:t>
          </m:r>
          <m:d>
            <m:dPr>
              <m:begChr m:val="["/>
              <m:endChr m:val="]"/>
              <m:ctrlPr>
                <w:rPr>
                  <w:rFonts w:ascii="Cambria Math" w:hAnsi="Cambria Math" w:cs="Helvetica"/>
                  <w:iCs/>
                </w:rPr>
              </m:ctrlPr>
            </m:dPr>
            <m:e>
              <m:f>
                <m:fPr>
                  <m:ctrlPr>
                    <w:rPr>
                      <w:rFonts w:ascii="Cambria Math" w:hAnsi="Cambria Math" w:cs="Helvetica"/>
                      <w:iCs/>
                    </w:rPr>
                  </m:ctrlPr>
                </m:fPr>
                <m:num>
                  <m:r>
                    <w:rPr>
                      <w:rFonts w:ascii="Cambria Math" w:hAnsi="Cambria Math" w:cs="Helvetica"/>
                      <w:lang w:val="it-IT"/>
                    </w:rPr>
                    <m:t>1</m:t>
                  </m:r>
                </m:num>
                <m:den>
                  <m:r>
                    <m:rPr>
                      <m:sty m:val="p"/>
                    </m:rPr>
                    <w:rPr>
                      <w:rFonts w:ascii="Cambria Math" w:hAnsi="Cambria Math" w:cs="Helvetica"/>
                    </w:rPr>
                    <m:t>ξ</m:t>
                  </m:r>
                </m:den>
              </m:f>
              <m:r>
                <w:rPr>
                  <w:rFonts w:ascii="Cambria Math" w:hAnsi="Cambria Math" w:cs="Helvetica"/>
                  <w:lang w:val="it-IT"/>
                </w:rPr>
                <m:t>-</m:t>
              </m:r>
              <m:f>
                <m:fPr>
                  <m:ctrlPr>
                    <w:rPr>
                      <w:rFonts w:ascii="Cambria Math" w:hAnsi="Cambria Math" w:cs="Helvetica"/>
                      <w:iCs/>
                    </w:rPr>
                  </m:ctrlPr>
                </m:fPr>
                <m:num>
                  <m:r>
                    <w:rPr>
                      <w:rFonts w:ascii="Cambria Math" w:hAnsi="Cambria Math" w:cs="Helvetica"/>
                      <w:lang w:val="it-IT"/>
                    </w:rPr>
                    <m:t>8</m:t>
                  </m:r>
                  <m:d>
                    <m:dPr>
                      <m:ctrlPr>
                        <w:rPr>
                          <w:rFonts w:ascii="Cambria Math" w:hAnsi="Cambria Math" w:cs="Helvetica"/>
                          <w:iCs/>
                        </w:rPr>
                      </m:ctrlPr>
                    </m:dPr>
                    <m:e>
                      <m:r>
                        <w:rPr>
                          <w:rFonts w:ascii="Cambria Math" w:hAnsi="Cambria Math" w:cs="Helvetica"/>
                          <w:lang w:val="it-IT"/>
                        </w:rPr>
                        <m:t>2</m:t>
                      </m:r>
                      <m:r>
                        <w:rPr>
                          <w:rFonts w:ascii="Cambria Math" w:hAnsi="Cambria Math" w:cs="Helvetica"/>
                        </w:rPr>
                        <m:t>n</m:t>
                      </m:r>
                      <m:r>
                        <w:rPr>
                          <w:rFonts w:ascii="Cambria Math" w:hAnsi="Cambria Math" w:cs="Helvetica"/>
                          <w:lang w:val="it-IT"/>
                        </w:rPr>
                        <m:t>+1</m:t>
                      </m:r>
                      <m:ctrlPr>
                        <w:rPr>
                          <w:rFonts w:ascii="Cambria Math" w:hAnsi="Cambria Math" w:cs="Helvetica"/>
                          <w:i/>
                          <w:iCs/>
                        </w:rPr>
                      </m:ctrlPr>
                    </m:e>
                  </m:d>
                  <m:r>
                    <m:rPr>
                      <m:sty m:val="p"/>
                    </m:rPr>
                    <w:rPr>
                      <w:rFonts w:ascii="Cambria Math" w:hAnsi="Cambria Math" w:cs="Helvetica"/>
                    </w:rPr>
                    <m:t>ξ</m:t>
                  </m:r>
                </m:num>
                <m:den>
                  <m:sSubSup>
                    <m:sSubSupPr>
                      <m:ctrlPr>
                        <w:rPr>
                          <w:rFonts w:ascii="Cambria Math" w:hAnsi="Cambria Math" w:cs="Helvetica"/>
                          <w:i/>
                          <w:iCs/>
                        </w:rPr>
                      </m:ctrlPr>
                    </m:sSubSupPr>
                    <m:e>
                      <m:r>
                        <m:rPr>
                          <m:nor/>
                        </m:rPr>
                        <w:rPr>
                          <w:rFonts w:cs="Helvetica"/>
                          <w:iCs/>
                          <w:lang w:val="it-IT"/>
                        </w:rPr>
                        <m:t>Re</m:t>
                      </m:r>
                      <m:ctrlPr>
                        <w:rPr>
                          <w:rFonts w:ascii="Cambria Math" w:hAnsi="Cambria Math" w:cs="Helvetica"/>
                          <w:iCs/>
                        </w:rPr>
                      </m:ctrlPr>
                    </m:e>
                    <m:sub>
                      <m:r>
                        <w:rPr>
                          <w:rFonts w:ascii="Cambria Math" w:hAnsi="Cambria Math" w:cs="Helvetica"/>
                        </w:rPr>
                        <m:t>m</m:t>
                      </m:r>
                    </m:sub>
                    <m:sup>
                      <m:r>
                        <m:rPr>
                          <m:sty m:val="p"/>
                        </m:rPr>
                        <w:rPr>
                          <w:rFonts w:ascii="Cambria Math" w:hAnsi="Cambria Math" w:cs="Helvetica"/>
                          <w:lang w:val="it-IT"/>
                        </w:rPr>
                        <m:t>*</m:t>
                      </m:r>
                    </m:sup>
                  </m:sSubSup>
                </m:den>
              </m:f>
              <m:ctrlPr>
                <w:rPr>
                  <w:rFonts w:ascii="Cambria Math" w:hAnsi="Cambria Math" w:cs="Helvetica"/>
                  <w:i/>
                  <w:iCs/>
                </w:rPr>
              </m:ctrlPr>
            </m:e>
          </m:d>
          <m:acc>
            <m:accPr>
              <m:ctrlPr>
                <w:rPr>
                  <w:rFonts w:ascii="Cambria Math" w:hAnsi="Cambria Math" w:cs="Helvetica"/>
                  <w:iCs/>
                </w:rPr>
              </m:ctrlPr>
            </m:accPr>
            <m:e>
              <m:r>
                <w:rPr>
                  <w:rFonts w:ascii="Cambria Math" w:hAnsi="Cambria Math" w:cs="Helvetica"/>
                </w:rPr>
                <m:t>W</m:t>
              </m:r>
            </m:e>
          </m:acc>
          <m:r>
            <w:rPr>
              <w:rFonts w:ascii="Cambria Math" w:hAnsi="Cambria Math" w:cs="Helvetica"/>
              <w:lang w:val="it-IT"/>
            </w:rPr>
            <m:t>+</m:t>
          </m:r>
          <m:f>
            <m:fPr>
              <m:ctrlPr>
                <w:rPr>
                  <w:rFonts w:ascii="Cambria Math" w:hAnsi="Cambria Math" w:cs="Helvetica"/>
                  <w:iCs/>
                </w:rPr>
              </m:ctrlPr>
            </m:fPr>
            <m:num>
              <m:r>
                <m:rPr>
                  <m:sty m:val="p"/>
                </m:rPr>
                <w:rPr>
                  <w:rFonts w:ascii="Cambria Math" w:hAnsi="Cambria Math" w:cs="Helvetica"/>
                  <w:lang w:val="it-IT"/>
                </w:rPr>
                <m:t>∂</m:t>
              </m:r>
              <m:acc>
                <m:accPr>
                  <m:ctrlPr>
                    <w:rPr>
                      <w:rFonts w:ascii="Cambria Math" w:hAnsi="Cambria Math" w:cs="Helvetica"/>
                      <w:iCs/>
                    </w:rPr>
                  </m:ctrlPr>
                </m:accPr>
                <m:e>
                  <m:r>
                    <w:rPr>
                      <w:rFonts w:ascii="Cambria Math" w:hAnsi="Cambria Math" w:cs="Helvetica"/>
                    </w:rPr>
                    <m:t>W</m:t>
                  </m:r>
                </m:e>
              </m:acc>
            </m:num>
            <m:den>
              <m:r>
                <m:rPr>
                  <m:sty m:val="p"/>
                </m:rPr>
                <w:rPr>
                  <w:rFonts w:ascii="Cambria Math" w:hAnsi="Cambria Math" w:cs="Helvetica"/>
                  <w:lang w:val="it-IT"/>
                </w:rPr>
                <m:t>∂</m:t>
              </m:r>
              <m:r>
                <m:rPr>
                  <m:sty m:val="p"/>
                </m:rPr>
                <w:rPr>
                  <w:rFonts w:ascii="Cambria Math" w:hAnsi="Cambria Math" w:cs="Helvetica"/>
                </w:rPr>
                <m:t>ξ</m:t>
              </m:r>
            </m:den>
          </m:f>
        </m:oMath>
      </m:oMathPara>
    </w:p>
    <w:p w14:paraId="0AC1FD0E" w14:textId="77777777" w:rsidR="000C531C" w:rsidRPr="004F5839" w:rsidRDefault="000C531C" w:rsidP="003B3060">
      <w:pPr>
        <w:spacing w:after="0"/>
        <w:jc w:val="both"/>
        <w:rPr>
          <w:rFonts w:cs="Helvetica"/>
          <w:b/>
          <w:bCs/>
          <w:i/>
          <w:iCs/>
        </w:rPr>
      </w:pPr>
      <w:r w:rsidRPr="004F5839">
        <w:rPr>
          <w:rFonts w:cs="Helvetica"/>
          <w:b/>
          <w:bCs/>
          <w:i/>
          <w:iCs/>
        </w:rPr>
        <w:t>Radial ODE</w:t>
      </w:r>
    </w:p>
    <w:p w14:paraId="4F15CBD1" w14:textId="77777777" w:rsidR="000C531C" w:rsidRPr="004F5839" w:rsidRDefault="0077536C" w:rsidP="003B3060">
      <w:pPr>
        <w:spacing w:after="0"/>
        <w:jc w:val="both"/>
        <w:rPr>
          <w:rFonts w:cs="Helvetica"/>
          <w:i/>
          <w:iCs/>
        </w:rPr>
      </w:pPr>
      <m:oMathPara>
        <m:oMath>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f>
            <m:fPr>
              <m:ctrlPr>
                <w:rPr>
                  <w:rFonts w:ascii="Cambria Math" w:hAnsi="Cambria Math" w:cs="Helvetica"/>
                  <w:iCs/>
                </w:rPr>
              </m:ctrlPr>
            </m:fPr>
            <m:num>
              <m:r>
                <m:rPr>
                  <m:sty m:val="p"/>
                </m:rPr>
                <w:rPr>
                  <w:rFonts w:ascii="Cambria Math" w:hAnsi="Cambria Math" w:cs="Helvetica"/>
                </w:rPr>
                <m:t>∂</m:t>
              </m:r>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ctrlPr>
                <w:rPr>
                  <w:rFonts w:ascii="Cambria Math" w:hAnsi="Cambria Math" w:cs="Helvetica"/>
                  <w:i/>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sub>
                  </m:sSub>
                </m:e>
                <m:sup>
                  <m:r>
                    <w:rPr>
                      <w:rFonts w:ascii="Cambria Math" w:hAnsi="Cambria Math" w:cs="Helvetica"/>
                    </w:rPr>
                    <m:t>2</m:t>
                  </m:r>
                </m:sup>
              </m:sSup>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r>
                <w:rPr>
                  <w:rFonts w:ascii="Cambria Math" w:hAnsi="Cambria Math" w:cs="Helvetica"/>
                </w:rPr>
                <m:t>1</m:t>
              </m:r>
              <m:ctrlPr>
                <w:rPr>
                  <w:rFonts w:ascii="Cambria Math" w:hAnsi="Cambria Math" w:cs="Helvetica"/>
                  <w:i/>
                  <w:iCs/>
                </w:rPr>
              </m:ctrlPr>
            </m:num>
            <m:den>
              <m:r>
                <m:rPr>
                  <m:sty m:val="p"/>
                </m:rPr>
                <w:rPr>
                  <w:rFonts w:ascii="Cambria Math" w:hAnsi="Cambria Math" w:cs="Helvetica"/>
                </w:rPr>
                <m:t>ρ</m:t>
              </m:r>
              <m:ctrlPr>
                <w:rPr>
                  <w:rFonts w:ascii="Cambria Math" w:hAnsi="Cambria Math" w:cs="Helvetica"/>
                  <w:i/>
                  <w:iCs/>
                </w:rPr>
              </m:ctrlPr>
            </m:den>
          </m:f>
          <m:d>
            <m:dPr>
              <m:ctrlPr>
                <w:rPr>
                  <w:rFonts w:ascii="Cambria Math" w:hAnsi="Cambria Math" w:cs="Helvetica"/>
                  <w:iCs/>
                </w:rPr>
              </m:ctrlPr>
            </m:dPr>
            <m:e>
              <m:f>
                <m:fPr>
                  <m:ctrlPr>
                    <w:rPr>
                      <w:rFonts w:ascii="Cambria Math" w:hAnsi="Cambria Math" w:cs="Helvetica"/>
                      <w:iCs/>
                    </w:rPr>
                  </m:ctrlPr>
                </m:fPr>
                <m:num>
                  <m:r>
                    <m:rPr>
                      <m:sty m:val="p"/>
                    </m:rPr>
                    <w:rPr>
                      <w:rFonts w:ascii="Cambria Math" w:hAnsi="Cambria Math" w:cs="Helvetica"/>
                    </w:rPr>
                    <m:t>∂</m:t>
                  </m:r>
                  <m:r>
                    <w:rPr>
                      <w:rFonts w:ascii="Cambria Math" w:hAnsi="Cambria Math" w:cs="Helvetica"/>
                    </w:rPr>
                    <m:t>P</m:t>
                  </m:r>
                  <m:ctrlPr>
                    <w:rPr>
                      <w:rFonts w:ascii="Cambria Math" w:hAnsi="Cambria Math" w:cs="Helvetica"/>
                      <w:i/>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
                      <w:iCs/>
                    </w:rPr>
                  </m:ctrlPr>
                </m:den>
              </m:f>
              <m:ctrlPr>
                <w:rPr>
                  <w:rFonts w:ascii="Cambria Math" w:hAnsi="Cambria Math" w:cs="Helvetica"/>
                  <w:i/>
                  <w:iCs/>
                </w:rPr>
              </m:ctrlPr>
            </m:e>
          </m:d>
          <m:r>
            <w:rPr>
              <w:rFonts w:ascii="Cambria Math" w:hAnsi="Cambria Math" w:cs="Helvetica"/>
            </w:rPr>
            <m:t>+</m:t>
          </m:r>
          <m:r>
            <m:rPr>
              <m:sty m:val="p"/>
            </m:rPr>
            <w:rPr>
              <w:rFonts w:ascii="Cambria Math" w:hAnsi="Cambria Math" w:cs="Helvetica"/>
            </w:rPr>
            <m:t>ν</m:t>
          </m:r>
          <m:d>
            <m:dPr>
              <m:begChr m:val="{"/>
              <m:endChr m:val="}"/>
              <m:ctrlPr>
                <w:rPr>
                  <w:rFonts w:ascii="Cambria Math" w:hAnsi="Cambria Math" w:cs="Helvetica"/>
                  <w:iCs/>
                </w:rPr>
              </m:ctrlPr>
            </m:dPr>
            <m:e>
              <m:f>
                <m:fPr>
                  <m:ctrlPr>
                    <w:rPr>
                      <w:rFonts w:ascii="Cambria Math" w:hAnsi="Cambria Math" w:cs="Helvetica"/>
                      <w:iCs/>
                    </w:rPr>
                  </m:ctrlPr>
                </m:fPr>
                <m:num>
                  <m:sSup>
                    <m:sSupPr>
                      <m:ctrlPr>
                        <w:rPr>
                          <w:rFonts w:ascii="Cambria Math" w:hAnsi="Cambria Math" w:cs="Helvetica"/>
                          <w:i/>
                          <w:iCs/>
                        </w:rPr>
                      </m:ctrlPr>
                    </m:sSupPr>
                    <m:e>
                      <m:r>
                        <m:rPr>
                          <m:sty m:val="p"/>
                        </m:rPr>
                        <w:rPr>
                          <w:rFonts w:ascii="Cambria Math" w:hAnsi="Cambria Math" w:cs="Helvetica"/>
                        </w:rPr>
                        <m:t>∂</m:t>
                      </m:r>
                    </m:e>
                    <m:sup>
                      <m:r>
                        <w:rPr>
                          <w:rFonts w:ascii="Cambria Math" w:hAnsi="Cambria Math" w:cs="Helvetica"/>
                        </w:rPr>
                        <m:t>2</m:t>
                      </m:r>
                    </m:sup>
                  </m:sSup>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ctrlPr>
                    <w:rPr>
                      <w:rFonts w:ascii="Cambria Math" w:hAnsi="Cambria Math" w:cs="Helvetica"/>
                      <w:i/>
                      <w:iCs/>
                    </w:rPr>
                  </m:ctrlPr>
                </m:num>
                <m:den>
                  <m:r>
                    <m:rPr>
                      <m:sty m:val="p"/>
                    </m:rPr>
                    <w:rPr>
                      <w:rFonts w:ascii="Cambria Math" w:hAnsi="Cambria Math" w:cs="Helvetica"/>
                    </w:rPr>
                    <m:t>∂</m:t>
                  </m:r>
                  <m:sSup>
                    <m:sSupPr>
                      <m:ctrlPr>
                        <w:rPr>
                          <w:rFonts w:ascii="Cambria Math" w:hAnsi="Cambria Math" w:cs="Helvetica"/>
                          <w:i/>
                          <w:iCs/>
                        </w:rPr>
                      </m:ctrlPr>
                    </m:sSupPr>
                    <m:e>
                      <m:r>
                        <w:rPr>
                          <w:rFonts w:ascii="Cambria Math" w:hAnsi="Cambria Math" w:cs="Helvetica"/>
                        </w:rPr>
                        <m:t>z</m:t>
                      </m:r>
                    </m:e>
                    <m:sup>
                      <m:r>
                        <w:rPr>
                          <w:rFonts w:ascii="Cambria Math" w:hAnsi="Cambria Math" w:cs="Helvetica"/>
                        </w:rPr>
                        <m:t>2</m:t>
                      </m:r>
                    </m:sup>
                  </m:sSup>
                  <m:ctrlPr>
                    <w:rPr>
                      <w:rFonts w:ascii="Cambria Math" w:hAnsi="Cambria Math" w:cs="Helvetica"/>
                      <w:i/>
                      <w:iCs/>
                    </w:rPr>
                  </m:ctrlPr>
                </m:den>
              </m:f>
              <m:r>
                <w:rPr>
                  <w:rFonts w:ascii="Cambria Math" w:hAnsi="Cambria Math" w:cs="Helvetica"/>
                </w:rPr>
                <m:t>+</m:t>
              </m:r>
              <m:f>
                <m:fPr>
                  <m:ctrlPr>
                    <w:rPr>
                      <w:rFonts w:ascii="Cambria Math" w:hAnsi="Cambria Math" w:cs="Helvetica"/>
                      <w:iCs/>
                    </w:rPr>
                  </m:ctrlPr>
                </m:fPr>
                <m:num>
                  <m:r>
                    <w:rPr>
                      <w:rFonts w:ascii="Cambria Math" w:hAnsi="Cambria Math" w:cs="Helvetica"/>
                    </w:rPr>
                    <m:t>1</m:t>
                  </m:r>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f>
                <m:fPr>
                  <m:ctrlPr>
                    <w:rPr>
                      <w:rFonts w:ascii="Cambria Math" w:hAnsi="Cambria Math" w:cs="Helvetica"/>
                    </w:rPr>
                  </m:ctrlPr>
                </m:fPr>
                <m:num>
                  <m:r>
                    <m:rPr>
                      <m:sty m:val="p"/>
                    </m:rPr>
                    <w:rPr>
                      <w:rFonts w:ascii="Cambria Math" w:hAnsi="Cambria Math" w:cs="Helvetica"/>
                    </w:rPr>
                    <m:t>∂</m:t>
                  </m:r>
                  <m:ctrlPr>
                    <w:rPr>
                      <w:rFonts w:ascii="Cambria Math" w:hAnsi="Cambria Math" w:cs="Helvetica"/>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Cs/>
                    </w:rPr>
                  </m:ctrlPr>
                </m:den>
              </m:f>
              <m:d>
                <m:dPr>
                  <m:ctrlPr>
                    <w:rPr>
                      <w:rFonts w:ascii="Cambria Math" w:hAnsi="Cambria Math" w:cs="Helvetica"/>
                      <w:iCs/>
                    </w:rPr>
                  </m:ctrlPr>
                </m:dPr>
                <m:e>
                  <m:r>
                    <w:rPr>
                      <w:rFonts w:ascii="Cambria Math" w:hAnsi="Cambria Math" w:cs="Helvetica"/>
                    </w:rPr>
                    <m:t>r</m:t>
                  </m:r>
                  <m:f>
                    <m:fPr>
                      <m:ctrlPr>
                        <w:rPr>
                          <w:rFonts w:ascii="Cambria Math" w:hAnsi="Cambria Math" w:cs="Helvetica"/>
                        </w:rPr>
                      </m:ctrlPr>
                    </m:fPr>
                    <m:num>
                      <m:r>
                        <m:rPr>
                          <m:sty m:val="p"/>
                        </m:rPr>
                        <w:rPr>
                          <w:rFonts w:ascii="Cambria Math" w:hAnsi="Cambria Math" w:cs="Helvetica"/>
                        </w:rPr>
                        <m:t>∂</m:t>
                      </m:r>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m:t>
                          </m:r>
                        </m:sub>
                      </m:sSub>
                      <m:ctrlPr>
                        <w:rPr>
                          <w:rFonts w:ascii="Cambria Math" w:hAnsi="Cambria Math" w:cs="Helvetica"/>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Cs/>
                        </w:rPr>
                      </m:ctrlPr>
                    </m:den>
                  </m:f>
                  <m:ctrlPr>
                    <w:rPr>
                      <w:rFonts w:ascii="Cambria Math" w:hAnsi="Cambria Math" w:cs="Helvetica"/>
                      <w:i/>
                      <w:iCs/>
                    </w:rPr>
                  </m:ctrlPr>
                </m:e>
              </m:d>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sub>
                  </m:sSub>
                  <m:ctrlPr>
                    <w:rPr>
                      <w:rFonts w:ascii="Cambria Math" w:hAnsi="Cambria Math" w:cs="Helvetica"/>
                      <w:i/>
                      <w:iCs/>
                    </w:rPr>
                  </m:ctrlPr>
                </m:num>
                <m:den>
                  <m:sSup>
                    <m:sSupPr>
                      <m:ctrlPr>
                        <w:rPr>
                          <w:rFonts w:ascii="Cambria Math" w:hAnsi="Cambria Math" w:cs="Helvetica"/>
                          <w:i/>
                          <w:iCs/>
                        </w:rPr>
                      </m:ctrlPr>
                    </m:sSupPr>
                    <m:e>
                      <m:r>
                        <w:rPr>
                          <w:rFonts w:ascii="Cambria Math" w:hAnsi="Cambria Math" w:cs="Helvetica"/>
                        </w:rPr>
                        <m:t>r</m:t>
                      </m:r>
                    </m:e>
                    <m:sup>
                      <m:r>
                        <w:rPr>
                          <w:rFonts w:ascii="Cambria Math" w:hAnsi="Cambria Math" w:cs="Helvetica"/>
                        </w:rPr>
                        <m:t>2</m:t>
                      </m:r>
                    </m:sup>
                  </m:sSup>
                  <m:ctrlPr>
                    <w:rPr>
                      <w:rFonts w:ascii="Cambria Math" w:hAnsi="Cambria Math" w:cs="Helvetica"/>
                      <w:i/>
                      <w:iCs/>
                    </w:rPr>
                  </m:ctrlPr>
                </m:den>
              </m:f>
              <m:ctrlPr>
                <w:rPr>
                  <w:rFonts w:ascii="Cambria Math" w:hAnsi="Cambria Math" w:cs="Helvetica"/>
                  <w:i/>
                  <w:iCs/>
                </w:rPr>
              </m:ctrlPr>
            </m:e>
          </m:d>
        </m:oMath>
      </m:oMathPara>
    </w:p>
    <w:p w14:paraId="1238EC14" w14:textId="77777777" w:rsidR="000C531C" w:rsidRPr="004F5839" w:rsidRDefault="0077536C" w:rsidP="003B3060">
      <w:pPr>
        <w:spacing w:after="0"/>
        <w:jc w:val="both"/>
        <w:rPr>
          <w:rFonts w:cs="Helvetica"/>
          <w:i/>
          <w:iCs/>
        </w:rPr>
      </w:pPr>
      <m:oMathPara>
        <m:oMath>
          <m:f>
            <m:fPr>
              <m:ctrlPr>
                <w:rPr>
                  <w:rFonts w:ascii="Cambria Math" w:hAnsi="Cambria Math" w:cs="Helvetica"/>
                  <w:iCs/>
                </w:rPr>
              </m:ctrlPr>
            </m:fPr>
            <m:num>
              <m:sSup>
                <m:sSupPr>
                  <m:ctrlPr>
                    <w:rPr>
                      <w:rFonts w:ascii="Cambria Math" w:hAnsi="Cambria Math" w:cs="Helvetica"/>
                      <w:i/>
                      <w:iCs/>
                    </w:rPr>
                  </m:ctrlPr>
                </m:sSupPr>
                <m:e>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ctrlPr>
                    <w:rPr>
                      <w:rFonts w:ascii="Cambria Math" w:hAnsi="Cambria Math" w:cs="Helvetica"/>
                      <w:iCs/>
                    </w:rPr>
                  </m:ctrlPr>
                </m:e>
                <m:sup>
                  <m:r>
                    <w:rPr>
                      <w:rFonts w:ascii="Cambria Math" w:hAnsi="Cambria Math" w:cs="Helvetica"/>
                    </w:rPr>
                    <m:t>2</m:t>
                  </m:r>
                </m:sup>
              </m:sSup>
            </m:num>
            <m:den>
              <m:r>
                <w:rPr>
                  <w:rFonts w:ascii="Cambria Math" w:hAnsi="Cambria Math" w:cs="Helvetica"/>
                </w:rPr>
                <m:t>r</m:t>
              </m:r>
            </m:den>
          </m:f>
          <m:f>
            <m:fPr>
              <m:ctrlPr>
                <w:rPr>
                  <w:rFonts w:ascii="Cambria Math" w:hAnsi="Cambria Math" w:cs="Helvetica"/>
                </w:rPr>
              </m:ctrlPr>
            </m:fPr>
            <m:num>
              <m:r>
                <m:rPr>
                  <m:sty m:val="p"/>
                </m:rPr>
                <w:rPr>
                  <w:rFonts w:ascii="Cambria Math" w:hAnsi="Cambria Math" w:cs="Helvetica"/>
                </w:rPr>
                <m:t>∂</m:t>
              </m:r>
              <m:ctrlPr>
                <w:rPr>
                  <w:rFonts w:ascii="Cambria Math" w:hAnsi="Cambria Math" w:cs="Helvetica"/>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Cs/>
                </w:rPr>
              </m:ctrlPr>
            </m:den>
          </m:f>
          <m:d>
            <m:dPr>
              <m:ctrlPr>
                <w:rPr>
                  <w:rFonts w:ascii="Cambria Math" w:hAnsi="Cambria Math" w:cs="Helvetica"/>
                </w:rPr>
              </m:ctrlPr>
            </m:dPr>
            <m:e>
              <m:f>
                <m:fPr>
                  <m:ctrlPr>
                    <w:rPr>
                      <w:rFonts w:ascii="Cambria Math" w:hAnsi="Cambria Math" w:cs="Helvetica"/>
                    </w:rPr>
                  </m:ctrlPr>
                </m:fPr>
                <m:num>
                  <m:r>
                    <w:rPr>
                      <w:rFonts w:ascii="Cambria Math" w:hAnsi="Cambria Math" w:cs="Helvetica"/>
                    </w:rPr>
                    <m:t>1</m:t>
                  </m:r>
                  <m:ctrlPr>
                    <w:rPr>
                      <w:rFonts w:ascii="Cambria Math" w:hAnsi="Cambria Math" w:cs="Helvetica"/>
                      <w:i/>
                    </w:rPr>
                  </m:ctrlPr>
                </m:num>
                <m:den>
                  <m:r>
                    <w:rPr>
                      <w:rFonts w:ascii="Cambria Math" w:hAnsi="Cambria Math" w:cs="Helvetica"/>
                    </w:rPr>
                    <m:t>r</m:t>
                  </m:r>
                  <m:ctrlPr>
                    <w:rPr>
                      <w:rFonts w:ascii="Cambria Math" w:hAnsi="Cambria Math" w:cs="Helvetica"/>
                      <w:i/>
                    </w:rPr>
                  </m:ctrlPr>
                </m:den>
              </m:f>
              <m:ctrlPr>
                <w:rPr>
                  <w:rFonts w:ascii="Cambria Math" w:hAnsi="Cambria Math" w:cs="Helvetica"/>
                  <w:i/>
                </w:rPr>
              </m:ctrlPr>
            </m:e>
          </m:d>
          <m:r>
            <w:rPr>
              <w:rFonts w:ascii="Cambria Math" w:hAnsi="Cambria Math" w:cs="Helvetica"/>
            </w:rPr>
            <m:t>-</m:t>
          </m:r>
          <m:d>
            <m:dPr>
              <m:begChr m:val="["/>
              <m:endChr m:val="]"/>
              <m:ctrlPr>
                <w:rPr>
                  <w:rFonts w:ascii="Cambria Math" w:hAnsi="Cambria Math" w:cs="Helvetica"/>
                  <w:iCs/>
                </w:rPr>
              </m:ctrlPr>
            </m:dPr>
            <m:e>
              <m:f>
                <m:fPr>
                  <m:ctrlPr>
                    <w:rPr>
                      <w:rFonts w:ascii="Cambria Math" w:hAnsi="Cambria Math" w:cs="Helvetica"/>
                      <w:iCs/>
                    </w:rPr>
                  </m:ctrlPr>
                </m:fPr>
                <m:num>
                  <m:sSup>
                    <m:sSupPr>
                      <m:ctrlPr>
                        <w:rPr>
                          <w:rFonts w:ascii="Cambria Math" w:hAnsi="Cambria Math" w:cs="Helvetica"/>
                          <w:i/>
                          <w:iCs/>
                        </w:rPr>
                      </m:ctrlPr>
                    </m:sSupPr>
                    <m:e>
                      <m:d>
                        <m:dPr>
                          <m:ctrlPr>
                            <w:rPr>
                              <w:rFonts w:ascii="Cambria Math" w:hAnsi="Cambria Math" w:cs="Helvetica"/>
                              <w:iCs/>
                            </w:rPr>
                          </m:ctrlPr>
                        </m:dPr>
                        <m:e>
                          <m:sSub>
                            <m:sSubPr>
                              <m:ctrlPr>
                                <w:rPr>
                                  <w:rFonts w:ascii="Cambria Math" w:hAnsi="Cambria Math" w:cs="Helvetica"/>
                                  <w:i/>
                                  <w:iCs/>
                                </w:rPr>
                              </m:ctrlPr>
                            </m:sSubPr>
                            <m:e>
                              <m:acc>
                                <m:accPr>
                                  <m:chr m:val="̅"/>
                                  <m:ctrlPr>
                                    <w:rPr>
                                      <w:rFonts w:ascii="Cambria Math" w:hAnsi="Cambria Math" w:cs="Helvetica"/>
                                    </w:rPr>
                                  </m:ctrlPr>
                                </m:accPr>
                                <m:e>
                                  <m:r>
                                    <w:rPr>
                                      <w:rFonts w:ascii="Cambria Math" w:hAnsi="Cambria Math" w:cs="Helvetica"/>
                                    </w:rPr>
                                    <m:t>v</m:t>
                                  </m:r>
                                </m:e>
                              </m:acc>
                            </m:e>
                            <m:sub>
                              <m:r>
                                <m:rPr>
                                  <m:sty m:val="p"/>
                                </m:rPr>
                                <w:rPr>
                                  <w:rFonts w:ascii="Cambria Math" w:hAnsi="Cambria Math" w:cs="Helvetica"/>
                                </w:rPr>
                                <m:t>θ</m:t>
                              </m:r>
                            </m:sub>
                          </m:sSub>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w:rPr>
                              <w:rFonts w:ascii="Cambria Math" w:hAnsi="Cambria Math" w:cs="Helvetica"/>
                            </w:rPr>
                            <m:t>+</m:t>
                          </m:r>
                          <m:r>
                            <m:rPr>
                              <m:sty m:val="p"/>
                            </m:rPr>
                            <w:rPr>
                              <w:rFonts w:ascii="Cambria Math" w:hAnsi="Cambria Math" w:cs="Helvetica"/>
                            </w:rPr>
                            <m:t>U</m:t>
                          </m:r>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ctrlPr>
                            <w:rPr>
                              <w:rFonts w:ascii="Cambria Math" w:hAnsi="Cambria Math" w:cs="Helvetica"/>
                              <w:i/>
                              <w:iCs/>
                            </w:rPr>
                          </m:ctrlPr>
                        </m:e>
                      </m:d>
                      <m:ctrlPr>
                        <w:rPr>
                          <w:rFonts w:ascii="Cambria Math" w:hAnsi="Cambria Math" w:cs="Helvetica"/>
                          <w:iCs/>
                        </w:rPr>
                      </m:ctrlPr>
                    </m:e>
                    <m:sup>
                      <m:r>
                        <w:rPr>
                          <w:rFonts w:ascii="Cambria Math" w:hAnsi="Cambria Math" w:cs="Helvetica"/>
                        </w:rPr>
                        <m:t>2</m:t>
                      </m:r>
                    </m:sup>
                  </m:sSup>
                  <m:ctrlPr>
                    <w:rPr>
                      <w:rFonts w:ascii="Cambria Math" w:hAnsi="Cambria Math" w:cs="Helvetica"/>
                      <w:i/>
                      <w:iCs/>
                    </w:rPr>
                  </m:ctrlPr>
                </m:num>
                <m:den>
                  <m:r>
                    <w:rPr>
                      <w:rFonts w:ascii="Cambria Math" w:hAnsi="Cambria Math" w:cs="Helvetica"/>
                    </w:rPr>
                    <m:t>r</m:t>
                  </m:r>
                  <m:ctrlPr>
                    <w:rPr>
                      <w:rFonts w:ascii="Cambria Math" w:hAnsi="Cambria Math" w:cs="Helvetica"/>
                      <w:i/>
                      <w:iCs/>
                    </w:rPr>
                  </m:ctrlPr>
                </m:den>
              </m:f>
            </m:e>
          </m:d>
          <m:r>
            <w:rPr>
              <w:rFonts w:ascii="Cambria Math" w:hAnsi="Cambria Math" w:cs="Helvetica"/>
            </w:rPr>
            <m:t>=-</m:t>
          </m:r>
          <m:f>
            <m:fPr>
              <m:ctrlPr>
                <w:rPr>
                  <w:rFonts w:ascii="Cambria Math" w:hAnsi="Cambria Math" w:cs="Helvetica"/>
                </w:rPr>
              </m:ctrlPr>
            </m:fPr>
            <m:num>
              <m:r>
                <w:rPr>
                  <w:rFonts w:ascii="Cambria Math" w:hAnsi="Cambria Math" w:cs="Helvetica"/>
                </w:rPr>
                <m:t>1</m:t>
              </m:r>
              <m:ctrlPr>
                <w:rPr>
                  <w:rFonts w:ascii="Cambria Math" w:hAnsi="Cambria Math" w:cs="Helvetica"/>
                  <w:iCs/>
                </w:rPr>
              </m:ctrlPr>
            </m:num>
            <m:den>
              <m:r>
                <m:rPr>
                  <m:sty m:val="p"/>
                </m:rPr>
                <w:rPr>
                  <w:rFonts w:ascii="Cambria Math" w:hAnsi="Cambria Math" w:cs="Helvetica"/>
                </w:rPr>
                <m:t>ρ</m:t>
              </m:r>
              <m:ctrlPr>
                <w:rPr>
                  <w:rFonts w:ascii="Cambria Math" w:hAnsi="Cambria Math" w:cs="Helvetica"/>
                  <w:iCs/>
                </w:rPr>
              </m:ctrlPr>
            </m:den>
          </m:f>
          <m:d>
            <m:dPr>
              <m:ctrlPr>
                <w:rPr>
                  <w:rFonts w:ascii="Cambria Math" w:hAnsi="Cambria Math" w:cs="Helvetica"/>
                  <w:iCs/>
                </w:rPr>
              </m:ctrlPr>
            </m:dPr>
            <m:e>
              <m:f>
                <m:fPr>
                  <m:ctrlPr>
                    <w:rPr>
                      <w:rFonts w:ascii="Cambria Math" w:hAnsi="Cambria Math" w:cs="Helvetica"/>
                    </w:rPr>
                  </m:ctrlPr>
                </m:fPr>
                <m:num>
                  <m:r>
                    <m:rPr>
                      <m:sty m:val="p"/>
                    </m:rPr>
                    <w:rPr>
                      <w:rFonts w:ascii="Cambria Math" w:hAnsi="Cambria Math" w:cs="Helvetica"/>
                    </w:rPr>
                    <m:t>∂</m:t>
                  </m:r>
                  <m:r>
                    <w:rPr>
                      <w:rFonts w:ascii="Cambria Math" w:hAnsi="Cambria Math" w:cs="Helvetica"/>
                    </w:rPr>
                    <m:t>P</m:t>
                  </m:r>
                  <m:ctrlPr>
                    <w:rPr>
                      <w:rFonts w:ascii="Cambria Math" w:hAnsi="Cambria Math" w:cs="Helvetica"/>
                      <w:iCs/>
                    </w:rPr>
                  </m:ctrlPr>
                </m:num>
                <m:den>
                  <m:r>
                    <m:rPr>
                      <m:sty m:val="p"/>
                    </m:rPr>
                    <w:rPr>
                      <w:rFonts w:ascii="Cambria Math" w:hAnsi="Cambria Math" w:cs="Helvetica"/>
                    </w:rPr>
                    <m:t>∂</m:t>
                  </m:r>
                  <m:r>
                    <w:rPr>
                      <w:rFonts w:ascii="Cambria Math" w:hAnsi="Cambria Math" w:cs="Helvetica"/>
                    </w:rPr>
                    <m:t>r</m:t>
                  </m:r>
                  <m:ctrlPr>
                    <w:rPr>
                      <w:rFonts w:ascii="Cambria Math" w:hAnsi="Cambria Math" w:cs="Helvetica"/>
                      <w:iCs/>
                    </w:rPr>
                  </m:ctrlPr>
                </m:den>
              </m:f>
              <m:ctrlPr>
                <w:rPr>
                  <w:rFonts w:ascii="Cambria Math" w:hAnsi="Cambria Math" w:cs="Helvetica"/>
                  <w:i/>
                  <w:iCs/>
                </w:rPr>
              </m:ctrlPr>
            </m:e>
          </m:d>
          <m:r>
            <w:rPr>
              <w:rFonts w:ascii="Cambria Math" w:hAnsi="Cambria Math" w:cs="Helvetica"/>
            </w:rPr>
            <m:t>+</m:t>
          </m:r>
          <m:r>
            <m:rPr>
              <m:sty m:val="p"/>
            </m:rPr>
            <w:rPr>
              <w:rFonts w:ascii="Cambria Math" w:hAnsi="Cambria Math" w:cs="Helvetica"/>
            </w:rPr>
            <m:t>ν</m:t>
          </m:r>
          <m:d>
            <m:dPr>
              <m:begChr m:val="["/>
              <m:endChr m:val="]"/>
              <m:ctrlPr>
                <w:rPr>
                  <w:rFonts w:ascii="Cambria Math" w:hAnsi="Cambria Math" w:cs="Helvetica"/>
                  <w:iCs/>
                </w:rPr>
              </m:ctrlPr>
            </m:dPr>
            <m:e>
              <m:f>
                <m:fPr>
                  <m:ctrlPr>
                    <w:rPr>
                      <w:rFonts w:ascii="Cambria Math" w:hAnsi="Cambria Math" w:cs="Helvetica"/>
                      <w:iCs/>
                    </w:rPr>
                  </m:ctrlPr>
                </m:fPr>
                <m:num>
                  <m:sSup>
                    <m:sSupPr>
                      <m:ctrlPr>
                        <w:rPr>
                          <w:rFonts w:ascii="Cambria Math" w:hAnsi="Cambria Math" w:cs="Helvetica"/>
                          <w:i/>
                          <w:iCs/>
                        </w:rPr>
                      </m:ctrlPr>
                    </m:sSupPr>
                    <m:e>
                      <m:r>
                        <m:rPr>
                          <m:sty m:val="p"/>
                        </m:rPr>
                        <w:rPr>
                          <w:rFonts w:ascii="Cambria Math" w:hAnsi="Cambria Math" w:cs="Helvetica"/>
                        </w:rPr>
                        <m:t>∂</m:t>
                      </m:r>
                      <m:ctrlPr>
                        <w:rPr>
                          <w:rFonts w:ascii="Cambria Math" w:hAnsi="Cambria Math" w:cs="Helvetica"/>
                          <w:iCs/>
                        </w:rPr>
                      </m:ctrlPr>
                    </m:e>
                    <m:sup>
                      <m:r>
                        <w:rPr>
                          <w:rFonts w:ascii="Cambria Math" w:hAnsi="Cambria Math" w:cs="Helvetica"/>
                        </w:rPr>
                        <m:t>2</m:t>
                      </m:r>
                    </m:sup>
                  </m:sSup>
                </m:num>
                <m:den>
                  <m:r>
                    <m:rPr>
                      <m:sty m:val="p"/>
                    </m:rPr>
                    <w:rPr>
                      <w:rFonts w:ascii="Cambria Math" w:hAnsi="Cambria Math" w:cs="Helvetica"/>
                    </w:rPr>
                    <m:t>∂</m:t>
                  </m:r>
                  <m:sSup>
                    <m:sSupPr>
                      <m:ctrlPr>
                        <w:rPr>
                          <w:rFonts w:ascii="Cambria Math" w:hAnsi="Cambria Math" w:cs="Helvetica"/>
                          <w:i/>
                          <w:iCs/>
                        </w:rPr>
                      </m:ctrlPr>
                    </m:sSupPr>
                    <m:e>
                      <m:r>
                        <w:rPr>
                          <w:rFonts w:ascii="Cambria Math" w:hAnsi="Cambria Math" w:cs="Helvetica"/>
                        </w:rPr>
                        <m:t>z</m:t>
                      </m:r>
                      <m:ctrlPr>
                        <w:rPr>
                          <w:rFonts w:ascii="Cambria Math" w:hAnsi="Cambria Math" w:cs="Helvetica"/>
                          <w:i/>
                        </w:rPr>
                      </m:ctrlPr>
                    </m:e>
                    <m:sup>
                      <m:r>
                        <w:rPr>
                          <w:rFonts w:ascii="Cambria Math" w:hAnsi="Cambria Math" w:cs="Helvetica"/>
                        </w:rPr>
                        <m:t>2</m:t>
                      </m:r>
                    </m:sup>
                  </m:sSup>
                </m:den>
              </m:f>
              <m:d>
                <m:dPr>
                  <m:ctrlPr>
                    <w:rPr>
                      <w:rFonts w:ascii="Cambria Math" w:hAnsi="Cambria Math" w:cs="Helvetica"/>
                      <w:iCs/>
                    </w:rPr>
                  </m:ctrlPr>
                </m:dPr>
                <m:e>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num>
                    <m:den>
                      <m:r>
                        <w:rPr>
                          <w:rFonts w:ascii="Cambria Math" w:hAnsi="Cambria Math" w:cs="Helvetica"/>
                        </w:rPr>
                        <m:t>r</m:t>
                      </m:r>
                    </m:den>
                  </m:f>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r>
                <w:rPr>
                  <w:rFonts w:ascii="Cambria Math" w:hAnsi="Cambria Math" w:cs="Helvetica"/>
                </w:rPr>
                <m:t>-</m:t>
              </m:r>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d>
                <m:dPr>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1</m:t>
                      </m:r>
                    </m:num>
                    <m:den>
                      <m:r>
                        <w:rPr>
                          <w:rFonts w:ascii="Cambria Math" w:hAnsi="Cambria Math" w:cs="Helvetica"/>
                        </w:rPr>
                        <m:t>r</m:t>
                      </m:r>
                    </m:den>
                  </m:f>
                  <m:f>
                    <m:fPr>
                      <m:ctrlPr>
                        <w:rPr>
                          <w:rFonts w:ascii="Cambria Math" w:hAnsi="Cambria Math" w:cs="Helvetica"/>
                        </w:rPr>
                      </m:ctrlPr>
                    </m:fPr>
                    <m:num>
                      <m:r>
                        <m:rPr>
                          <m:sty m:val="p"/>
                        </m:rPr>
                        <w:rPr>
                          <w:rFonts w:ascii="Cambria Math" w:hAnsi="Cambria Math" w:cs="Helvetica"/>
                        </w:rPr>
                        <m:t>∂</m:t>
                      </m:r>
                    </m:num>
                    <m:den>
                      <m:r>
                        <m:rPr>
                          <m:sty m:val="p"/>
                        </m:rPr>
                        <w:rPr>
                          <w:rFonts w:ascii="Cambria Math" w:hAnsi="Cambria Math" w:cs="Helvetica"/>
                        </w:rPr>
                        <m:t>∂r</m:t>
                      </m:r>
                    </m:den>
                  </m:f>
                  <m:d>
                    <m:dPr>
                      <m:ctrlPr>
                        <w:rPr>
                          <w:rFonts w:ascii="Cambria Math" w:hAnsi="Cambria Math" w:cs="Helvetica"/>
                          <w:iCs/>
                        </w:rPr>
                      </m:ctrlPr>
                    </m:dPr>
                    <m:e>
                      <m:r>
                        <w:rPr>
                          <w:rFonts w:ascii="Cambria Math" w:hAnsi="Cambria Math" w:cs="Helvetica"/>
                        </w:rPr>
                        <m:t>r</m:t>
                      </m:r>
                      <m:f>
                        <m:fPr>
                          <m:ctrlPr>
                            <w:rPr>
                              <w:rFonts w:ascii="Cambria Math" w:hAnsi="Cambria Math" w:cs="Helvetica"/>
                            </w:rPr>
                          </m:ctrlPr>
                        </m:fPr>
                        <m:num>
                          <m:r>
                            <m:rPr>
                              <m:sty m:val="p"/>
                            </m:rPr>
                            <w:rPr>
                              <w:rFonts w:ascii="Cambria Math" w:hAnsi="Cambria Math" w:cs="Helvetica"/>
                            </w:rPr>
                            <m:t>∂</m:t>
                          </m:r>
                          <m:d>
                            <m:dPr>
                              <m:ctrlPr>
                                <w:rPr>
                                  <w:rFonts w:ascii="Cambria Math" w:hAnsi="Cambria Math" w:cs="Helvetica"/>
                                </w:rPr>
                              </m:ctrlPr>
                            </m:dPr>
                            <m:e>
                              <m:f>
                                <m:fPr>
                                  <m:ctrlPr>
                                    <w:rPr>
                                      <w:rFonts w:ascii="Cambria Math" w:hAnsi="Cambria Math" w:cs="Helvetica"/>
                                    </w:rPr>
                                  </m:ctrlPr>
                                </m:fPr>
                                <m:num>
                                  <m:r>
                                    <w:rPr>
                                      <w:rFonts w:ascii="Cambria Math" w:hAnsi="Cambria Math" w:cs="Helvetica"/>
                                    </w:rPr>
                                    <m:t>1</m:t>
                                  </m:r>
                                </m:num>
                                <m:den>
                                  <m:r>
                                    <w:rPr>
                                      <w:rFonts w:ascii="Cambria Math" w:hAnsi="Cambria Math" w:cs="Helvetica"/>
                                    </w:rPr>
                                    <m:t>r</m:t>
                                  </m:r>
                                </m:den>
                              </m:f>
                            </m:e>
                          </m:d>
                        </m:num>
                        <m:den>
                          <m:r>
                            <m:rPr>
                              <m:sty m:val="p"/>
                            </m:rPr>
                            <w:rPr>
                              <w:rFonts w:ascii="Cambria Math" w:hAnsi="Cambria Math" w:cs="Helvetica"/>
                            </w:rPr>
                            <m:t>∂r</m:t>
                          </m:r>
                        </m:den>
                      </m:f>
                      <m:ctrlPr>
                        <w:rPr>
                          <w:rFonts w:ascii="Cambria Math" w:hAnsi="Cambria Math" w:cs="Helvetica"/>
                          <w:i/>
                          <w:iCs/>
                        </w:rPr>
                      </m:ctrlPr>
                    </m:e>
                  </m:d>
                  <m:r>
                    <w:rPr>
                      <w:rFonts w:ascii="Cambria Math" w:hAnsi="Cambria Math" w:cs="Helvetica"/>
                    </w:rPr>
                    <m:t>-</m:t>
                  </m:r>
                  <m:f>
                    <m:fPr>
                      <m:ctrlPr>
                        <w:rPr>
                          <w:rFonts w:ascii="Cambria Math" w:hAnsi="Cambria Math" w:cs="Helvetica"/>
                          <w:iCs/>
                        </w:rPr>
                      </m:ctrlPr>
                    </m:fPr>
                    <m:num>
                      <m:r>
                        <w:rPr>
                          <w:rFonts w:ascii="Cambria Math" w:hAnsi="Cambria Math" w:cs="Helvetica"/>
                        </w:rPr>
                        <m:t>1</m:t>
                      </m:r>
                    </m:num>
                    <m:den>
                      <m:sSup>
                        <m:sSupPr>
                          <m:ctrlPr>
                            <w:rPr>
                              <w:rFonts w:ascii="Cambria Math" w:hAnsi="Cambria Math" w:cs="Helvetica"/>
                              <w:i/>
                              <w:iCs/>
                            </w:rPr>
                          </m:ctrlPr>
                        </m:sSupPr>
                        <m:e>
                          <m:r>
                            <w:rPr>
                              <w:rFonts w:ascii="Cambria Math" w:hAnsi="Cambria Math" w:cs="Helvetica"/>
                            </w:rPr>
                            <m:t>r</m:t>
                          </m:r>
                          <m:ctrlPr>
                            <w:rPr>
                              <w:rFonts w:ascii="Cambria Math" w:hAnsi="Cambria Math" w:cs="Helvetica"/>
                              <w:iCs/>
                            </w:rPr>
                          </m:ctrlPr>
                        </m:e>
                        <m:sup>
                          <m:r>
                            <w:rPr>
                              <w:rFonts w:ascii="Cambria Math" w:hAnsi="Cambria Math" w:cs="Helvetica"/>
                            </w:rPr>
                            <m:t>3</m:t>
                          </m:r>
                        </m:sup>
                      </m:sSup>
                    </m:den>
                  </m:f>
                </m:e>
              </m:d>
            </m:e>
          </m:d>
        </m:oMath>
      </m:oMathPara>
    </w:p>
    <w:p w14:paraId="2CC580A7" w14:textId="77777777" w:rsidR="000C531C" w:rsidRPr="004F5839" w:rsidRDefault="000C531C" w:rsidP="003B3060">
      <w:pPr>
        <w:spacing w:after="0"/>
        <w:jc w:val="both"/>
        <w:rPr>
          <w:rFonts w:cs="Helvetica"/>
          <w:i/>
          <w:iCs/>
        </w:rPr>
      </w:pPr>
      <m:oMathPara>
        <m:oMath>
          <m:r>
            <w:rPr>
              <w:rFonts w:ascii="Cambria Math" w:hAnsi="Cambria Math" w:cs="Helvetica"/>
            </w:rPr>
            <m:t>-</m:t>
          </m:r>
          <m:f>
            <m:fPr>
              <m:ctrlPr>
                <w:rPr>
                  <w:rFonts w:ascii="Cambria Math" w:hAnsi="Cambria Math" w:cs="Helvetica"/>
                  <w:iCs/>
                </w:rPr>
              </m:ctrlPr>
            </m:fPr>
            <m:num>
              <m:sSup>
                <m:sSupPr>
                  <m:ctrlPr>
                    <w:rPr>
                      <w:rFonts w:ascii="Cambria Math" w:hAnsi="Cambria Math" w:cs="Helvetica"/>
                      <w:i/>
                      <w:iCs/>
                    </w:rPr>
                  </m:ctrlPr>
                </m:sSupPr>
                <m:e>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ctrlPr>
                    <w:rPr>
                      <w:rFonts w:ascii="Cambria Math" w:hAnsi="Cambria Math" w:cs="Helvetica"/>
                      <w:iCs/>
                    </w:rPr>
                  </m:ctrlPr>
                </m:e>
                <m:sup>
                  <m:r>
                    <w:rPr>
                      <w:rFonts w:ascii="Cambria Math" w:hAnsi="Cambria Math" w:cs="Helvetica"/>
                    </w:rPr>
                    <m:t>2</m:t>
                  </m:r>
                </m:sup>
              </m:sSup>
            </m:num>
            <m:den>
              <m:sSup>
                <m:sSupPr>
                  <m:ctrlPr>
                    <w:rPr>
                      <w:rFonts w:ascii="Cambria Math" w:hAnsi="Cambria Math" w:cs="Helvetica"/>
                      <w:i/>
                    </w:rPr>
                  </m:ctrlPr>
                </m:sSupPr>
                <m:e>
                  <m:r>
                    <w:rPr>
                      <w:rFonts w:ascii="Cambria Math" w:hAnsi="Cambria Math" w:cs="Helvetica"/>
                    </w:rPr>
                    <m:t>r</m:t>
                  </m:r>
                  <m:ctrlPr>
                    <w:rPr>
                      <w:rFonts w:ascii="Cambria Math" w:hAnsi="Cambria Math" w:cs="Helvetica"/>
                      <w:iCs/>
                    </w:rPr>
                  </m:ctrlPr>
                </m:e>
                <m:sup>
                  <m:r>
                    <w:rPr>
                      <w:rFonts w:ascii="Cambria Math" w:hAnsi="Cambria Math" w:cs="Helvetica"/>
                    </w:rPr>
                    <m:t>3</m:t>
                  </m:r>
                </m:sup>
              </m:sSup>
            </m:den>
          </m:f>
          <m:r>
            <w:rPr>
              <w:rFonts w:ascii="Cambria Math" w:hAnsi="Cambria Math" w:cs="Helvetica"/>
            </w:rPr>
            <m:t>-</m:t>
          </m:r>
          <m:d>
            <m:dPr>
              <m:begChr m:val="["/>
              <m:endChr m:val="]"/>
              <m:ctrlPr>
                <w:rPr>
                  <w:rFonts w:ascii="Cambria Math" w:hAnsi="Cambria Math" w:cs="Helvetica"/>
                  <w:iCs/>
                </w:rPr>
              </m:ctrlPr>
            </m:dPr>
            <m:e>
              <m:f>
                <m:fPr>
                  <m:ctrlPr>
                    <w:rPr>
                      <w:rFonts w:ascii="Cambria Math" w:hAnsi="Cambria Math" w:cs="Helvetica"/>
                      <w:iCs/>
                    </w:rPr>
                  </m:ctrlPr>
                </m:fPr>
                <m:num>
                  <m:sSup>
                    <m:sSupPr>
                      <m:ctrlPr>
                        <w:rPr>
                          <w:rFonts w:ascii="Cambria Math" w:hAnsi="Cambria Math" w:cs="Helvetica"/>
                          <w:i/>
                          <w:iCs/>
                        </w:rPr>
                      </m:ctrlPr>
                    </m:sSupPr>
                    <m:e>
                      <m:d>
                        <m:dPr>
                          <m:ctrlPr>
                            <w:rPr>
                              <w:rFonts w:ascii="Cambria Math" w:hAnsi="Cambria Math" w:cs="Helvetica"/>
                              <w:iCs/>
                            </w:rPr>
                          </m:ctrlPr>
                        </m:dPr>
                        <m:e>
                          <m:acc>
                            <m:accPr>
                              <m:ctrlPr>
                                <w:rPr>
                                  <w:rFonts w:ascii="Cambria Math" w:hAnsi="Cambria Math" w:cs="Helvetica"/>
                                </w:rPr>
                              </m:ctrlPr>
                            </m:accPr>
                            <m:e>
                              <m:r>
                                <w:rPr>
                                  <w:rFonts w:ascii="Cambria Math" w:hAnsi="Cambria Math" w:cs="Helvetica"/>
                                </w:rPr>
                                <m:t>W</m:t>
                              </m:r>
                            </m:e>
                          </m:acc>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w:rPr>
                              <w:rFonts w:ascii="Cambria Math" w:hAnsi="Cambria Math" w:cs="Helvetica"/>
                            </w:rPr>
                            <m:t>+</m:t>
                          </m:r>
                          <m:r>
                            <m:rPr>
                              <m:sty m:val="p"/>
                            </m:rPr>
                            <w:rPr>
                              <w:rFonts w:ascii="Cambria Math" w:hAnsi="Cambria Math" w:cs="Helvetica"/>
                            </w:rPr>
                            <m:t>U</m:t>
                          </m:r>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ctrlPr>
                            <w:rPr>
                              <w:rFonts w:ascii="Cambria Math" w:hAnsi="Cambria Math" w:cs="Helvetica"/>
                              <w:i/>
                              <w:iCs/>
                            </w:rPr>
                          </m:ctrlPr>
                        </m:e>
                      </m:d>
                      <m:ctrlPr>
                        <w:rPr>
                          <w:rFonts w:ascii="Cambria Math" w:hAnsi="Cambria Math" w:cs="Helvetica"/>
                          <w:iCs/>
                        </w:rPr>
                      </m:ctrlPr>
                    </m:e>
                    <m:sup>
                      <m:r>
                        <w:rPr>
                          <w:rFonts w:ascii="Cambria Math" w:hAnsi="Cambria Math" w:cs="Helvetica"/>
                        </w:rPr>
                        <m:t>2</m:t>
                      </m:r>
                    </m:sup>
                  </m:sSup>
                </m:num>
                <m:den>
                  <m:r>
                    <w:rPr>
                      <w:rFonts w:ascii="Cambria Math" w:hAnsi="Cambria Math" w:cs="Helvetica"/>
                    </w:rPr>
                    <m:t>r</m:t>
                  </m:r>
                </m:den>
              </m:f>
            </m:e>
          </m:d>
          <m:r>
            <w:rPr>
              <w:rFonts w:ascii="Cambria Math" w:hAnsi="Cambria Math" w:cs="Helvetica"/>
            </w:rPr>
            <m:t>=-</m:t>
          </m:r>
          <m:f>
            <m:fPr>
              <m:ctrlPr>
                <w:rPr>
                  <w:rFonts w:ascii="Cambria Math" w:hAnsi="Cambria Math" w:cs="Helvetica"/>
                </w:rPr>
              </m:ctrlPr>
            </m:fPr>
            <m:num>
              <m:r>
                <w:rPr>
                  <w:rFonts w:ascii="Cambria Math" w:hAnsi="Cambria Math" w:cs="Helvetica"/>
                </w:rPr>
                <m:t>1</m:t>
              </m:r>
            </m:num>
            <m:den>
              <m:r>
                <m:rPr>
                  <m:sty m:val="p"/>
                </m:rPr>
                <w:rPr>
                  <w:rFonts w:ascii="Cambria Math" w:hAnsi="Cambria Math" w:cs="Helvetica"/>
                </w:rPr>
                <m:t>ρ</m:t>
              </m:r>
            </m:den>
          </m:f>
          <m:d>
            <m:dPr>
              <m:ctrlPr>
                <w:rPr>
                  <w:rFonts w:ascii="Cambria Math" w:hAnsi="Cambria Math" w:cs="Helvetica"/>
                  <w:iCs/>
                </w:rPr>
              </m:ctrlPr>
            </m:dPr>
            <m:e>
              <m:f>
                <m:fPr>
                  <m:ctrlPr>
                    <w:rPr>
                      <w:rFonts w:ascii="Cambria Math" w:hAnsi="Cambria Math" w:cs="Helvetica"/>
                    </w:rPr>
                  </m:ctrlPr>
                </m:fPr>
                <m:num>
                  <m:r>
                    <m:rPr>
                      <m:sty m:val="p"/>
                    </m:rPr>
                    <w:rPr>
                      <w:rFonts w:ascii="Cambria Math" w:hAnsi="Cambria Math" w:cs="Helvetica"/>
                    </w:rPr>
                    <m:t>∂P</m:t>
                  </m:r>
                </m:num>
                <m:den>
                  <m:r>
                    <m:rPr>
                      <m:sty m:val="p"/>
                    </m:rPr>
                    <w:rPr>
                      <w:rFonts w:ascii="Cambria Math" w:hAnsi="Cambria Math" w:cs="Helvetica"/>
                    </w:rPr>
                    <m:t>∂r</m:t>
                  </m:r>
                </m:den>
              </m:f>
              <m:ctrlPr>
                <w:rPr>
                  <w:rFonts w:ascii="Cambria Math" w:hAnsi="Cambria Math" w:cs="Helvetica"/>
                  <w:i/>
                  <w:iCs/>
                </w:rPr>
              </m:ctrlPr>
            </m:e>
          </m:d>
          <m:r>
            <w:rPr>
              <w:rFonts w:ascii="Cambria Math" w:hAnsi="Cambria Math" w:cs="Helvetica"/>
            </w:rPr>
            <m:t>+</m:t>
          </m:r>
          <m:r>
            <m:rPr>
              <m:sty m:val="p"/>
            </m:rPr>
            <w:rPr>
              <w:rFonts w:ascii="Cambria Math" w:hAnsi="Cambria Math" w:cs="Helvetica"/>
            </w:rPr>
            <m:t>ν</m:t>
          </m:r>
          <m:d>
            <m:dPr>
              <m:begChr m:val="["/>
              <m:endChr m:val="]"/>
              <m:ctrlPr>
                <w:rPr>
                  <w:rFonts w:ascii="Cambria Math" w:hAnsi="Cambria Math" w:cs="Helvetica"/>
                  <w:iCs/>
                </w:rPr>
              </m:ctrlPr>
            </m:dPr>
            <m:e>
              <m:r>
                <w:rPr>
                  <w:rFonts w:ascii="Cambria Math" w:hAnsi="Cambria Math" w:cs="Helvetica"/>
                </w:rPr>
                <m:t>-</m:t>
              </m:r>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num>
                    <m:den>
                      <m:r>
                        <w:rPr>
                          <w:rFonts w:ascii="Cambria Math" w:hAnsi="Cambria Math" w:cs="Helvetica"/>
                        </w:rPr>
                        <m:t>r</m:t>
                      </m:r>
                    </m:den>
                  </m:f>
                </m:e>
              </m:d>
              <m:f>
                <m:fPr>
                  <m:ctrlPr>
                    <w:rPr>
                      <w:rFonts w:ascii="Cambria Math" w:hAnsi="Cambria Math" w:cs="Helvetica"/>
                      <w:iCs/>
                    </w:rPr>
                  </m:ctrlPr>
                </m:fPr>
                <m:num>
                  <m:sSup>
                    <m:sSupPr>
                      <m:ctrlPr>
                        <w:rPr>
                          <w:rFonts w:ascii="Cambria Math" w:hAnsi="Cambria Math" w:cs="Helvetica"/>
                          <w:i/>
                          <w:iCs/>
                        </w:rPr>
                      </m:ctrlPr>
                    </m:sSupPr>
                    <m:e>
                      <m:r>
                        <m:rPr>
                          <m:sty m:val="p"/>
                        </m:rPr>
                        <w:rPr>
                          <w:rFonts w:ascii="Cambria Math" w:hAnsi="Cambria Math" w:cs="Helvetica"/>
                        </w:rPr>
                        <m:t>∂</m:t>
                      </m:r>
                      <m:ctrlPr>
                        <w:rPr>
                          <w:rFonts w:ascii="Cambria Math" w:hAnsi="Cambria Math" w:cs="Helvetica"/>
                          <w:iCs/>
                        </w:rPr>
                      </m:ctrlPr>
                    </m:e>
                    <m:sup>
                      <m:r>
                        <w:rPr>
                          <w:rFonts w:ascii="Cambria Math" w:hAnsi="Cambria Math" w:cs="Helvetica"/>
                        </w:rPr>
                        <m:t>2</m:t>
                      </m:r>
                    </m:sup>
                  </m:sSup>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num>
                <m:den>
                  <m:r>
                    <m:rPr>
                      <m:sty m:val="p"/>
                    </m:rPr>
                    <w:rPr>
                      <w:rFonts w:ascii="Cambria Math" w:hAnsi="Cambria Math" w:cs="Helvetica"/>
                    </w:rPr>
                    <m:t>∂</m:t>
                  </m:r>
                  <m:sSup>
                    <m:sSupPr>
                      <m:ctrlPr>
                        <w:rPr>
                          <w:rFonts w:ascii="Cambria Math" w:hAnsi="Cambria Math" w:cs="Helvetica"/>
                          <w:i/>
                          <w:iCs/>
                        </w:rPr>
                      </m:ctrlPr>
                    </m:sSupPr>
                    <m:e>
                      <m:r>
                        <w:rPr>
                          <w:rFonts w:ascii="Cambria Math" w:hAnsi="Cambria Math" w:cs="Helvetica"/>
                        </w:rPr>
                        <m:t>z</m:t>
                      </m:r>
                      <m:ctrlPr>
                        <w:rPr>
                          <w:rFonts w:ascii="Cambria Math" w:hAnsi="Cambria Math" w:cs="Helvetica"/>
                          <w:i/>
                        </w:rPr>
                      </m:ctrlPr>
                    </m:e>
                    <m:sup>
                      <m:r>
                        <w:rPr>
                          <w:rFonts w:ascii="Cambria Math" w:hAnsi="Cambria Math" w:cs="Helvetica"/>
                        </w:rPr>
                        <m:t>2</m:t>
                      </m:r>
                    </m:sup>
                  </m:sSup>
                </m:den>
              </m:f>
              <m:r>
                <w:rPr>
                  <w:rFonts w:ascii="Cambria Math" w:hAnsi="Cambria Math" w:cs="Helvetica"/>
                </w:rPr>
                <m:t>-</m:t>
              </m:r>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d>
                <m:dPr>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1</m:t>
                      </m:r>
                    </m:num>
                    <m:den>
                      <m:r>
                        <w:rPr>
                          <w:rFonts w:ascii="Cambria Math" w:hAnsi="Cambria Math" w:cs="Helvetica"/>
                        </w:rPr>
                        <m:t>r</m:t>
                      </m:r>
                    </m:den>
                  </m:f>
                  <m:f>
                    <m:fPr>
                      <m:ctrlPr>
                        <w:rPr>
                          <w:rFonts w:ascii="Cambria Math" w:hAnsi="Cambria Math" w:cs="Helvetica"/>
                        </w:rPr>
                      </m:ctrlPr>
                    </m:fPr>
                    <m:num>
                      <m:r>
                        <m:rPr>
                          <m:sty m:val="p"/>
                        </m:rPr>
                        <w:rPr>
                          <w:rFonts w:ascii="Cambria Math" w:hAnsi="Cambria Math" w:cs="Helvetica"/>
                        </w:rPr>
                        <m:t>∂</m:t>
                      </m:r>
                    </m:num>
                    <m:den>
                      <m:r>
                        <m:rPr>
                          <m:sty m:val="p"/>
                        </m:rPr>
                        <w:rPr>
                          <w:rFonts w:ascii="Cambria Math" w:hAnsi="Cambria Math" w:cs="Helvetica"/>
                        </w:rPr>
                        <m:t>∂r</m:t>
                      </m:r>
                    </m:den>
                  </m:f>
                  <m:d>
                    <m:dPr>
                      <m:ctrlPr>
                        <w:rPr>
                          <w:rFonts w:ascii="Cambria Math" w:hAnsi="Cambria Math" w:cs="Helvetica"/>
                          <w:iCs/>
                        </w:rPr>
                      </m:ctrlPr>
                    </m:dPr>
                    <m:e>
                      <m:r>
                        <w:rPr>
                          <w:rFonts w:ascii="Cambria Math" w:hAnsi="Cambria Math" w:cs="Helvetica"/>
                        </w:rPr>
                        <m:t>-</m:t>
                      </m:r>
                      <m:f>
                        <m:fPr>
                          <m:ctrlPr>
                            <w:rPr>
                              <w:rFonts w:ascii="Cambria Math" w:hAnsi="Cambria Math" w:cs="Helvetica"/>
                            </w:rPr>
                          </m:ctrlPr>
                        </m:fPr>
                        <m:num>
                          <m:r>
                            <m:rPr>
                              <m:sty m:val="p"/>
                            </m:rPr>
                            <w:rPr>
                              <w:rFonts w:ascii="Cambria Math" w:hAnsi="Cambria Math" w:cs="Helvetica"/>
                            </w:rPr>
                            <m:t>1</m:t>
                          </m:r>
                        </m:num>
                        <m:den>
                          <m:r>
                            <m:rPr>
                              <m:sty m:val="p"/>
                            </m:rPr>
                            <w:rPr>
                              <w:rFonts w:ascii="Cambria Math" w:hAnsi="Cambria Math" w:cs="Helvetica"/>
                            </w:rPr>
                            <m:t>r</m:t>
                          </m:r>
                        </m:den>
                      </m:f>
                      <m:ctrlPr>
                        <w:rPr>
                          <w:rFonts w:ascii="Cambria Math" w:hAnsi="Cambria Math" w:cs="Helvetica"/>
                          <w:i/>
                          <w:iCs/>
                        </w:rPr>
                      </m:ctrlPr>
                    </m:e>
                  </m:d>
                  <m:r>
                    <w:rPr>
                      <w:rFonts w:ascii="Cambria Math" w:hAnsi="Cambria Math" w:cs="Helvetica"/>
                    </w:rPr>
                    <m:t>-</m:t>
                  </m:r>
                  <m:f>
                    <m:fPr>
                      <m:ctrlPr>
                        <w:rPr>
                          <w:rFonts w:ascii="Cambria Math" w:hAnsi="Cambria Math" w:cs="Helvetica"/>
                          <w:iCs/>
                        </w:rPr>
                      </m:ctrlPr>
                    </m:fPr>
                    <m:num>
                      <m:r>
                        <w:rPr>
                          <w:rFonts w:ascii="Cambria Math" w:hAnsi="Cambria Math" w:cs="Helvetica"/>
                        </w:rPr>
                        <m:t>1</m:t>
                      </m:r>
                    </m:num>
                    <m:den>
                      <m:sSup>
                        <m:sSupPr>
                          <m:ctrlPr>
                            <w:rPr>
                              <w:rFonts w:ascii="Cambria Math" w:hAnsi="Cambria Math" w:cs="Helvetica"/>
                              <w:i/>
                              <w:iCs/>
                            </w:rPr>
                          </m:ctrlPr>
                        </m:sSupPr>
                        <m:e>
                          <m:r>
                            <w:rPr>
                              <w:rFonts w:ascii="Cambria Math" w:hAnsi="Cambria Math" w:cs="Helvetica"/>
                            </w:rPr>
                            <m:t>r</m:t>
                          </m:r>
                          <m:ctrlPr>
                            <w:rPr>
                              <w:rFonts w:ascii="Cambria Math" w:hAnsi="Cambria Math" w:cs="Helvetica"/>
                              <w:iCs/>
                            </w:rPr>
                          </m:ctrlPr>
                        </m:e>
                        <m:sup>
                          <m:r>
                            <w:rPr>
                              <w:rFonts w:ascii="Cambria Math" w:hAnsi="Cambria Math" w:cs="Helvetica"/>
                            </w:rPr>
                            <m:t>3</m:t>
                          </m:r>
                        </m:sup>
                      </m:sSup>
                    </m:den>
                  </m:f>
                </m:e>
              </m:d>
            </m:e>
          </m:d>
        </m:oMath>
      </m:oMathPara>
    </w:p>
    <w:p w14:paraId="2FE541CA" w14:textId="77777777" w:rsidR="000C531C" w:rsidRPr="004F5839" w:rsidRDefault="000C531C" w:rsidP="003B3060">
      <w:pPr>
        <w:spacing w:after="0"/>
        <w:jc w:val="both"/>
        <w:rPr>
          <w:rFonts w:cs="Helvetica"/>
          <w:i/>
          <w:iCs/>
        </w:rPr>
      </w:pPr>
      <m:oMathPara>
        <m:oMath>
          <m:r>
            <w:rPr>
              <w:rFonts w:ascii="Cambria Math" w:hAnsi="Cambria Math" w:cs="Helvetica"/>
            </w:rPr>
            <m:t>-</m:t>
          </m:r>
          <m:f>
            <m:fPr>
              <m:ctrlPr>
                <w:rPr>
                  <w:rFonts w:ascii="Cambria Math" w:hAnsi="Cambria Math" w:cs="Helvetica"/>
                  <w:iCs/>
                </w:rPr>
              </m:ctrlPr>
            </m:fPr>
            <m:num>
              <m:sSup>
                <m:sSupPr>
                  <m:ctrlPr>
                    <w:rPr>
                      <w:rFonts w:ascii="Cambria Math" w:hAnsi="Cambria Math" w:cs="Helvetica"/>
                      <w:i/>
                      <w:iCs/>
                    </w:rPr>
                  </m:ctrlPr>
                </m:sSupPr>
                <m:e>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ctrlPr>
                    <w:rPr>
                      <w:rFonts w:ascii="Cambria Math" w:hAnsi="Cambria Math" w:cs="Helvetica"/>
                      <w:iCs/>
                    </w:rPr>
                  </m:ctrlPr>
                </m:e>
                <m:sup>
                  <m:r>
                    <w:rPr>
                      <w:rFonts w:ascii="Cambria Math" w:hAnsi="Cambria Math" w:cs="Helvetica"/>
                    </w:rPr>
                    <m:t>2</m:t>
                  </m:r>
                </m:sup>
              </m:sSup>
            </m:num>
            <m:den>
              <m:sSup>
                <m:sSupPr>
                  <m:ctrlPr>
                    <w:rPr>
                      <w:rFonts w:ascii="Cambria Math" w:hAnsi="Cambria Math" w:cs="Helvetica"/>
                      <w:i/>
                    </w:rPr>
                  </m:ctrlPr>
                </m:sSupPr>
                <m:e>
                  <m:r>
                    <w:rPr>
                      <w:rFonts w:ascii="Cambria Math" w:hAnsi="Cambria Math" w:cs="Helvetica"/>
                    </w:rPr>
                    <m:t>r</m:t>
                  </m:r>
                  <m:ctrlPr>
                    <w:rPr>
                      <w:rFonts w:ascii="Cambria Math" w:hAnsi="Cambria Math" w:cs="Helvetica"/>
                      <w:iCs/>
                    </w:rPr>
                  </m:ctrlPr>
                </m:e>
                <m:sup>
                  <m:r>
                    <w:rPr>
                      <w:rFonts w:ascii="Cambria Math" w:hAnsi="Cambria Math" w:cs="Helvetica"/>
                    </w:rPr>
                    <m:t>3</m:t>
                  </m:r>
                </m:sup>
              </m:sSup>
            </m:den>
          </m:f>
          <m:r>
            <w:rPr>
              <w:rFonts w:ascii="Cambria Math" w:hAnsi="Cambria Math" w:cs="Helvetica"/>
            </w:rPr>
            <m:t>-</m:t>
          </m:r>
          <m:d>
            <m:dPr>
              <m:begChr m:val="["/>
              <m:endChr m:val="]"/>
              <m:ctrlPr>
                <w:rPr>
                  <w:rFonts w:ascii="Cambria Math" w:hAnsi="Cambria Math" w:cs="Helvetica"/>
                  <w:iCs/>
                </w:rPr>
              </m:ctrlPr>
            </m:dPr>
            <m:e>
              <m:f>
                <m:fPr>
                  <m:ctrlPr>
                    <w:rPr>
                      <w:rFonts w:ascii="Cambria Math" w:hAnsi="Cambria Math" w:cs="Helvetica"/>
                    </w:rPr>
                  </m:ctrlPr>
                </m:fPr>
                <m:num>
                  <m:sSup>
                    <m:sSupPr>
                      <m:ctrlPr>
                        <w:rPr>
                          <w:rFonts w:ascii="Cambria Math" w:hAnsi="Cambria Math" w:cs="Helvetica"/>
                        </w:rPr>
                      </m:ctrlPr>
                    </m:sSupPr>
                    <m:e>
                      <m:d>
                        <m:dPr>
                          <m:ctrlPr>
                            <w:rPr>
                              <w:rFonts w:ascii="Cambria Math" w:hAnsi="Cambria Math" w:cs="Helvetica"/>
                            </w:rPr>
                          </m:ctrlPr>
                        </m:dPr>
                        <m:e>
                          <m:acc>
                            <m:accPr>
                              <m:ctrlPr>
                                <w:rPr>
                                  <w:rFonts w:ascii="Cambria Math" w:hAnsi="Cambria Math" w:cs="Helvetica"/>
                                </w:rPr>
                              </m:ctrlPr>
                            </m:accPr>
                            <m:e>
                              <m:r>
                                <w:rPr>
                                  <w:rFonts w:ascii="Cambria Math" w:hAnsi="Cambria Math" w:cs="Helvetica"/>
                                </w:rPr>
                                <m:t>W</m:t>
                              </m:r>
                            </m:e>
                          </m:acc>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e>
                      </m:d>
                      <m:ctrlPr>
                        <w:rPr>
                          <w:rFonts w:ascii="Cambria Math" w:hAnsi="Cambria Math" w:cs="Helvetica"/>
                          <w:iCs/>
                        </w:rPr>
                      </m:ctrlPr>
                    </m:e>
                    <m:sup>
                      <m:r>
                        <w:rPr>
                          <w:rFonts w:ascii="Cambria Math" w:hAnsi="Cambria Math" w:cs="Helvetica"/>
                        </w:rPr>
                        <m:t>2</m:t>
                      </m:r>
                    </m:sup>
                  </m:sSup>
                  <m:r>
                    <w:rPr>
                      <w:rFonts w:ascii="Cambria Math" w:hAnsi="Cambria Math" w:cs="Helvetica"/>
                    </w:rPr>
                    <m:t>+2</m:t>
                  </m:r>
                  <m:acc>
                    <m:accPr>
                      <m:ctrlPr>
                        <w:rPr>
                          <w:rFonts w:ascii="Cambria Math" w:hAnsi="Cambria Math" w:cs="Helvetica"/>
                        </w:rPr>
                      </m:ctrlPr>
                    </m:accPr>
                    <m:e>
                      <m:r>
                        <w:rPr>
                          <w:rFonts w:ascii="Cambria Math" w:hAnsi="Cambria Math" w:cs="Helvetica"/>
                        </w:rPr>
                        <m:t>W</m:t>
                      </m:r>
                    </m:e>
                  </m:acc>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r>
                    <m:rPr>
                      <m:sty m:val="p"/>
                    </m:rPr>
                    <w:rPr>
                      <w:rFonts w:ascii="Cambria Math" w:hAnsi="Cambria Math" w:cs="Helvetica"/>
                    </w:rPr>
                    <m:t>U</m:t>
                  </m:r>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r>
                    <w:rPr>
                      <w:rFonts w:ascii="Cambria Math" w:hAnsi="Cambria Math" w:cs="Helvetica"/>
                    </w:rPr>
                    <m:t>+</m:t>
                  </m:r>
                  <m:r>
                    <m:rPr>
                      <m:sty m:val="p"/>
                    </m:rPr>
                    <w:rPr>
                      <w:rFonts w:ascii="Cambria Math" w:hAnsi="Cambria Math" w:cs="Helvetica"/>
                    </w:rPr>
                    <m:t>U</m:t>
                  </m:r>
                  <m:sSup>
                    <m:sSupPr>
                      <m:ctrlPr>
                        <w:rPr>
                          <w:rFonts w:ascii="Cambria Math" w:hAnsi="Cambria Math" w:cs="Helvetica"/>
                        </w:rPr>
                      </m:ctrlPr>
                    </m:sSupPr>
                    <m:e>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ctrlPr>
                        <w:rPr>
                          <w:rFonts w:ascii="Cambria Math" w:hAnsi="Cambria Math" w:cs="Helvetica"/>
                          <w:i/>
                        </w:rPr>
                      </m:ctrlPr>
                    </m:e>
                    <m:sup>
                      <m:r>
                        <w:rPr>
                          <w:rFonts w:ascii="Cambria Math" w:hAnsi="Cambria Math" w:cs="Helvetica"/>
                        </w:rPr>
                        <m:t>2</m:t>
                      </m:r>
                    </m:sup>
                  </m:sSup>
                  <m:ctrlPr>
                    <w:rPr>
                      <w:rFonts w:ascii="Cambria Math" w:hAnsi="Cambria Math" w:cs="Helvetica"/>
                      <w:iCs/>
                    </w:rPr>
                  </m:ctrlPr>
                </m:num>
                <m:den>
                  <m:r>
                    <w:rPr>
                      <w:rFonts w:ascii="Cambria Math" w:hAnsi="Cambria Math" w:cs="Helvetica"/>
                    </w:rPr>
                    <m:t>r</m:t>
                  </m:r>
                  <m:ctrlPr>
                    <w:rPr>
                      <w:rFonts w:ascii="Cambria Math" w:hAnsi="Cambria Math" w:cs="Helvetica"/>
                      <w:iCs/>
                    </w:rPr>
                  </m:ctrlPr>
                </m:den>
              </m:f>
            </m:e>
          </m:d>
          <m:r>
            <w:rPr>
              <w:rFonts w:ascii="Cambria Math" w:hAnsi="Cambria Math" w:cs="Helvetica"/>
            </w:rPr>
            <m:t>=-</m:t>
          </m:r>
          <m:f>
            <m:fPr>
              <m:ctrlPr>
                <w:rPr>
                  <w:rFonts w:ascii="Cambria Math" w:hAnsi="Cambria Math" w:cs="Helvetica"/>
                </w:rPr>
              </m:ctrlPr>
            </m:fPr>
            <m:num>
              <m:r>
                <w:rPr>
                  <w:rFonts w:ascii="Cambria Math" w:hAnsi="Cambria Math" w:cs="Helvetica"/>
                </w:rPr>
                <m:t>1</m:t>
              </m:r>
            </m:num>
            <m:den>
              <m:r>
                <m:rPr>
                  <m:sty m:val="p"/>
                </m:rPr>
                <w:rPr>
                  <w:rFonts w:ascii="Cambria Math" w:hAnsi="Cambria Math" w:cs="Helvetica"/>
                </w:rPr>
                <m:t>ρ</m:t>
              </m:r>
            </m:den>
          </m:f>
          <m:d>
            <m:dPr>
              <m:ctrlPr>
                <w:rPr>
                  <w:rFonts w:ascii="Cambria Math" w:hAnsi="Cambria Math" w:cs="Helvetica"/>
                  <w:iCs/>
                </w:rPr>
              </m:ctrlPr>
            </m:dPr>
            <m:e>
              <m:f>
                <m:fPr>
                  <m:ctrlPr>
                    <w:rPr>
                      <w:rFonts w:ascii="Cambria Math" w:hAnsi="Cambria Math" w:cs="Helvetica"/>
                    </w:rPr>
                  </m:ctrlPr>
                </m:fPr>
                <m:num>
                  <m:r>
                    <m:rPr>
                      <m:sty m:val="p"/>
                    </m:rPr>
                    <w:rPr>
                      <w:rFonts w:ascii="Cambria Math" w:hAnsi="Cambria Math" w:cs="Helvetica"/>
                    </w:rPr>
                    <m:t>∂P</m:t>
                  </m:r>
                </m:num>
                <m:den>
                  <m:r>
                    <m:rPr>
                      <m:sty m:val="p"/>
                    </m:rPr>
                    <w:rPr>
                      <w:rFonts w:ascii="Cambria Math" w:hAnsi="Cambria Math" w:cs="Helvetica"/>
                    </w:rPr>
                    <m:t>∂r</m:t>
                  </m:r>
                </m:den>
              </m:f>
              <m:ctrlPr>
                <w:rPr>
                  <w:rFonts w:ascii="Cambria Math" w:hAnsi="Cambria Math" w:cs="Helvetica"/>
                  <w:i/>
                  <w:iCs/>
                </w:rPr>
              </m:ctrlPr>
            </m:e>
          </m:d>
          <m:r>
            <w:rPr>
              <w:rFonts w:ascii="Cambria Math" w:hAnsi="Cambria Math" w:cs="Helvetica"/>
            </w:rPr>
            <m:t>+</m:t>
          </m:r>
          <m:r>
            <m:rPr>
              <m:sty m:val="p"/>
            </m:rPr>
            <w:rPr>
              <w:rFonts w:ascii="Cambria Math" w:hAnsi="Cambria Math" w:cs="Helvetica"/>
            </w:rPr>
            <m:t>ν</m:t>
          </m:r>
          <m:d>
            <m:dPr>
              <m:begChr m:val="["/>
              <m:endChr m:val="]"/>
              <m:ctrlPr>
                <w:rPr>
                  <w:rFonts w:ascii="Cambria Math" w:hAnsi="Cambria Math" w:cs="Helvetica"/>
                  <w:iCs/>
                </w:rPr>
              </m:ctrlPr>
            </m:dPr>
            <m:e>
              <m:r>
                <w:rPr>
                  <w:rFonts w:ascii="Cambria Math" w:hAnsi="Cambria Math" w:cs="Helvetica"/>
                </w:rPr>
                <m:t>-</m:t>
              </m:r>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num>
                    <m:den>
                      <m:r>
                        <w:rPr>
                          <w:rFonts w:ascii="Cambria Math" w:hAnsi="Cambria Math" w:cs="Helvetica"/>
                        </w:rPr>
                        <m:t>r</m:t>
                      </m:r>
                    </m:den>
                  </m:f>
                </m:e>
              </m:d>
              <m:f>
                <m:fPr>
                  <m:ctrlPr>
                    <w:rPr>
                      <w:rFonts w:ascii="Cambria Math" w:hAnsi="Cambria Math" w:cs="Helvetica"/>
                      <w:iCs/>
                    </w:rPr>
                  </m:ctrlPr>
                </m:fPr>
                <m:num>
                  <m:sSup>
                    <m:sSupPr>
                      <m:ctrlPr>
                        <w:rPr>
                          <w:rFonts w:ascii="Cambria Math" w:hAnsi="Cambria Math" w:cs="Helvetica"/>
                          <w:i/>
                          <w:iCs/>
                        </w:rPr>
                      </m:ctrlPr>
                    </m:sSupPr>
                    <m:e>
                      <m:r>
                        <m:rPr>
                          <m:sty m:val="p"/>
                        </m:rPr>
                        <w:rPr>
                          <w:rFonts w:ascii="Cambria Math" w:hAnsi="Cambria Math" w:cs="Helvetica"/>
                        </w:rPr>
                        <m:t>∂</m:t>
                      </m:r>
                      <m:ctrlPr>
                        <w:rPr>
                          <w:rFonts w:ascii="Cambria Math" w:hAnsi="Cambria Math" w:cs="Helvetica"/>
                          <w:iCs/>
                        </w:rPr>
                      </m:ctrlPr>
                    </m:e>
                    <m:sup>
                      <m:r>
                        <w:rPr>
                          <w:rFonts w:ascii="Cambria Math" w:hAnsi="Cambria Math" w:cs="Helvetica"/>
                        </w:rPr>
                        <m:t>2</m:t>
                      </m:r>
                    </m:sup>
                  </m:sSup>
                  <m:r>
                    <m:rPr>
                      <m:sty m:val="p"/>
                    </m:rPr>
                    <w:rPr>
                      <w:rFonts w:ascii="Cambria Math" w:hAnsi="Cambria Math" w:cs="Helvetica"/>
                    </w:rPr>
                    <m:t>ϕ</m:t>
                  </m:r>
                  <m:d>
                    <m:dPr>
                      <m:ctrlPr>
                        <w:rPr>
                          <w:rFonts w:ascii="Cambria Math" w:hAnsi="Cambria Math" w:cs="Helvetica"/>
                          <w:iCs/>
                        </w:rPr>
                      </m:ctrlPr>
                    </m:dPr>
                    <m:e>
                      <m:r>
                        <w:rPr>
                          <w:rFonts w:ascii="Cambria Math" w:hAnsi="Cambria Math" w:cs="Helvetica"/>
                        </w:rPr>
                        <m:t>z</m:t>
                      </m:r>
                      <m:ctrlPr>
                        <w:rPr>
                          <w:rFonts w:ascii="Cambria Math" w:hAnsi="Cambria Math" w:cs="Helvetica"/>
                          <w:i/>
                          <w:iCs/>
                        </w:rPr>
                      </m:ctrlPr>
                    </m:e>
                  </m:d>
                </m:num>
                <m:den>
                  <m:r>
                    <m:rPr>
                      <m:sty m:val="p"/>
                    </m:rPr>
                    <w:rPr>
                      <w:rFonts w:ascii="Cambria Math" w:hAnsi="Cambria Math" w:cs="Helvetica"/>
                    </w:rPr>
                    <m:t>∂</m:t>
                  </m:r>
                  <m:sSup>
                    <m:sSupPr>
                      <m:ctrlPr>
                        <w:rPr>
                          <w:rFonts w:ascii="Cambria Math" w:hAnsi="Cambria Math" w:cs="Helvetica"/>
                          <w:i/>
                          <w:iCs/>
                        </w:rPr>
                      </m:ctrlPr>
                    </m:sSupPr>
                    <m:e>
                      <m:r>
                        <w:rPr>
                          <w:rFonts w:ascii="Cambria Math" w:hAnsi="Cambria Math" w:cs="Helvetica"/>
                        </w:rPr>
                        <m:t>z</m:t>
                      </m:r>
                      <m:ctrlPr>
                        <w:rPr>
                          <w:rFonts w:ascii="Cambria Math" w:hAnsi="Cambria Math" w:cs="Helvetica"/>
                          <w:i/>
                        </w:rPr>
                      </m:ctrlPr>
                    </m:e>
                    <m:sup>
                      <m:r>
                        <w:rPr>
                          <w:rFonts w:ascii="Cambria Math" w:hAnsi="Cambria Math" w:cs="Helvetica"/>
                        </w:rPr>
                        <m:t>2</m:t>
                      </m:r>
                    </m:sup>
                  </m:sSup>
                </m:den>
              </m:f>
              <m:r>
                <w:rPr>
                  <w:rFonts w:ascii="Cambria Math" w:hAnsi="Cambria Math" w:cs="Helvetica"/>
                </w:rPr>
                <m:t>+0</m:t>
              </m:r>
            </m:e>
          </m:d>
        </m:oMath>
      </m:oMathPara>
    </w:p>
    <w:p w14:paraId="0919A1ED" w14:textId="77777777" w:rsidR="000C531C" w:rsidRPr="004F5839" w:rsidRDefault="000C531C" w:rsidP="003B3060">
      <w:pPr>
        <w:spacing w:after="0"/>
        <w:jc w:val="both"/>
        <w:rPr>
          <w:rFonts w:cs="Helvetica"/>
          <w:i/>
          <w:iCs/>
        </w:rPr>
      </w:pPr>
      <w:r w:rsidRPr="004F5839">
        <w:rPr>
          <w:rFonts w:cs="Helvetica"/>
          <w:i/>
          <w:iCs/>
        </w:rPr>
        <w:t xml:space="preserve">Integrating both side across the channel </w:t>
      </w:r>
      <m:oMath>
        <m:d>
          <m:dPr>
            <m:ctrlPr>
              <w:rPr>
                <w:rFonts w:ascii="Cambria Math" w:hAnsi="Cambria Math" w:cs="Helvetica"/>
                <w:iCs/>
              </w:rPr>
            </m:ctrlPr>
          </m:dPr>
          <m:e>
            <m:f>
              <m:fPr>
                <m:ctrlPr>
                  <w:rPr>
                    <w:rFonts w:ascii="Cambria Math" w:hAnsi="Cambria Math" w:cs="Helvetica"/>
                    <w:iCs/>
                  </w:rPr>
                </m:ctrlPr>
              </m:fPr>
              <m:num>
                <m:r>
                  <w:rPr>
                    <w:rFonts w:ascii="Cambria Math" w:hAnsi="Cambria Math" w:cs="Helvetica"/>
                  </w:rPr>
                  <m:t>1</m:t>
                </m:r>
                <m:ctrlPr>
                  <w:rPr>
                    <w:rFonts w:ascii="Cambria Math" w:hAnsi="Cambria Math" w:cs="Helvetica"/>
                    <w:i/>
                    <w:iCs/>
                  </w:rPr>
                </m:ctrlPr>
              </m:num>
              <m:den>
                <m:r>
                  <w:rPr>
                    <w:rFonts w:ascii="Cambria Math" w:hAnsi="Cambria Math" w:cs="Helvetica"/>
                  </w:rPr>
                  <m:t>b</m:t>
                </m:r>
                <m:ctrlPr>
                  <w:rPr>
                    <w:rFonts w:ascii="Cambria Math" w:hAnsi="Cambria Math" w:cs="Helvetica"/>
                    <w:i/>
                    <w:iCs/>
                  </w:rPr>
                </m:ctrlPr>
              </m:den>
            </m:f>
            <m:nary>
              <m:naryPr>
                <m:ctrlPr>
                  <w:rPr>
                    <w:rFonts w:ascii="Cambria Math" w:hAnsi="Cambria Math" w:cs="Helvetica"/>
                    <w:iCs/>
                  </w:rPr>
                </m:ctrlPr>
              </m:naryPr>
              <m:sub>
                <m:r>
                  <w:rPr>
                    <w:rFonts w:ascii="Cambria Math" w:hAnsi="Cambria Math" w:cs="Helvetica"/>
                  </w:rPr>
                  <m:t>-b</m:t>
                </m:r>
                <m:r>
                  <m:rPr>
                    <m:lit/>
                  </m:rPr>
                  <w:rPr>
                    <w:rFonts w:ascii="Cambria Math" w:hAnsi="Cambria Math" w:cs="Helvetica"/>
                  </w:rPr>
                  <m:t>/</m:t>
                </m:r>
                <m:r>
                  <w:rPr>
                    <w:rFonts w:ascii="Cambria Math" w:hAnsi="Cambria Math" w:cs="Helvetica"/>
                  </w:rPr>
                  <m:t>2</m:t>
                </m:r>
                <m:ctrlPr>
                  <w:rPr>
                    <w:rFonts w:ascii="Cambria Math" w:hAnsi="Cambria Math" w:cs="Helvetica"/>
                    <w:i/>
                    <w:iCs/>
                  </w:rPr>
                </m:ctrlPr>
              </m:sub>
              <m:sup>
                <m:r>
                  <w:rPr>
                    <w:rFonts w:ascii="Cambria Math" w:hAnsi="Cambria Math" w:cs="Helvetica"/>
                  </w:rPr>
                  <m:t>b</m:t>
                </m:r>
                <m:r>
                  <m:rPr>
                    <m:lit/>
                  </m:rPr>
                  <w:rPr>
                    <w:rFonts w:ascii="Cambria Math" w:hAnsi="Cambria Math" w:cs="Helvetica"/>
                  </w:rPr>
                  <m:t>/</m:t>
                </m:r>
                <m:r>
                  <w:rPr>
                    <w:rFonts w:ascii="Cambria Math" w:hAnsi="Cambria Math" w:cs="Helvetica"/>
                  </w:rPr>
                  <m:t>2</m:t>
                </m:r>
                <m:ctrlPr>
                  <w:rPr>
                    <w:rFonts w:ascii="Cambria Math" w:hAnsi="Cambria Math" w:cs="Helvetica"/>
                    <w:i/>
                    <w:iCs/>
                  </w:rPr>
                </m:ctrlPr>
              </m:sup>
              <m:e>
                <m:r>
                  <w:rPr>
                    <w:rFonts w:ascii="Cambria Math" w:hAnsi="Cambria Math" w:cs="Helvetica"/>
                  </w:rPr>
                  <m:t>dz</m:t>
                </m:r>
                <m:ctrlPr>
                  <w:rPr>
                    <w:rFonts w:ascii="Cambria Math" w:hAnsi="Cambria Math" w:cs="Helvetica"/>
                    <w:i/>
                    <w:iCs/>
                  </w:rPr>
                </m:ctrlPr>
              </m:e>
            </m:nary>
            <m:ctrlPr>
              <w:rPr>
                <w:rFonts w:ascii="Cambria Math" w:hAnsi="Cambria Math" w:cs="Helvetica"/>
                <w:i/>
                <w:iCs/>
              </w:rPr>
            </m:ctrlPr>
          </m:e>
        </m:d>
      </m:oMath>
      <w:r w:rsidRPr="004F5839">
        <w:rPr>
          <w:rFonts w:cs="Helvetica"/>
          <w:i/>
          <w:iCs/>
        </w:rPr>
        <w:t>:</w:t>
      </w:r>
    </w:p>
    <w:p w14:paraId="3765B5C6" w14:textId="77777777" w:rsidR="000C531C" w:rsidRPr="004F5839" w:rsidRDefault="000C531C" w:rsidP="003B3060">
      <w:pPr>
        <w:spacing w:after="0"/>
        <w:jc w:val="both"/>
        <w:rPr>
          <w:rFonts w:cs="Helvetica"/>
          <w:i/>
          <w:iCs/>
        </w:rPr>
      </w:pPr>
      <m:oMathPara>
        <m:oMath>
          <m:r>
            <w:rPr>
              <w:rFonts w:ascii="Cambria Math" w:hAnsi="Cambria Math" w:cs="Helvetica"/>
            </w:rPr>
            <m:t>-</m:t>
          </m:r>
          <m:f>
            <m:fPr>
              <m:ctrlPr>
                <w:rPr>
                  <w:rFonts w:ascii="Cambria Math" w:hAnsi="Cambria Math" w:cs="Helvetica"/>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r>
                <w:rPr>
                  <w:rFonts w:ascii="Cambria Math" w:hAnsi="Cambria Math" w:cs="Helvetica"/>
                </w:rPr>
                <m:t>2n+1</m:t>
              </m:r>
            </m:den>
          </m:f>
          <m:f>
            <m:fPr>
              <m:ctrlPr>
                <w:rPr>
                  <w:rFonts w:ascii="Cambria Math" w:hAnsi="Cambria Math" w:cs="Helvetica"/>
                  <w:iCs/>
                </w:rPr>
              </m:ctrlPr>
            </m:fPr>
            <m:num>
              <m:sSup>
                <m:sSupPr>
                  <m:ctrlPr>
                    <w:rPr>
                      <w:rFonts w:ascii="Cambria Math" w:hAnsi="Cambria Math" w:cs="Helvetica"/>
                      <w:i/>
                      <w:iCs/>
                    </w:rPr>
                  </m:ctrlPr>
                </m:sSupPr>
                <m:e>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ctrlPr>
                    <w:rPr>
                      <w:rFonts w:ascii="Cambria Math" w:hAnsi="Cambria Math" w:cs="Helvetica"/>
                      <w:iCs/>
                    </w:rPr>
                  </m:ctrlPr>
                </m:e>
                <m:sup>
                  <m:r>
                    <w:rPr>
                      <w:rFonts w:ascii="Cambria Math" w:hAnsi="Cambria Math" w:cs="Helvetica"/>
                    </w:rPr>
                    <m:t>2</m:t>
                  </m:r>
                </m:sup>
              </m:sSup>
            </m:num>
            <m:den>
              <m:sSup>
                <m:sSupPr>
                  <m:ctrlPr>
                    <w:rPr>
                      <w:rFonts w:ascii="Cambria Math" w:hAnsi="Cambria Math" w:cs="Helvetica"/>
                      <w:i/>
                    </w:rPr>
                  </m:ctrlPr>
                </m:sSupPr>
                <m:e>
                  <m:r>
                    <w:rPr>
                      <w:rFonts w:ascii="Cambria Math" w:hAnsi="Cambria Math" w:cs="Helvetica"/>
                    </w:rPr>
                    <m:t>r</m:t>
                  </m:r>
                  <m:ctrlPr>
                    <w:rPr>
                      <w:rFonts w:ascii="Cambria Math" w:hAnsi="Cambria Math" w:cs="Helvetica"/>
                      <w:iCs/>
                    </w:rPr>
                  </m:ctrlPr>
                </m:e>
                <m:sup>
                  <m:r>
                    <w:rPr>
                      <w:rFonts w:ascii="Cambria Math" w:hAnsi="Cambria Math" w:cs="Helvetica"/>
                    </w:rPr>
                    <m:t>3</m:t>
                  </m:r>
                </m:sup>
              </m:sSup>
            </m:den>
          </m:f>
          <m:r>
            <w:rPr>
              <w:rFonts w:ascii="Cambria Math" w:hAnsi="Cambria Math" w:cs="Helvetica"/>
            </w:rPr>
            <m:t>-</m:t>
          </m:r>
          <m:d>
            <m:dPr>
              <m:begChr m:val="["/>
              <m:endChr m:val="]"/>
              <m:ctrlPr>
                <w:rPr>
                  <w:rFonts w:ascii="Cambria Math" w:hAnsi="Cambria Math" w:cs="Helvetica"/>
                  <w:iCs/>
                </w:rPr>
              </m:ctrlPr>
            </m:dPr>
            <m:e>
              <m:f>
                <m:fPr>
                  <m:ctrlPr>
                    <w:rPr>
                      <w:rFonts w:ascii="Cambria Math" w:hAnsi="Cambria Math" w:cs="Helvetica"/>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r>
                    <w:rPr>
                      <w:rFonts w:ascii="Cambria Math" w:hAnsi="Cambria Math" w:cs="Helvetica"/>
                    </w:rPr>
                    <m:t>2n+1</m:t>
                  </m:r>
                </m:den>
              </m:f>
              <m:f>
                <m:fPr>
                  <m:ctrlPr>
                    <w:rPr>
                      <w:rFonts w:ascii="Cambria Math" w:hAnsi="Cambria Math" w:cs="Helvetica"/>
                    </w:rPr>
                  </m:ctrlPr>
                </m:fPr>
                <m:num>
                  <m:sSup>
                    <m:sSupPr>
                      <m:ctrlPr>
                        <w:rPr>
                          <w:rFonts w:ascii="Cambria Math" w:hAnsi="Cambria Math" w:cs="Helvetica"/>
                        </w:rPr>
                      </m:ctrlPr>
                    </m:sSupPr>
                    <m:e>
                      <m:d>
                        <m:dPr>
                          <m:ctrlPr>
                            <w:rPr>
                              <w:rFonts w:ascii="Cambria Math" w:hAnsi="Cambria Math" w:cs="Helvetica"/>
                            </w:rPr>
                          </m:ctrlPr>
                        </m:dPr>
                        <m:e>
                          <m:acc>
                            <m:accPr>
                              <m:ctrlPr>
                                <w:rPr>
                                  <w:rFonts w:ascii="Cambria Math" w:hAnsi="Cambria Math" w:cs="Helvetica"/>
                                </w:rPr>
                              </m:ctrlPr>
                            </m:accPr>
                            <m:e>
                              <m:r>
                                <w:rPr>
                                  <w:rFonts w:ascii="Cambria Math" w:hAnsi="Cambria Math" w:cs="Helvetica"/>
                                </w:rPr>
                                <m:t>W</m:t>
                              </m:r>
                            </m:e>
                          </m:acc>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e>
                      </m:d>
                    </m:e>
                    <m:sup>
                      <m:r>
                        <w:rPr>
                          <w:rFonts w:ascii="Cambria Math" w:hAnsi="Cambria Math" w:cs="Helvetica"/>
                        </w:rPr>
                        <m:t>2</m:t>
                      </m:r>
                    </m:sup>
                  </m:sSup>
                </m:num>
                <m:den>
                  <m:r>
                    <w:rPr>
                      <w:rFonts w:ascii="Cambria Math" w:hAnsi="Cambria Math" w:cs="Helvetica"/>
                    </w:rPr>
                    <m:t>r</m:t>
                  </m:r>
                </m:den>
              </m:f>
              <m:r>
                <w:rPr>
                  <w:rFonts w:ascii="Cambria Math" w:hAnsi="Cambria Math" w:cs="Helvetica"/>
                </w:rPr>
                <m:t>+</m:t>
              </m:r>
              <m:f>
                <m:fPr>
                  <m:ctrlPr>
                    <w:rPr>
                      <w:rFonts w:ascii="Cambria Math" w:hAnsi="Cambria Math" w:cs="Helvetica"/>
                      <w:iCs/>
                    </w:rPr>
                  </m:ctrlPr>
                </m:fPr>
                <m:num>
                  <m:r>
                    <w:rPr>
                      <w:rFonts w:ascii="Cambria Math" w:hAnsi="Cambria Math" w:cs="Helvetica"/>
                    </w:rPr>
                    <m:t>2</m:t>
                  </m:r>
                  <m:acc>
                    <m:accPr>
                      <m:ctrlPr>
                        <w:rPr>
                          <w:rFonts w:ascii="Cambria Math" w:hAnsi="Cambria Math" w:cs="Helvetica"/>
                        </w:rPr>
                      </m:ctrlPr>
                    </m:accPr>
                    <m:e>
                      <m:r>
                        <w:rPr>
                          <w:rFonts w:ascii="Cambria Math" w:hAnsi="Cambria Math" w:cs="Helvetica"/>
                        </w:rPr>
                        <m:t>W</m:t>
                      </m:r>
                    </m:e>
                  </m:acc>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r>
                    <m:rPr>
                      <m:sty m:val="p"/>
                    </m:rPr>
                    <w:rPr>
                      <w:rFonts w:ascii="Cambria Math" w:hAnsi="Cambria Math" w:cs="Helvetica"/>
                    </w:rPr>
                    <m:t>U</m:t>
                  </m:r>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num>
                <m:den>
                  <m:r>
                    <w:rPr>
                      <w:rFonts w:ascii="Cambria Math" w:hAnsi="Cambria Math" w:cs="Helvetica"/>
                    </w:rPr>
                    <m:t>r</m:t>
                  </m:r>
                </m:den>
              </m:f>
              <m:r>
                <w:rPr>
                  <w:rFonts w:ascii="Cambria Math" w:hAnsi="Cambria Math" w:cs="Helvetica"/>
                </w:rPr>
                <m:t>+</m:t>
              </m:r>
              <m:f>
                <m:fPr>
                  <m:ctrlPr>
                    <w:rPr>
                      <w:rFonts w:ascii="Cambria Math" w:hAnsi="Cambria Math" w:cs="Helvetica"/>
                    </w:rPr>
                  </m:ctrlPr>
                </m:fPr>
                <m:num>
                  <m:r>
                    <m:rPr>
                      <m:sty m:val="p"/>
                    </m:rPr>
                    <w:rPr>
                      <w:rFonts w:ascii="Cambria Math" w:hAnsi="Cambria Math" w:cs="Helvetica"/>
                    </w:rPr>
                    <m:t>U</m:t>
                  </m:r>
                  <m:sSup>
                    <m:sSupPr>
                      <m:ctrlPr>
                        <w:rPr>
                          <w:rFonts w:ascii="Cambria Math" w:hAnsi="Cambria Math" w:cs="Helvetica"/>
                        </w:rPr>
                      </m:ctrlPr>
                    </m:sSupPr>
                    <m:e>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ctrlPr>
                        <w:rPr>
                          <w:rFonts w:ascii="Cambria Math" w:hAnsi="Cambria Math" w:cs="Helvetica"/>
                          <w:i/>
                        </w:rPr>
                      </m:ctrlPr>
                    </m:e>
                    <m:sup>
                      <m:r>
                        <w:rPr>
                          <w:rFonts w:ascii="Cambria Math" w:hAnsi="Cambria Math" w:cs="Helvetica"/>
                        </w:rPr>
                        <m:t>2</m:t>
                      </m:r>
                    </m:sup>
                  </m:sSup>
                </m:num>
                <m:den>
                  <m:r>
                    <w:rPr>
                      <w:rFonts w:ascii="Cambria Math" w:hAnsi="Cambria Math" w:cs="Helvetica"/>
                    </w:rPr>
                    <m:t>r</m:t>
                  </m:r>
                </m:den>
              </m:f>
            </m:e>
          </m:d>
          <m:r>
            <w:rPr>
              <w:rFonts w:ascii="Cambria Math" w:hAnsi="Cambria Math" w:cs="Helvetica"/>
            </w:rPr>
            <m:t>=-</m:t>
          </m:r>
          <m:f>
            <m:fPr>
              <m:ctrlPr>
                <w:rPr>
                  <w:rFonts w:ascii="Cambria Math" w:hAnsi="Cambria Math" w:cs="Helvetica"/>
                </w:rPr>
              </m:ctrlPr>
            </m:fPr>
            <m:num>
              <m:r>
                <w:rPr>
                  <w:rFonts w:ascii="Cambria Math" w:hAnsi="Cambria Math" w:cs="Helvetica"/>
                </w:rPr>
                <m:t>1</m:t>
              </m:r>
            </m:num>
            <m:den>
              <m:r>
                <m:rPr>
                  <m:sty m:val="p"/>
                </m:rPr>
                <w:rPr>
                  <w:rFonts w:ascii="Cambria Math" w:hAnsi="Cambria Math" w:cs="Helvetica"/>
                </w:rPr>
                <m:t>ρ</m:t>
              </m:r>
            </m:den>
          </m:f>
          <m:d>
            <m:dPr>
              <m:ctrlPr>
                <w:rPr>
                  <w:rFonts w:ascii="Cambria Math" w:hAnsi="Cambria Math" w:cs="Helvetica"/>
                  <w:iCs/>
                </w:rPr>
              </m:ctrlPr>
            </m:dPr>
            <m:e>
              <m:f>
                <m:fPr>
                  <m:ctrlPr>
                    <w:rPr>
                      <w:rFonts w:ascii="Cambria Math" w:hAnsi="Cambria Math" w:cs="Helvetica"/>
                    </w:rPr>
                  </m:ctrlPr>
                </m:fPr>
                <m:num>
                  <m:r>
                    <m:rPr>
                      <m:sty m:val="p"/>
                    </m:rPr>
                    <w:rPr>
                      <w:rFonts w:ascii="Cambria Math" w:hAnsi="Cambria Math" w:cs="Helvetica"/>
                    </w:rPr>
                    <m:t>∂P</m:t>
                  </m:r>
                </m:num>
                <m:den>
                  <m:r>
                    <m:rPr>
                      <m:sty m:val="p"/>
                    </m:rPr>
                    <w:rPr>
                      <w:rFonts w:ascii="Cambria Math" w:hAnsi="Cambria Math" w:cs="Helvetica"/>
                    </w:rPr>
                    <m:t>∂r</m:t>
                  </m:r>
                </m:den>
              </m:f>
              <m:ctrlPr>
                <w:rPr>
                  <w:rFonts w:ascii="Cambria Math" w:hAnsi="Cambria Math" w:cs="Helvetica"/>
                  <w:i/>
                  <w:iCs/>
                </w:rPr>
              </m:ctrlPr>
            </m:e>
          </m:d>
          <m:r>
            <w:rPr>
              <w:rFonts w:ascii="Cambria Math" w:hAnsi="Cambria Math" w:cs="Helvetica"/>
            </w:rPr>
            <m:t>+</m:t>
          </m:r>
          <m:r>
            <m:rPr>
              <m:sty m:val="p"/>
            </m:rPr>
            <w:rPr>
              <w:rFonts w:ascii="Cambria Math" w:hAnsi="Cambria Math" w:cs="Helvetica"/>
            </w:rPr>
            <m:t>ν</m:t>
          </m:r>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num>
                <m:den>
                  <m:r>
                    <w:rPr>
                      <w:rFonts w:ascii="Cambria Math" w:hAnsi="Cambria Math" w:cs="Helvetica"/>
                    </w:rPr>
                    <m:t>r</m:t>
                  </m:r>
                </m:den>
              </m:f>
            </m:e>
          </m:d>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ctrlPr>
                    <w:rPr>
                      <w:rFonts w:ascii="Cambria Math" w:hAnsi="Cambria Math" w:cs="Helvetica"/>
                      <w:iCs/>
                    </w:rPr>
                  </m:ctrlPr>
                </m:num>
                <m:den>
                  <m:sSup>
                    <m:sSupPr>
                      <m:ctrlPr>
                        <w:rPr>
                          <w:rFonts w:ascii="Cambria Math" w:hAnsi="Cambria Math" w:cs="Helvetica"/>
                          <w:i/>
                        </w:rPr>
                      </m:ctrlPr>
                    </m:sSupPr>
                    <m:e>
                      <m:r>
                        <w:rPr>
                          <w:rFonts w:ascii="Cambria Math" w:hAnsi="Cambria Math" w:cs="Helvetica"/>
                        </w:rPr>
                        <m:t>b</m:t>
                      </m:r>
                      <m:ctrlPr>
                        <w:rPr>
                          <w:rFonts w:ascii="Cambria Math" w:hAnsi="Cambria Math" w:cs="Helvetica"/>
                          <w:iCs/>
                        </w:rPr>
                      </m:ctrlPr>
                    </m:e>
                    <m:sup>
                      <m:r>
                        <w:rPr>
                          <w:rFonts w:ascii="Cambria Math" w:hAnsi="Cambria Math" w:cs="Helvetica"/>
                        </w:rPr>
                        <m:t>2</m:t>
                      </m:r>
                    </m:sup>
                  </m:sSup>
                  <m:ctrlPr>
                    <w:rPr>
                      <w:rFonts w:ascii="Cambria Math" w:hAnsi="Cambria Math" w:cs="Helvetica"/>
                      <w:iCs/>
                    </w:rPr>
                  </m:ctrlPr>
                </m:den>
              </m:f>
            </m:e>
          </m:d>
        </m:oMath>
      </m:oMathPara>
    </w:p>
    <w:p w14:paraId="53FB3B01" w14:textId="77777777" w:rsidR="000C531C" w:rsidRPr="004F5839" w:rsidRDefault="000C531C" w:rsidP="003B3060">
      <w:pPr>
        <w:spacing w:after="0"/>
        <w:jc w:val="both"/>
        <w:rPr>
          <w:rFonts w:cs="Helvetica"/>
          <w:i/>
          <w:iCs/>
        </w:rPr>
      </w:pPr>
      <m:oMathPara>
        <m:oMath>
          <m:r>
            <w:rPr>
              <w:rFonts w:ascii="Cambria Math" w:hAnsi="Cambria Math" w:cs="Helvetica"/>
            </w:rPr>
            <m:t>-</m:t>
          </m:r>
          <m:f>
            <m:fPr>
              <m:ctrlPr>
                <w:rPr>
                  <w:rFonts w:ascii="Cambria Math" w:hAnsi="Cambria Math" w:cs="Helvetica"/>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r>
                <w:rPr>
                  <w:rFonts w:ascii="Cambria Math" w:hAnsi="Cambria Math" w:cs="Helvetica"/>
                </w:rPr>
                <m:t>2n+1</m:t>
              </m:r>
            </m:den>
          </m:f>
          <m:f>
            <m:fPr>
              <m:ctrlPr>
                <w:rPr>
                  <w:rFonts w:ascii="Cambria Math" w:hAnsi="Cambria Math" w:cs="Helvetica"/>
                  <w:iCs/>
                </w:rPr>
              </m:ctrlPr>
            </m:fPr>
            <m:num>
              <m:sSup>
                <m:sSupPr>
                  <m:ctrlPr>
                    <w:rPr>
                      <w:rFonts w:ascii="Cambria Math" w:hAnsi="Cambria Math" w:cs="Helvetica"/>
                      <w:i/>
                      <w:iCs/>
                    </w:rPr>
                  </m:ctrlPr>
                </m:sSupPr>
                <m:e>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V</m:t>
                          </m:r>
                          <m:ctrlPr>
                            <w:rPr>
                              <w:rFonts w:ascii="Cambria Math" w:hAnsi="Cambria Math" w:cs="Helvetica"/>
                              <w:iCs/>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ctrlPr>
                    <w:rPr>
                      <w:rFonts w:ascii="Cambria Math" w:hAnsi="Cambria Math" w:cs="Helvetica"/>
                      <w:iCs/>
                    </w:rPr>
                  </m:ctrlPr>
                </m:e>
                <m:sup>
                  <m:r>
                    <w:rPr>
                      <w:rFonts w:ascii="Cambria Math" w:hAnsi="Cambria Math" w:cs="Helvetica"/>
                    </w:rPr>
                    <m:t>2</m:t>
                  </m:r>
                </m:sup>
              </m:sSup>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den>
          </m:f>
          <m:d>
            <m:dPr>
              <m:ctrlPr>
                <w:rPr>
                  <w:rFonts w:ascii="Cambria Math" w:hAnsi="Cambria Math" w:cs="Helvetica"/>
                </w:rPr>
              </m:ctrlPr>
            </m:dPr>
            <m:e>
              <m:f>
                <m:fPr>
                  <m:ctrlPr>
                    <w:rPr>
                      <w:rFonts w:ascii="Cambria Math" w:hAnsi="Cambria Math" w:cs="Helvetica"/>
                    </w:rPr>
                  </m:ctrlPr>
                </m:fPr>
                <m:num>
                  <m:r>
                    <w:rPr>
                      <w:rFonts w:ascii="Cambria Math" w:hAnsi="Cambria Math" w:cs="Helvetica"/>
                    </w:rPr>
                    <m:t>1</m:t>
                  </m:r>
                </m:num>
                <m:den>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rPr>
                      </m:ctrlPr>
                    </m:e>
                    <m:sup>
                      <m:r>
                        <w:rPr>
                          <w:rFonts w:ascii="Cambria Math" w:hAnsi="Cambria Math" w:cs="Helvetica"/>
                        </w:rPr>
                        <m:t>3</m:t>
                      </m:r>
                    </m:sup>
                  </m:sSup>
                </m:den>
              </m:f>
              <m:ctrlPr>
                <w:rPr>
                  <w:rFonts w:ascii="Cambria Math" w:hAnsi="Cambria Math" w:cs="Helvetica"/>
                  <w:i/>
                </w:rPr>
              </m:ctrlPr>
            </m:e>
          </m:d>
          <m:r>
            <w:rPr>
              <w:rFonts w:ascii="Cambria Math" w:hAnsi="Cambria Math" w:cs="Helvetica"/>
            </w:rPr>
            <m:t>-</m:t>
          </m:r>
          <m:d>
            <m:dPr>
              <m:begChr m:val="["/>
              <m:endChr m:val="]"/>
              <m:ctrlPr>
                <w:rPr>
                  <w:rFonts w:ascii="Cambria Math" w:hAnsi="Cambria Math" w:cs="Helvetica"/>
                  <w:iCs/>
                </w:rPr>
              </m:ctrlPr>
            </m:dPr>
            <m:e>
              <m:f>
                <m:fPr>
                  <m:ctrlPr>
                    <w:rPr>
                      <w:rFonts w:ascii="Cambria Math" w:hAnsi="Cambria Math" w:cs="Helvetica"/>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r>
                    <w:rPr>
                      <w:rFonts w:ascii="Cambria Math" w:hAnsi="Cambria Math" w:cs="Helvetica"/>
                    </w:rPr>
                    <m:t>2n+1</m:t>
                  </m:r>
                </m:den>
              </m:f>
              <m:f>
                <m:fPr>
                  <m:ctrlPr>
                    <w:rPr>
                      <w:rFonts w:ascii="Cambria Math" w:hAnsi="Cambria Math" w:cs="Helvetica"/>
                    </w:rPr>
                  </m:ctrlPr>
                </m:fPr>
                <m:num>
                  <m:sSup>
                    <m:sSupPr>
                      <m:ctrlPr>
                        <w:rPr>
                          <w:rFonts w:ascii="Cambria Math" w:hAnsi="Cambria Math" w:cs="Helvetica"/>
                        </w:rPr>
                      </m:ctrlPr>
                    </m:sSupPr>
                    <m:e>
                      <m:d>
                        <m:dPr>
                          <m:ctrlPr>
                            <w:rPr>
                              <w:rFonts w:ascii="Cambria Math" w:hAnsi="Cambria Math" w:cs="Helvetica"/>
                            </w:rPr>
                          </m:ctrlPr>
                        </m:dPr>
                        <m:e>
                          <m:acc>
                            <m:accPr>
                              <m:ctrlPr>
                                <w:rPr>
                                  <w:rFonts w:ascii="Cambria Math" w:hAnsi="Cambria Math" w:cs="Helvetica"/>
                                </w:rPr>
                              </m:ctrlPr>
                            </m:accPr>
                            <m:e>
                              <m:r>
                                <w:rPr>
                                  <w:rFonts w:ascii="Cambria Math" w:hAnsi="Cambria Math" w:cs="Helvetica"/>
                                </w:rPr>
                                <m:t>W</m:t>
                              </m:r>
                            </m:e>
                          </m:acc>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e>
                      </m:d>
                    </m:e>
                    <m:sup>
                      <m:r>
                        <w:rPr>
                          <w:rFonts w:ascii="Cambria Math" w:hAnsi="Cambria Math" w:cs="Helvetica"/>
                        </w:rPr>
                        <m:t>2</m:t>
                      </m:r>
                    </m:sup>
                  </m:sSup>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rPr>
                      </m:ctrlPr>
                    </m:e>
                    <m:sub>
                      <m:r>
                        <w:rPr>
                          <w:rFonts w:ascii="Cambria Math" w:hAnsi="Cambria Math" w:cs="Helvetica"/>
                        </w:rPr>
                        <m:t>0</m:t>
                      </m:r>
                    </m:sub>
                  </m:sSub>
                </m:den>
              </m:f>
              <m:r>
                <w:rPr>
                  <w:rFonts w:ascii="Cambria Math" w:hAnsi="Cambria Math" w:cs="Helvetica"/>
                </w:rPr>
                <m:t>+</m:t>
              </m:r>
              <m:f>
                <m:fPr>
                  <m:ctrlPr>
                    <w:rPr>
                      <w:rFonts w:ascii="Cambria Math" w:hAnsi="Cambria Math" w:cs="Helvetica"/>
                      <w:iCs/>
                    </w:rPr>
                  </m:ctrlPr>
                </m:fPr>
                <m:num>
                  <m:r>
                    <w:rPr>
                      <w:rFonts w:ascii="Cambria Math" w:hAnsi="Cambria Math" w:cs="Helvetica"/>
                    </w:rPr>
                    <m:t>2</m:t>
                  </m:r>
                  <m:acc>
                    <m:accPr>
                      <m:ctrlPr>
                        <w:rPr>
                          <w:rFonts w:ascii="Cambria Math" w:hAnsi="Cambria Math" w:cs="Helvetica"/>
                        </w:rPr>
                      </m:ctrlPr>
                    </m:accPr>
                    <m:e>
                      <m:r>
                        <w:rPr>
                          <w:rFonts w:ascii="Cambria Math" w:hAnsi="Cambria Math" w:cs="Helvetica"/>
                        </w:rPr>
                        <m:t>W</m:t>
                      </m:r>
                    </m:e>
                  </m:acc>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r>
                    <m:rPr>
                      <m:sty m:val="p"/>
                    </m:rPr>
                    <w:rPr>
                      <w:rFonts w:ascii="Cambria Math" w:hAnsi="Cambria Math" w:cs="Helvetica"/>
                    </w:rPr>
                    <m:t>U</m:t>
                  </m:r>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den>
              </m:f>
              <m:r>
                <w:rPr>
                  <w:rFonts w:ascii="Cambria Math" w:hAnsi="Cambria Math" w:cs="Helvetica"/>
                </w:rPr>
                <m:t>+</m:t>
              </m:r>
              <m:f>
                <m:fPr>
                  <m:ctrlPr>
                    <w:rPr>
                      <w:rFonts w:ascii="Cambria Math" w:hAnsi="Cambria Math" w:cs="Helvetica"/>
                    </w:rPr>
                  </m:ctrlPr>
                </m:fPr>
                <m:num>
                  <m:r>
                    <m:rPr>
                      <m:sty m:val="p"/>
                    </m:rPr>
                    <w:rPr>
                      <w:rFonts w:ascii="Cambria Math" w:hAnsi="Cambria Math" w:cs="Helvetica"/>
                    </w:rPr>
                    <m:t>U</m:t>
                  </m:r>
                  <m:sSup>
                    <m:sSupPr>
                      <m:ctrlPr>
                        <w:rPr>
                          <w:rFonts w:ascii="Cambria Math" w:hAnsi="Cambria Math" w:cs="Helvetica"/>
                        </w:rPr>
                      </m:ctrlPr>
                    </m:sSupPr>
                    <m:e>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ctrlPr>
                        <w:rPr>
                          <w:rFonts w:ascii="Cambria Math" w:hAnsi="Cambria Math" w:cs="Helvetica"/>
                          <w:i/>
                        </w:rPr>
                      </m:ctrlPr>
                    </m:e>
                    <m:sup>
                      <m:r>
                        <w:rPr>
                          <w:rFonts w:ascii="Cambria Math" w:hAnsi="Cambria Math" w:cs="Helvetica"/>
                        </w:rPr>
                        <m:t>2</m:t>
                      </m:r>
                    </m:sup>
                  </m:sSup>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rPr>
                      </m:ctrlPr>
                    </m:e>
                    <m:sub>
                      <m:r>
                        <w:rPr>
                          <w:rFonts w:ascii="Cambria Math" w:hAnsi="Cambria Math" w:cs="Helvetica"/>
                        </w:rPr>
                        <m:t>0</m:t>
                      </m:r>
                    </m:sub>
                  </m:sSub>
                </m:den>
              </m:f>
            </m:e>
          </m:d>
          <m:f>
            <m:fPr>
              <m:ctrlPr>
                <w:rPr>
                  <w:rFonts w:ascii="Cambria Math" w:hAnsi="Cambria Math" w:cs="Helvetica"/>
                </w:rPr>
              </m:ctrlPr>
            </m:fPr>
            <m:num>
              <m:r>
                <w:rPr>
                  <w:rFonts w:ascii="Cambria Math" w:hAnsi="Cambria Math" w:cs="Helvetica"/>
                </w:rPr>
                <m:t>1</m:t>
              </m:r>
              <m:ctrlPr>
                <w:rPr>
                  <w:rFonts w:ascii="Cambria Math" w:hAnsi="Cambria Math" w:cs="Helvetica"/>
                  <w:i/>
                </w:rPr>
              </m:ctrlPr>
            </m:num>
            <m:den>
              <m:r>
                <m:rPr>
                  <m:sty m:val="p"/>
                </m:rPr>
                <w:rPr>
                  <w:rFonts w:ascii="Cambria Math" w:hAnsi="Cambria Math" w:cs="Helvetica"/>
                </w:rPr>
                <m:t>ξ</m:t>
              </m:r>
              <m:ctrlPr>
                <w:rPr>
                  <w:rFonts w:ascii="Cambria Math" w:hAnsi="Cambria Math" w:cs="Helvetica"/>
                  <w:i/>
                </w:rPr>
              </m:ctrlPr>
            </m:den>
          </m:f>
          <m:r>
            <w:rPr>
              <w:rFonts w:ascii="Cambria Math" w:hAnsi="Cambria Math" w:cs="Helvetica"/>
            </w:rPr>
            <m:t>=-</m:t>
          </m:r>
          <m:f>
            <m:fPr>
              <m:ctrlPr>
                <w:rPr>
                  <w:rFonts w:ascii="Cambria Math" w:hAnsi="Cambria Math" w:cs="Helvetica"/>
                </w:rPr>
              </m:ctrlPr>
            </m:fPr>
            <m:num>
              <m:r>
                <w:rPr>
                  <w:rFonts w:ascii="Cambria Math" w:hAnsi="Cambria Math" w:cs="Helvetica"/>
                </w:rPr>
                <m:t>1</m:t>
              </m:r>
            </m:num>
            <m:den>
              <m:sSub>
                <m:sSubPr>
                  <m:ctrlPr>
                    <w:rPr>
                      <w:rFonts w:ascii="Cambria Math" w:hAnsi="Cambria Math" w:cs="Helvetica"/>
                      <w:i/>
                      <w:iCs/>
                    </w:rPr>
                  </m:ctrlPr>
                </m:sSubPr>
                <m:e>
                  <m:r>
                    <w:rPr>
                      <w:rFonts w:ascii="Cambria Math" w:hAnsi="Cambria Math" w:cs="Helvetica"/>
                    </w:rPr>
                    <m:t>r</m:t>
                  </m:r>
                  <m:ctrlPr>
                    <w:rPr>
                      <w:rFonts w:ascii="Cambria Math" w:hAnsi="Cambria Math" w:cs="Helvetica"/>
                    </w:rPr>
                  </m:ctrlPr>
                </m:e>
                <m:sub>
                  <m:r>
                    <w:rPr>
                      <w:rFonts w:ascii="Cambria Math" w:hAnsi="Cambria Math" w:cs="Helvetica"/>
                    </w:rPr>
                    <m:t>0</m:t>
                  </m:r>
                </m:sub>
              </m:sSub>
              <m:r>
                <m:rPr>
                  <m:sty m:val="p"/>
                </m:rPr>
                <w:rPr>
                  <w:rFonts w:ascii="Cambria Math" w:hAnsi="Cambria Math" w:cs="Helvetica"/>
                </w:rPr>
                <m:t>ρ</m:t>
              </m:r>
            </m:den>
          </m:f>
          <m:d>
            <m:dPr>
              <m:ctrlPr>
                <w:rPr>
                  <w:rFonts w:ascii="Cambria Math" w:hAnsi="Cambria Math" w:cs="Helvetica"/>
                  <w:iCs/>
                </w:rPr>
              </m:ctrlPr>
            </m:dPr>
            <m:e>
              <m:f>
                <m:fPr>
                  <m:ctrlPr>
                    <w:rPr>
                      <w:rFonts w:ascii="Cambria Math" w:hAnsi="Cambria Math" w:cs="Helvetica"/>
                    </w:rPr>
                  </m:ctrlPr>
                </m:fPr>
                <m:num>
                  <m:r>
                    <m:rPr>
                      <m:sty m:val="p"/>
                    </m:rPr>
                    <w:rPr>
                      <w:rFonts w:ascii="Cambria Math" w:hAnsi="Cambria Math" w:cs="Helvetica"/>
                    </w:rPr>
                    <m:t>∂P</m:t>
                  </m:r>
                </m:num>
                <m:den>
                  <m:r>
                    <m:rPr>
                      <m:sty m:val="p"/>
                    </m:rPr>
                    <w:rPr>
                      <w:rFonts w:ascii="Cambria Math" w:hAnsi="Cambria Math" w:cs="Helvetica"/>
                    </w:rPr>
                    <m:t>∂ξ</m:t>
                  </m:r>
                </m:den>
              </m:f>
              <m:ctrlPr>
                <w:rPr>
                  <w:rFonts w:ascii="Cambria Math" w:hAnsi="Cambria Math" w:cs="Helvetica"/>
                  <w:i/>
                  <w:iCs/>
                </w:rPr>
              </m:ctrlPr>
            </m:e>
          </m:d>
          <m:r>
            <w:rPr>
              <w:rFonts w:ascii="Cambria Math" w:hAnsi="Cambria Math" w:cs="Helvetica"/>
            </w:rPr>
            <m:t>+</m:t>
          </m:r>
          <m:r>
            <m:rPr>
              <m:sty m:val="p"/>
            </m:rPr>
            <w:rPr>
              <w:rFonts w:ascii="Cambria Math" w:hAnsi="Cambria Math" w:cs="Helvetica"/>
            </w:rPr>
            <m:t>ν</m:t>
          </m:r>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V</m:t>
                      </m:r>
                      <m:ctrlPr>
                        <w:rPr>
                          <w:rFonts w:ascii="Cambria Math" w:hAnsi="Cambria Math" w:cs="Helvetica"/>
                          <w:iCs/>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num>
                <m:den>
                  <m:r>
                    <m:rPr>
                      <m:sty m:val="p"/>
                    </m:rPr>
                    <w:rPr>
                      <w:rFonts w:ascii="Cambria Math" w:hAnsi="Cambria Math" w:cs="Helvetica"/>
                    </w:rPr>
                    <m:t>ξ</m:t>
                  </m:r>
                </m:den>
              </m:f>
            </m:e>
          </m:d>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sSup>
                    <m:sSupPr>
                      <m:ctrlPr>
                        <w:rPr>
                          <w:rFonts w:ascii="Cambria Math" w:hAnsi="Cambria Math" w:cs="Helvetica"/>
                          <w:i/>
                        </w:rPr>
                      </m:ctrlPr>
                    </m:sSupPr>
                    <m:e>
                      <m:r>
                        <w:rPr>
                          <w:rFonts w:ascii="Cambria Math" w:hAnsi="Cambria Math" w:cs="Helvetica"/>
                        </w:rPr>
                        <m:t>b</m:t>
                      </m:r>
                      <m:ctrlPr>
                        <w:rPr>
                          <w:rFonts w:ascii="Cambria Math" w:hAnsi="Cambria Math" w:cs="Helvetica"/>
                        </w:rPr>
                      </m:ctrlPr>
                    </m:e>
                    <m:sup>
                      <m:r>
                        <w:rPr>
                          <w:rFonts w:ascii="Cambria Math" w:hAnsi="Cambria Math" w:cs="Helvetica"/>
                        </w:rPr>
                        <m:t>2</m:t>
                      </m:r>
                    </m:sup>
                  </m:sSup>
                </m:den>
              </m:f>
            </m:e>
          </m:d>
        </m:oMath>
      </m:oMathPara>
    </w:p>
    <w:p w14:paraId="6813798A" w14:textId="77777777" w:rsidR="000C531C" w:rsidRPr="004F5839" w:rsidRDefault="000C531C" w:rsidP="003B3060">
      <w:pPr>
        <w:spacing w:after="0"/>
        <w:jc w:val="both"/>
        <w:rPr>
          <w:rFonts w:cs="Helvetica"/>
          <w:i/>
          <w:iCs/>
        </w:rPr>
      </w:pPr>
    </w:p>
    <w:p w14:paraId="4E2A9DB7" w14:textId="77777777" w:rsidR="000C531C" w:rsidRPr="004F5839" w:rsidRDefault="0077536C" w:rsidP="003B3060">
      <w:pPr>
        <w:spacing w:after="0"/>
        <w:jc w:val="both"/>
        <w:rPr>
          <w:rFonts w:cs="Helvetica"/>
          <w:i/>
          <w:iCs/>
        </w:rPr>
      </w:pPr>
      <m:oMathPara>
        <m:oMath>
          <m:f>
            <m:fPr>
              <m:ctrlPr>
                <w:rPr>
                  <w:rFonts w:ascii="Cambria Math" w:hAnsi="Cambria Math" w:cs="Helvetica"/>
                </w:rPr>
              </m:ctrlPr>
            </m:fPr>
            <m:num>
              <m:r>
                <w:rPr>
                  <w:rFonts w:ascii="Cambria Math" w:hAnsi="Cambria Math" w:cs="Helvetica"/>
                </w:rPr>
                <m:t>1</m:t>
              </m:r>
            </m:num>
            <m:den>
              <m:r>
                <m:rPr>
                  <m:sty m:val="p"/>
                </m:rPr>
                <w:rPr>
                  <w:rFonts w:ascii="Cambria Math" w:hAnsi="Cambria Math" w:cs="Helvetica"/>
                </w:rPr>
                <m:t>ρ</m:t>
              </m:r>
            </m:den>
          </m:f>
          <m:d>
            <m:dPr>
              <m:ctrlPr>
                <w:rPr>
                  <w:rFonts w:ascii="Cambria Math" w:hAnsi="Cambria Math" w:cs="Helvetica"/>
                  <w:iCs/>
                </w:rPr>
              </m:ctrlPr>
            </m:dPr>
            <m:e>
              <m:f>
                <m:fPr>
                  <m:ctrlPr>
                    <w:rPr>
                      <w:rFonts w:ascii="Cambria Math" w:hAnsi="Cambria Math" w:cs="Helvetica"/>
                    </w:rPr>
                  </m:ctrlPr>
                </m:fPr>
                <m:num>
                  <m:r>
                    <m:rPr>
                      <m:sty m:val="p"/>
                    </m:rPr>
                    <w:rPr>
                      <w:rFonts w:ascii="Cambria Math" w:hAnsi="Cambria Math" w:cs="Helvetica"/>
                    </w:rPr>
                    <m:t>∂P</m:t>
                  </m:r>
                </m:num>
                <m:den>
                  <m:r>
                    <m:rPr>
                      <m:sty m:val="p"/>
                    </m:rPr>
                    <w:rPr>
                      <w:rFonts w:ascii="Cambria Math" w:hAnsi="Cambria Math" w:cs="Helvetica"/>
                    </w:rPr>
                    <m:t>∂ξ</m:t>
                  </m:r>
                </m:den>
              </m:f>
              <m:ctrlPr>
                <w:rPr>
                  <w:rFonts w:ascii="Cambria Math" w:hAnsi="Cambria Math" w:cs="Helvetica"/>
                  <w:i/>
                  <w:iCs/>
                </w:rPr>
              </m:ctrlPr>
            </m:e>
          </m:d>
          <m:r>
            <w:rPr>
              <w:rFonts w:ascii="Cambria Math" w:hAnsi="Cambria Math" w:cs="Helvetica"/>
            </w:rPr>
            <m:t>=</m:t>
          </m:r>
          <m:r>
            <m:rPr>
              <m:sty m:val="p"/>
            </m:rPr>
            <w:rPr>
              <w:rFonts w:ascii="Cambria Math" w:hAnsi="Cambria Math" w:cs="Helvetica"/>
            </w:rPr>
            <m:t>ν</m:t>
          </m:r>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num>
                <m:den>
                  <m:r>
                    <m:rPr>
                      <m:sty m:val="p"/>
                    </m:rPr>
                    <w:rPr>
                      <w:rFonts w:ascii="Cambria Math" w:hAnsi="Cambria Math" w:cs="Helvetica"/>
                    </w:rPr>
                    <m:t>ξ</m:t>
                  </m:r>
                </m:den>
              </m:f>
            </m:e>
          </m:d>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sSup>
                    <m:sSupPr>
                      <m:ctrlPr>
                        <w:rPr>
                          <w:rFonts w:ascii="Cambria Math" w:hAnsi="Cambria Math" w:cs="Helvetica"/>
                          <w:i/>
                        </w:rPr>
                      </m:ctrlPr>
                    </m:sSupPr>
                    <m:e>
                      <m:r>
                        <w:rPr>
                          <w:rFonts w:ascii="Cambria Math" w:hAnsi="Cambria Math" w:cs="Helvetica"/>
                        </w:rPr>
                        <m:t>b</m:t>
                      </m:r>
                      <m:ctrlPr>
                        <w:rPr>
                          <w:rFonts w:ascii="Cambria Math" w:hAnsi="Cambria Math" w:cs="Helvetica"/>
                        </w:rPr>
                      </m:ctrlPr>
                    </m:e>
                    <m:sup>
                      <m:r>
                        <w:rPr>
                          <w:rFonts w:ascii="Cambria Math" w:hAnsi="Cambria Math" w:cs="Helvetica"/>
                        </w:rPr>
                        <m:t>2</m:t>
                      </m:r>
                    </m:sup>
                  </m:sSup>
                </m:den>
              </m:f>
            </m:e>
          </m:d>
          <m:r>
            <w:rPr>
              <w:rFonts w:ascii="Cambria Math" w:hAnsi="Cambria Math" w:cs="Helvetica"/>
            </w:rPr>
            <m:t>+</m:t>
          </m:r>
          <m:f>
            <m:fPr>
              <m:ctrlPr>
                <w:rPr>
                  <w:rFonts w:ascii="Cambria Math" w:hAnsi="Cambria Math" w:cs="Helvetica"/>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r>
                <w:rPr>
                  <w:rFonts w:ascii="Cambria Math" w:hAnsi="Cambria Math" w:cs="Helvetica"/>
                </w:rPr>
                <m:t>2n+1</m:t>
              </m:r>
            </m:den>
          </m:f>
          <m:d>
            <m:dPr>
              <m:begChr m:val="["/>
              <m:endChr m:val="]"/>
              <m:ctrlPr>
                <w:rPr>
                  <w:rFonts w:ascii="Cambria Math" w:hAnsi="Cambria Math" w:cs="Helvetica"/>
                </w:rPr>
              </m:ctrlPr>
            </m:dPr>
            <m:e>
              <m:f>
                <m:fPr>
                  <m:ctrlPr>
                    <w:rPr>
                      <w:rFonts w:ascii="Cambria Math" w:hAnsi="Cambria Math" w:cs="Helvetica"/>
                      <w:iCs/>
                    </w:rPr>
                  </m:ctrlPr>
                </m:fPr>
                <m:num>
                  <m:sSup>
                    <m:sSupPr>
                      <m:ctrlPr>
                        <w:rPr>
                          <w:rFonts w:ascii="Cambria Math" w:hAnsi="Cambria Math" w:cs="Helvetica"/>
                          <w:i/>
                          <w:iCs/>
                        </w:rPr>
                      </m:ctrlPr>
                    </m:sSupPr>
                    <m:e>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V</m:t>
                              </m:r>
                              <m:ctrlPr>
                                <w:rPr>
                                  <w:rFonts w:ascii="Cambria Math" w:hAnsi="Cambria Math" w:cs="Helvetica"/>
                                  <w:iCs/>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ctrlPr>
                        <w:rPr>
                          <w:rFonts w:ascii="Cambria Math" w:hAnsi="Cambria Math" w:cs="Helvetica"/>
                          <w:iCs/>
                        </w:rPr>
                      </m:ctrlPr>
                    </m:e>
                    <m:sup>
                      <m:r>
                        <w:rPr>
                          <w:rFonts w:ascii="Cambria Math" w:hAnsi="Cambria Math" w:cs="Helvetica"/>
                        </w:rPr>
                        <m:t>2</m:t>
                      </m:r>
                    </m:sup>
                  </m:sSup>
                </m:num>
                <m:den>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iCs/>
                        </w:rPr>
                      </m:ctrlPr>
                    </m:e>
                    <m:sup>
                      <m:r>
                        <w:rPr>
                          <w:rFonts w:ascii="Cambria Math" w:hAnsi="Cambria Math" w:cs="Helvetica"/>
                        </w:rPr>
                        <m:t>3</m:t>
                      </m:r>
                    </m:sup>
                  </m:sSup>
                </m:den>
              </m:f>
            </m:e>
          </m:d>
          <m:r>
            <w:rPr>
              <w:rFonts w:ascii="Cambria Math" w:hAnsi="Cambria Math" w:cs="Helvetica"/>
            </w:rPr>
            <m:t>+</m:t>
          </m:r>
          <m:d>
            <m:dPr>
              <m:begChr m:val="["/>
              <m:endChr m:val="]"/>
              <m:ctrlPr>
                <w:rPr>
                  <w:rFonts w:ascii="Cambria Math" w:hAnsi="Cambria Math" w:cs="Helvetica"/>
                  <w:iCs/>
                </w:rPr>
              </m:ctrlPr>
            </m:dPr>
            <m:e>
              <m:f>
                <m:fPr>
                  <m:ctrlPr>
                    <w:rPr>
                      <w:rFonts w:ascii="Cambria Math" w:hAnsi="Cambria Math" w:cs="Helvetica"/>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p>
                    <m:sSupPr>
                      <m:ctrlPr>
                        <w:rPr>
                          <w:rFonts w:ascii="Cambria Math" w:hAnsi="Cambria Math" w:cs="Helvetica"/>
                        </w:rPr>
                      </m:ctrlPr>
                    </m:sSupPr>
                    <m:e>
                      <m:d>
                        <m:dPr>
                          <m:ctrlPr>
                            <w:rPr>
                              <w:rFonts w:ascii="Cambria Math" w:hAnsi="Cambria Math" w:cs="Helvetica"/>
                            </w:rPr>
                          </m:ctrlPr>
                        </m:dPr>
                        <m:e>
                          <m:acc>
                            <m:accPr>
                              <m:ctrlPr>
                                <w:rPr>
                                  <w:rFonts w:ascii="Cambria Math" w:hAnsi="Cambria Math" w:cs="Helvetica"/>
                                </w:rPr>
                              </m:ctrlPr>
                            </m:accPr>
                            <m:e>
                              <m:r>
                                <w:rPr>
                                  <w:rFonts w:ascii="Cambria Math" w:hAnsi="Cambria Math" w:cs="Helvetica"/>
                                </w:rPr>
                                <m:t>W</m:t>
                              </m:r>
                            </m:e>
                          </m:acc>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e>
                      </m:d>
                      <m:ctrlPr>
                        <w:rPr>
                          <w:rFonts w:ascii="Cambria Math" w:hAnsi="Cambria Math" w:cs="Helvetica"/>
                          <w:i/>
                        </w:rPr>
                      </m:ctrlPr>
                    </m:e>
                    <m:sup>
                      <m:r>
                        <w:rPr>
                          <w:rFonts w:ascii="Cambria Math" w:hAnsi="Cambria Math" w:cs="Helvetica"/>
                        </w:rPr>
                        <m:t>2</m:t>
                      </m:r>
                    </m:sup>
                  </m:sSup>
                </m:num>
                <m:den>
                  <m:r>
                    <w:rPr>
                      <w:rFonts w:ascii="Cambria Math" w:hAnsi="Cambria Math" w:cs="Helvetica"/>
                    </w:rPr>
                    <m:t>2n+1</m:t>
                  </m:r>
                </m:den>
              </m:f>
              <m:r>
                <w:rPr>
                  <w:rFonts w:ascii="Cambria Math" w:hAnsi="Cambria Math" w:cs="Helvetica"/>
                </w:rPr>
                <m:t>+2</m:t>
              </m:r>
              <m:acc>
                <m:accPr>
                  <m:ctrlPr>
                    <w:rPr>
                      <w:rFonts w:ascii="Cambria Math" w:hAnsi="Cambria Math" w:cs="Helvetica"/>
                    </w:rPr>
                  </m:ctrlPr>
                </m:accPr>
                <m:e>
                  <m:r>
                    <w:rPr>
                      <w:rFonts w:ascii="Cambria Math" w:hAnsi="Cambria Math" w:cs="Helvetica"/>
                    </w:rPr>
                    <m:t>W</m:t>
                  </m:r>
                </m:e>
              </m:acc>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r>
                <m:rPr>
                  <m:sty m:val="p"/>
                </m:rPr>
                <w:rPr>
                  <w:rFonts w:ascii="Cambria Math" w:hAnsi="Cambria Math" w:cs="Helvetica"/>
                </w:rPr>
                <m:t>U</m:t>
              </m:r>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r>
                <w:rPr>
                  <w:rFonts w:ascii="Cambria Math" w:hAnsi="Cambria Math" w:cs="Helvetica"/>
                </w:rPr>
                <m:t>+</m:t>
              </m:r>
              <m:r>
                <m:rPr>
                  <m:sty m:val="p"/>
                </m:rPr>
                <w:rPr>
                  <w:rFonts w:ascii="Cambria Math" w:hAnsi="Cambria Math" w:cs="Helvetica"/>
                </w:rPr>
                <m:t>U</m:t>
              </m:r>
              <m:sSup>
                <m:sSupPr>
                  <m:ctrlPr>
                    <w:rPr>
                      <w:rFonts w:ascii="Cambria Math" w:hAnsi="Cambria Math" w:cs="Helvetica"/>
                    </w:rPr>
                  </m:ctrlPr>
                </m:sSupPr>
                <m:e>
                  <m:d>
                    <m:dPr>
                      <m:ctrlPr>
                        <w:rPr>
                          <w:rFonts w:ascii="Cambria Math" w:hAnsi="Cambria Math" w:cs="Helvetica"/>
                          <w:iCs/>
                        </w:rPr>
                      </m:ctrlPr>
                    </m:dPr>
                    <m:e>
                      <m:r>
                        <w:rPr>
                          <w:rFonts w:ascii="Cambria Math" w:hAnsi="Cambria Math" w:cs="Helvetica"/>
                        </w:rPr>
                        <m:t>r</m:t>
                      </m:r>
                      <m:ctrlPr>
                        <w:rPr>
                          <w:rFonts w:ascii="Cambria Math" w:hAnsi="Cambria Math" w:cs="Helvetica"/>
                          <w:i/>
                          <w:iCs/>
                        </w:rPr>
                      </m:ctrlPr>
                    </m:e>
                  </m:d>
                  <m:ctrlPr>
                    <w:rPr>
                      <w:rFonts w:ascii="Cambria Math" w:hAnsi="Cambria Math" w:cs="Helvetica"/>
                      <w:i/>
                    </w:rPr>
                  </m:ctrlPr>
                </m:e>
                <m:sup>
                  <m:r>
                    <w:rPr>
                      <w:rFonts w:ascii="Cambria Math" w:hAnsi="Cambria Math" w:cs="Helvetica"/>
                    </w:rPr>
                    <m:t>2</m:t>
                  </m:r>
                </m:sup>
              </m:sSup>
            </m:e>
          </m:d>
          <m:f>
            <m:fPr>
              <m:ctrlPr>
                <w:rPr>
                  <w:rFonts w:ascii="Cambria Math" w:hAnsi="Cambria Math" w:cs="Helvetica"/>
                </w:rPr>
              </m:ctrlPr>
            </m:fPr>
            <m:num>
              <m:r>
                <w:rPr>
                  <w:rFonts w:ascii="Cambria Math" w:hAnsi="Cambria Math" w:cs="Helvetica"/>
                </w:rPr>
                <m:t>1</m:t>
              </m:r>
            </m:num>
            <m:den>
              <m:r>
                <m:rPr>
                  <m:sty m:val="p"/>
                </m:rPr>
                <w:rPr>
                  <w:rFonts w:ascii="Cambria Math" w:hAnsi="Cambria Math" w:cs="Helvetica"/>
                </w:rPr>
                <m:t>ξ</m:t>
              </m:r>
            </m:den>
          </m:f>
        </m:oMath>
      </m:oMathPara>
    </w:p>
    <w:p w14:paraId="53F1559D" w14:textId="77777777" w:rsidR="000C531C" w:rsidRPr="004F5839" w:rsidRDefault="0077536C" w:rsidP="003B3060">
      <w:pPr>
        <w:spacing w:after="0"/>
        <w:jc w:val="both"/>
        <w:rPr>
          <w:rFonts w:cs="Helvetica"/>
          <w:i/>
        </w:rPr>
      </w:pPr>
      <m:oMathPara>
        <m:oMath>
          <m:f>
            <m:fPr>
              <m:ctrlPr>
                <w:rPr>
                  <w:rFonts w:ascii="Cambria Math" w:hAnsi="Cambria Math" w:cs="Helvetica"/>
                </w:rPr>
              </m:ctrlPr>
            </m:fPr>
            <m:num>
              <m:r>
                <w:rPr>
                  <w:rFonts w:ascii="Cambria Math" w:hAnsi="Cambria Math" w:cs="Helvetica"/>
                </w:rPr>
                <m:t>1</m:t>
              </m:r>
            </m:num>
            <m:den>
              <m:r>
                <m:rPr>
                  <m:sty m:val="p"/>
                </m:rPr>
                <w:rPr>
                  <w:rFonts w:ascii="Cambria Math" w:hAnsi="Cambria Math" w:cs="Helvetica"/>
                </w:rPr>
                <m:t>ρ</m:t>
              </m:r>
            </m:den>
          </m:f>
          <m:d>
            <m:dPr>
              <m:ctrlPr>
                <w:rPr>
                  <w:rFonts w:ascii="Cambria Math" w:hAnsi="Cambria Math" w:cs="Helvetica"/>
                  <w:iCs/>
                </w:rPr>
              </m:ctrlPr>
            </m:dPr>
            <m:e>
              <m:f>
                <m:fPr>
                  <m:ctrlPr>
                    <w:rPr>
                      <w:rFonts w:ascii="Cambria Math" w:hAnsi="Cambria Math" w:cs="Helvetica"/>
                    </w:rPr>
                  </m:ctrlPr>
                </m:fPr>
                <m:num>
                  <m:r>
                    <m:rPr>
                      <m:sty m:val="p"/>
                    </m:rPr>
                    <w:rPr>
                      <w:rFonts w:ascii="Cambria Math" w:hAnsi="Cambria Math" w:cs="Helvetica"/>
                    </w:rPr>
                    <m:t>∂P</m:t>
                  </m:r>
                </m:num>
                <m:den>
                  <m:r>
                    <m:rPr>
                      <m:sty m:val="p"/>
                    </m:rPr>
                    <w:rPr>
                      <w:rFonts w:ascii="Cambria Math" w:hAnsi="Cambria Math" w:cs="Helvetica"/>
                    </w:rPr>
                    <m:t>∂ξ</m:t>
                  </m:r>
                </m:den>
              </m:f>
              <m:ctrlPr>
                <w:rPr>
                  <w:rFonts w:ascii="Cambria Math" w:hAnsi="Cambria Math" w:cs="Helvetica"/>
                  <w:i/>
                  <w:iCs/>
                </w:rPr>
              </m:ctrlPr>
            </m:e>
          </m:d>
          <m:r>
            <w:rPr>
              <w:rFonts w:ascii="Cambria Math" w:hAnsi="Cambria Math" w:cs="Helvetica"/>
            </w:rPr>
            <m:t>=</m:t>
          </m:r>
          <m:r>
            <m:rPr>
              <m:sty m:val="p"/>
            </m:rPr>
            <w:rPr>
              <w:rFonts w:ascii="Cambria Math" w:hAnsi="Cambria Math" w:cs="Helvetica"/>
            </w:rPr>
            <m:t>ν</m:t>
          </m:r>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num>
                <m:den>
                  <m:r>
                    <m:rPr>
                      <m:sty m:val="p"/>
                    </m:rPr>
                    <w:rPr>
                      <w:rFonts w:ascii="Cambria Math" w:hAnsi="Cambria Math" w:cs="Helvetica"/>
                    </w:rPr>
                    <m:t>ξ</m:t>
                  </m:r>
                </m:den>
              </m:f>
            </m:e>
          </m:d>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sSup>
                    <m:sSupPr>
                      <m:ctrlPr>
                        <w:rPr>
                          <w:rFonts w:ascii="Cambria Math" w:hAnsi="Cambria Math" w:cs="Helvetica"/>
                          <w:i/>
                        </w:rPr>
                      </m:ctrlPr>
                    </m:sSupPr>
                    <m:e>
                      <m:r>
                        <w:rPr>
                          <w:rFonts w:ascii="Cambria Math" w:hAnsi="Cambria Math" w:cs="Helvetica"/>
                        </w:rPr>
                        <m:t>b</m:t>
                      </m:r>
                      <m:ctrlPr>
                        <w:rPr>
                          <w:rFonts w:ascii="Cambria Math" w:hAnsi="Cambria Math" w:cs="Helvetica"/>
                        </w:rPr>
                      </m:ctrlPr>
                    </m:e>
                    <m:sup>
                      <m:r>
                        <w:rPr>
                          <w:rFonts w:ascii="Cambria Math" w:hAnsi="Cambria Math" w:cs="Helvetica"/>
                        </w:rPr>
                        <m:t>2</m:t>
                      </m:r>
                    </m:sup>
                  </m:sSup>
                </m:den>
              </m:f>
            </m:e>
          </m:d>
          <m:r>
            <w:rPr>
              <w:rFonts w:ascii="Cambria Math" w:hAnsi="Cambria Math" w:cs="Helvetica"/>
            </w:rPr>
            <m:t>+</m:t>
          </m:r>
          <m:f>
            <m:fPr>
              <m:ctrlPr>
                <w:rPr>
                  <w:rFonts w:ascii="Cambria Math" w:hAnsi="Cambria Math" w:cs="Helvetica"/>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r>
                <w:rPr>
                  <w:rFonts w:ascii="Cambria Math" w:hAnsi="Cambria Math" w:cs="Helvetica"/>
                </w:rPr>
                <m:t>2n+1</m:t>
              </m:r>
            </m:den>
          </m:f>
          <m:d>
            <m:dPr>
              <m:begChr m:val="["/>
              <m:endChr m:val="]"/>
              <m:ctrlPr>
                <w:rPr>
                  <w:rFonts w:ascii="Cambria Math" w:hAnsi="Cambria Math" w:cs="Helvetica"/>
                </w:rPr>
              </m:ctrlPr>
            </m:dPr>
            <m:e>
              <m:f>
                <m:fPr>
                  <m:ctrlPr>
                    <w:rPr>
                      <w:rFonts w:ascii="Cambria Math" w:hAnsi="Cambria Math" w:cs="Helvetica"/>
                      <w:iCs/>
                    </w:rPr>
                  </m:ctrlPr>
                </m:fPr>
                <m:num>
                  <m:sSup>
                    <m:sSupPr>
                      <m:ctrlPr>
                        <w:rPr>
                          <w:rFonts w:ascii="Cambria Math" w:hAnsi="Cambria Math" w:cs="Helvetica"/>
                          <w:i/>
                          <w:iCs/>
                        </w:rPr>
                      </m:ctrlPr>
                    </m:sSupPr>
                    <m:e>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V</m:t>
                              </m:r>
                              <m:ctrlPr>
                                <w:rPr>
                                  <w:rFonts w:ascii="Cambria Math" w:hAnsi="Cambria Math" w:cs="Helvetica"/>
                                  <w:iCs/>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ctrlPr>
                        <w:rPr>
                          <w:rFonts w:ascii="Cambria Math" w:hAnsi="Cambria Math" w:cs="Helvetica"/>
                          <w:iCs/>
                        </w:rPr>
                      </m:ctrlPr>
                    </m:e>
                    <m:sup>
                      <m:r>
                        <w:rPr>
                          <w:rFonts w:ascii="Cambria Math" w:hAnsi="Cambria Math" w:cs="Helvetica"/>
                        </w:rPr>
                        <m:t>2</m:t>
                      </m:r>
                    </m:sup>
                  </m:sSup>
                </m:num>
                <m:den>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iCs/>
                        </w:rPr>
                      </m:ctrlPr>
                    </m:e>
                    <m:sup>
                      <m:r>
                        <w:rPr>
                          <w:rFonts w:ascii="Cambria Math" w:hAnsi="Cambria Math" w:cs="Helvetica"/>
                        </w:rPr>
                        <m:t>3</m:t>
                      </m:r>
                    </m:sup>
                  </m:sSup>
                </m:den>
              </m:f>
            </m:e>
          </m:d>
          <m:r>
            <w:rPr>
              <w:rFonts w:ascii="Cambria Math" w:hAnsi="Cambria Math" w:cs="Helvetica"/>
            </w:rPr>
            <m:t>+</m:t>
          </m:r>
          <m:d>
            <m:dPr>
              <m:begChr m:val="["/>
              <m:endChr m:val="]"/>
              <m:ctrlPr>
                <w:rPr>
                  <w:rFonts w:ascii="Cambria Math" w:hAnsi="Cambria Math" w:cs="Helvetica"/>
                  <w:iCs/>
                </w:rPr>
              </m:ctrlPr>
            </m:dPr>
            <m:e>
              <m:f>
                <m:fPr>
                  <m:ctrlPr>
                    <w:rPr>
                      <w:rFonts w:ascii="Cambria Math" w:hAnsi="Cambria Math" w:cs="Helvetica"/>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p>
                    <m:sSupPr>
                      <m:ctrlPr>
                        <w:rPr>
                          <w:rFonts w:ascii="Cambria Math" w:hAnsi="Cambria Math" w:cs="Helvetica"/>
                        </w:rPr>
                      </m:ctrlPr>
                    </m:sSupPr>
                    <m:e>
                      <m:d>
                        <m:dPr>
                          <m:ctrlPr>
                            <w:rPr>
                              <w:rFonts w:ascii="Cambria Math" w:hAnsi="Cambria Math" w:cs="Helvetica"/>
                            </w:rPr>
                          </m:ctrlPr>
                        </m:dPr>
                        <m:e>
                          <m:acc>
                            <m:accPr>
                              <m:ctrlPr>
                                <w:rPr>
                                  <w:rFonts w:ascii="Cambria Math" w:hAnsi="Cambria Math" w:cs="Helvetica"/>
                                </w:rPr>
                              </m:ctrlPr>
                            </m:accPr>
                            <m:e>
                              <m:r>
                                <w:rPr>
                                  <w:rFonts w:ascii="Cambria Math" w:hAnsi="Cambria Math" w:cs="Helvetica"/>
                                </w:rPr>
                                <m:t>W</m:t>
                              </m:r>
                            </m:e>
                          </m:acc>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e>
                      </m:d>
                      <m:ctrlPr>
                        <w:rPr>
                          <w:rFonts w:ascii="Cambria Math" w:hAnsi="Cambria Math" w:cs="Helvetica"/>
                          <w:i/>
                        </w:rPr>
                      </m:ctrlPr>
                    </m:e>
                    <m:sup>
                      <m:r>
                        <w:rPr>
                          <w:rFonts w:ascii="Cambria Math" w:hAnsi="Cambria Math" w:cs="Helvetica"/>
                        </w:rPr>
                        <m:t>2</m:t>
                      </m:r>
                    </m:sup>
                  </m:sSup>
                </m:num>
                <m:den>
                  <m:r>
                    <w:rPr>
                      <w:rFonts w:ascii="Cambria Math" w:hAnsi="Cambria Math" w:cs="Helvetica"/>
                    </w:rPr>
                    <m:t>2n+1</m:t>
                  </m:r>
                </m:den>
              </m:f>
              <m:r>
                <w:rPr>
                  <w:rFonts w:ascii="Cambria Math" w:hAnsi="Cambria Math" w:cs="Helvetica"/>
                </w:rPr>
                <m:t>+2</m:t>
              </m:r>
              <m:acc>
                <m:accPr>
                  <m:ctrlPr>
                    <w:rPr>
                      <w:rFonts w:ascii="Cambria Math" w:hAnsi="Cambria Math" w:cs="Helvetica"/>
                    </w:rPr>
                  </m:ctrlPr>
                </m:accPr>
                <m:e>
                  <m:r>
                    <w:rPr>
                      <w:rFonts w:ascii="Cambria Math" w:hAnsi="Cambria Math" w:cs="Helvetica"/>
                    </w:rPr>
                    <m:t>W</m:t>
                  </m:r>
                </m:e>
              </m:acc>
              <m:sSubSup>
                <m:sSubSupPr>
                  <m:ctrlPr>
                    <w:rPr>
                      <w:rFonts w:ascii="Cambria Math" w:hAnsi="Cambria Math" w:cs="Helvetica"/>
                      <w:i/>
                      <w:iCs/>
                    </w:rPr>
                  </m:ctrlPr>
                </m:sSubSupPr>
                <m:e>
                  <m:r>
                    <w:rPr>
                      <w:rFonts w:ascii="Cambria Math" w:hAnsi="Cambria Math" w:cs="Helvetica"/>
                    </w:rPr>
                    <m:t>U</m:t>
                  </m:r>
                  <m:ctrlPr>
                    <w:rPr>
                      <w:rFonts w:ascii="Cambria Math" w:hAnsi="Cambria Math" w:cs="Helvetica"/>
                      <w:i/>
                    </w:rPr>
                  </m:ctrlPr>
                </m:e>
                <m:sub>
                  <m:r>
                    <w:rPr>
                      <w:rFonts w:ascii="Cambria Math" w:hAnsi="Cambria Math" w:cs="Helvetica"/>
                    </w:rPr>
                    <m:t>0</m:t>
                  </m:r>
                  <m:ctrlPr>
                    <w:rPr>
                      <w:rFonts w:ascii="Cambria Math" w:hAnsi="Cambria Math" w:cs="Helvetica"/>
                      <w:i/>
                    </w:rPr>
                  </m:ctrlPr>
                </m:sub>
                <m:sup>
                  <m:r>
                    <w:rPr>
                      <w:rFonts w:ascii="Cambria Math" w:hAnsi="Cambria Math" w:cs="Helvetica"/>
                    </w:rPr>
                    <m:t>2</m:t>
                  </m:r>
                  <m:ctrlPr>
                    <w:rPr>
                      <w:rFonts w:ascii="Cambria Math" w:hAnsi="Cambria Math" w:cs="Helvetica"/>
                      <w:i/>
                    </w:rPr>
                  </m:ctrlPr>
                </m:sup>
              </m:sSubSup>
              <m:r>
                <m:rPr>
                  <m:sty m:val="p"/>
                </m:rPr>
                <w:rPr>
                  <w:rFonts w:ascii="Cambria Math" w:hAnsi="Cambria Math" w:cs="Helvetica"/>
                </w:rPr>
                <m:t>ξ</m:t>
              </m:r>
              <m:r>
                <w:rPr>
                  <w:rFonts w:ascii="Cambria Math" w:hAnsi="Cambria Math" w:cs="Helvetica"/>
                </w:rPr>
                <m:t>+</m:t>
              </m:r>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U</m:t>
                      </m:r>
                    </m:e>
                    <m:sub>
                      <m:r>
                        <w:rPr>
                          <w:rFonts w:ascii="Cambria Math" w:hAnsi="Cambria Math" w:cs="Helvetica"/>
                        </w:rPr>
                        <m:t>0</m:t>
                      </m:r>
                    </m:sub>
                  </m:sSub>
                  <m:ctrlPr>
                    <w:rPr>
                      <w:rFonts w:ascii="Cambria Math" w:hAnsi="Cambria Math" w:cs="Helvetica"/>
                      <w:i/>
                    </w:rPr>
                  </m:ctrlPr>
                </m:e>
                <m:sup>
                  <m:r>
                    <w:rPr>
                      <w:rFonts w:ascii="Cambria Math" w:hAnsi="Cambria Math" w:cs="Helvetica"/>
                    </w:rPr>
                    <m:t>2</m:t>
                  </m:r>
                </m:sup>
              </m:sSup>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rPr>
                  </m:ctrlPr>
                </m:e>
                <m:sup>
                  <m:r>
                    <w:rPr>
                      <w:rFonts w:ascii="Cambria Math" w:hAnsi="Cambria Math" w:cs="Helvetica"/>
                    </w:rPr>
                    <m:t>2</m:t>
                  </m:r>
                </m:sup>
              </m:sSup>
            </m:e>
          </m:d>
          <m:f>
            <m:fPr>
              <m:ctrlPr>
                <w:rPr>
                  <w:rFonts w:ascii="Cambria Math" w:hAnsi="Cambria Math" w:cs="Helvetica"/>
                </w:rPr>
              </m:ctrlPr>
            </m:fPr>
            <m:num>
              <m:r>
                <w:rPr>
                  <w:rFonts w:ascii="Cambria Math" w:hAnsi="Cambria Math" w:cs="Helvetica"/>
                </w:rPr>
                <m:t>1</m:t>
              </m:r>
            </m:num>
            <m:den>
              <m:r>
                <m:rPr>
                  <m:sty m:val="p"/>
                </m:rPr>
                <w:rPr>
                  <w:rFonts w:ascii="Cambria Math" w:hAnsi="Cambria Math" w:cs="Helvetica"/>
                </w:rPr>
                <m:t>ξ</m:t>
              </m:r>
            </m:den>
          </m:f>
        </m:oMath>
      </m:oMathPara>
    </w:p>
    <w:p w14:paraId="6C6E4398" w14:textId="77777777" w:rsidR="000C531C" w:rsidRPr="004F5839" w:rsidRDefault="0077536C" w:rsidP="003B3060">
      <w:pPr>
        <w:spacing w:after="0"/>
        <w:jc w:val="both"/>
        <w:rPr>
          <w:rFonts w:cs="Helvetica"/>
          <w:i/>
          <w:iCs/>
        </w:rPr>
      </w:pPr>
      <m:oMathPara>
        <m:oMath>
          <m:f>
            <m:fPr>
              <m:ctrlPr>
                <w:rPr>
                  <w:rFonts w:ascii="Cambria Math" w:hAnsi="Cambria Math" w:cs="Helvetica"/>
                </w:rPr>
              </m:ctrlPr>
            </m:fPr>
            <m:num>
              <m:sSup>
                <m:sSupPr>
                  <m:ctrlPr>
                    <w:rPr>
                      <w:rFonts w:ascii="Cambria Math" w:hAnsi="Cambria Math" w:cs="Helvetica"/>
                      <w:i/>
                    </w:rPr>
                  </m:ctrlPr>
                </m:sSupPr>
                <m:e>
                  <m:sSub>
                    <m:sSubPr>
                      <m:ctrlPr>
                        <w:rPr>
                          <w:rFonts w:ascii="Cambria Math" w:hAnsi="Cambria Math" w:cs="Helvetica"/>
                          <w:i/>
                        </w:rPr>
                      </m:ctrlPr>
                    </m:sSubPr>
                    <m:e>
                      <m:r>
                        <w:rPr>
                          <w:rFonts w:ascii="Cambria Math" w:hAnsi="Cambria Math" w:cs="Helvetica"/>
                        </w:rPr>
                        <m:t>U</m:t>
                      </m:r>
                    </m:e>
                    <m:sub>
                      <m:r>
                        <w:rPr>
                          <w:rFonts w:ascii="Cambria Math" w:hAnsi="Cambria Math" w:cs="Helvetica"/>
                        </w:rPr>
                        <m:t>0</m:t>
                      </m:r>
                    </m:sub>
                  </m:sSub>
                  <m:ctrlPr>
                    <w:rPr>
                      <w:rFonts w:ascii="Cambria Math" w:hAnsi="Cambria Math" w:cs="Helvetica"/>
                    </w:rPr>
                  </m:ctrlPr>
                </m:e>
                <m:sup>
                  <m:r>
                    <w:rPr>
                      <w:rFonts w:ascii="Cambria Math" w:hAnsi="Cambria Math" w:cs="Helvetica"/>
                    </w:rPr>
                    <m:t>2</m:t>
                  </m:r>
                </m:sup>
              </m:sSup>
            </m:num>
            <m:den>
              <m:r>
                <w:rPr>
                  <w:rFonts w:ascii="Cambria Math" w:hAnsi="Cambria Math" w:cs="Helvetica"/>
                </w:rPr>
                <m:t>2</m:t>
              </m:r>
            </m:den>
          </m:f>
          <m:d>
            <m:dPr>
              <m:ctrlPr>
                <w:rPr>
                  <w:rFonts w:ascii="Cambria Math" w:hAnsi="Cambria Math" w:cs="Helvetica"/>
                  <w:iCs/>
                </w:rPr>
              </m:ctrlPr>
            </m:dPr>
            <m:e>
              <m:f>
                <m:fPr>
                  <m:ctrlPr>
                    <w:rPr>
                      <w:rFonts w:ascii="Cambria Math" w:hAnsi="Cambria Math" w:cs="Helvetica"/>
                    </w:rPr>
                  </m:ctrlPr>
                </m:fPr>
                <m:num>
                  <m:r>
                    <m:rPr>
                      <m:sty m:val="p"/>
                    </m:rPr>
                    <w:rPr>
                      <w:rFonts w:ascii="Cambria Math" w:hAnsi="Cambria Math" w:cs="Helvetica"/>
                    </w:rPr>
                    <m:t>∂</m:t>
                  </m:r>
                  <m:acc>
                    <m:accPr>
                      <m:ctrlPr>
                        <w:rPr>
                          <w:rFonts w:ascii="Cambria Math" w:hAnsi="Cambria Math" w:cs="Helvetica"/>
                        </w:rPr>
                      </m:ctrlPr>
                    </m:accPr>
                    <m:e>
                      <m:r>
                        <w:rPr>
                          <w:rFonts w:ascii="Cambria Math" w:hAnsi="Cambria Math" w:cs="Helvetica"/>
                        </w:rPr>
                        <m:t>P</m:t>
                      </m:r>
                    </m:e>
                  </m:acc>
                </m:num>
                <m:den>
                  <m:r>
                    <m:rPr>
                      <m:sty m:val="p"/>
                    </m:rPr>
                    <w:rPr>
                      <w:rFonts w:ascii="Cambria Math" w:hAnsi="Cambria Math" w:cs="Helvetica"/>
                    </w:rPr>
                    <m:t>∂ξ</m:t>
                  </m:r>
                </m:den>
              </m:f>
              <m:ctrlPr>
                <w:rPr>
                  <w:rFonts w:ascii="Cambria Math" w:hAnsi="Cambria Math" w:cs="Helvetica"/>
                  <w:i/>
                  <w:iCs/>
                </w:rPr>
              </m:ctrlPr>
            </m:e>
          </m:d>
          <m:r>
            <w:rPr>
              <w:rFonts w:ascii="Cambria Math" w:hAnsi="Cambria Math" w:cs="Helvetica"/>
            </w:rPr>
            <m:t>=</m:t>
          </m:r>
          <m:f>
            <m:fPr>
              <m:ctrlPr>
                <w:rPr>
                  <w:rFonts w:ascii="Cambria Math" w:hAnsi="Cambria Math" w:cs="Helvetica"/>
                </w:rPr>
              </m:ctrlPr>
            </m:fPr>
            <m:num>
              <m:r>
                <w:rPr>
                  <w:rFonts w:ascii="Cambria Math" w:hAnsi="Cambria Math" w:cs="Helvetica"/>
                </w:rPr>
                <m:t>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r>
                <w:rPr>
                  <w:rFonts w:ascii="Cambria Math" w:hAnsi="Cambria Math" w:cs="Helvetica"/>
                </w:rPr>
                <m:t>2n+1</m:t>
              </m:r>
            </m:den>
          </m:f>
          <m:d>
            <m:dPr>
              <m:begChr m:val="["/>
              <m:endChr m:val="]"/>
              <m:ctrlPr>
                <w:rPr>
                  <w:rFonts w:ascii="Cambria Math" w:hAnsi="Cambria Math" w:cs="Helvetica"/>
                </w:rPr>
              </m:ctrlPr>
            </m:dPr>
            <m:e>
              <m:f>
                <m:fPr>
                  <m:ctrlPr>
                    <w:rPr>
                      <w:rFonts w:ascii="Cambria Math" w:hAnsi="Cambria Math" w:cs="Helvetica"/>
                      <w:iCs/>
                    </w:rPr>
                  </m:ctrlPr>
                </m:fPr>
                <m:num>
                  <m:sSup>
                    <m:sSupPr>
                      <m:ctrlPr>
                        <w:rPr>
                          <w:rFonts w:ascii="Cambria Math" w:hAnsi="Cambria Math" w:cs="Helvetica"/>
                          <w:i/>
                          <w:iCs/>
                        </w:rPr>
                      </m:ctrlPr>
                    </m:sSupPr>
                    <m:e>
                      <m:d>
                        <m:dPr>
                          <m:ctrlPr>
                            <w:rPr>
                              <w:rFonts w:ascii="Cambria Math" w:hAnsi="Cambria Math" w:cs="Helvetica"/>
                              <w:iCs/>
                            </w:rPr>
                          </m:ctrlPr>
                        </m:dPr>
                        <m:e>
                          <m:sSub>
                            <m:sSubPr>
                              <m:ctrlPr>
                                <w:rPr>
                                  <w:rFonts w:ascii="Cambria Math" w:hAnsi="Cambria Math" w:cs="Helvetica"/>
                                  <w:i/>
                                  <w:iCs/>
                                </w:rPr>
                              </m:ctrlPr>
                            </m:sSubPr>
                            <m:e>
                              <m:r>
                                <w:rPr>
                                  <w:rFonts w:ascii="Cambria Math" w:hAnsi="Cambria Math" w:cs="Helvetica"/>
                                </w:rPr>
                                <m:t>V</m:t>
                              </m:r>
                              <m:ctrlPr>
                                <w:rPr>
                                  <w:rFonts w:ascii="Cambria Math" w:hAnsi="Cambria Math" w:cs="Helvetica"/>
                                  <w:iCs/>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ctrlPr>
                        <w:rPr>
                          <w:rFonts w:ascii="Cambria Math" w:hAnsi="Cambria Math" w:cs="Helvetica"/>
                          <w:iCs/>
                        </w:rPr>
                      </m:ctrlPr>
                    </m:e>
                    <m:sup>
                      <m:r>
                        <w:rPr>
                          <w:rFonts w:ascii="Cambria Math" w:hAnsi="Cambria Math" w:cs="Helvetica"/>
                        </w:rPr>
                        <m:t>2</m:t>
                      </m:r>
                    </m:sup>
                  </m:sSup>
                </m:num>
                <m:den>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iCs/>
                        </w:rPr>
                      </m:ctrlPr>
                    </m:e>
                    <m:sup>
                      <m:r>
                        <w:rPr>
                          <w:rFonts w:ascii="Cambria Math" w:hAnsi="Cambria Math" w:cs="Helvetica"/>
                        </w:rPr>
                        <m:t>3</m:t>
                      </m:r>
                    </m:sup>
                  </m:sSup>
                </m:den>
              </m:f>
              <m:r>
                <w:rPr>
                  <w:rFonts w:ascii="Cambria Math" w:hAnsi="Cambria Math" w:cs="Helvetica"/>
                </w:rPr>
                <m:t>+</m:t>
              </m:r>
              <m:f>
                <m:fPr>
                  <m:ctrlPr>
                    <w:rPr>
                      <w:rFonts w:ascii="Cambria Math" w:hAnsi="Cambria Math" w:cs="Helvetica"/>
                    </w:rPr>
                  </m:ctrlPr>
                </m:fPr>
                <m:num>
                  <m:sSup>
                    <m:sSupPr>
                      <m:ctrlPr>
                        <w:rPr>
                          <w:rFonts w:ascii="Cambria Math" w:hAnsi="Cambria Math" w:cs="Helvetica"/>
                        </w:rPr>
                      </m:ctrlPr>
                    </m:sSupPr>
                    <m:e>
                      <m:d>
                        <m:dPr>
                          <m:ctrlPr>
                            <w:rPr>
                              <w:rFonts w:ascii="Cambria Math" w:hAnsi="Cambria Math" w:cs="Helvetica"/>
                            </w:rPr>
                          </m:ctrlPr>
                        </m:dPr>
                        <m:e>
                          <m:acc>
                            <m:accPr>
                              <m:ctrlPr>
                                <w:rPr>
                                  <w:rFonts w:ascii="Cambria Math" w:hAnsi="Cambria Math" w:cs="Helvetica"/>
                                </w:rPr>
                              </m:ctrlPr>
                            </m:accPr>
                            <m:e>
                              <m:r>
                                <w:rPr>
                                  <w:rFonts w:ascii="Cambria Math" w:hAnsi="Cambria Math" w:cs="Helvetica"/>
                                </w:rPr>
                                <m:t>W</m:t>
                              </m:r>
                            </m:e>
                          </m:acc>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e>
                      </m:d>
                    </m:e>
                    <m:sup>
                      <m:r>
                        <w:rPr>
                          <w:rFonts w:ascii="Cambria Math" w:hAnsi="Cambria Math" w:cs="Helvetica"/>
                        </w:rPr>
                        <m:t>2</m:t>
                      </m:r>
                    </m:sup>
                  </m:sSup>
                </m:num>
                <m:den>
                  <m:r>
                    <m:rPr>
                      <m:sty m:val="p"/>
                    </m:rPr>
                    <w:rPr>
                      <w:rFonts w:ascii="Cambria Math" w:hAnsi="Cambria Math" w:cs="Helvetica"/>
                    </w:rPr>
                    <m:t>ξ</m:t>
                  </m:r>
                </m:den>
              </m:f>
            </m:e>
          </m:d>
          <m:r>
            <w:rPr>
              <w:rFonts w:ascii="Cambria Math" w:hAnsi="Cambria Math" w:cs="Helvetica"/>
            </w:rPr>
            <m:t>+2</m:t>
          </m:r>
          <m:acc>
            <m:accPr>
              <m:ctrlPr>
                <w:rPr>
                  <w:rFonts w:ascii="Cambria Math" w:hAnsi="Cambria Math" w:cs="Helvetica"/>
                </w:rPr>
              </m:ctrlPr>
            </m:accPr>
            <m:e>
              <m:r>
                <w:rPr>
                  <w:rFonts w:ascii="Cambria Math" w:hAnsi="Cambria Math" w:cs="Helvetica"/>
                </w:rPr>
                <m:t>W</m:t>
              </m:r>
            </m:e>
          </m:acc>
          <m:sSubSup>
            <m:sSubSupPr>
              <m:ctrlPr>
                <w:rPr>
                  <w:rFonts w:ascii="Cambria Math" w:hAnsi="Cambria Math" w:cs="Helvetica"/>
                  <w:i/>
                  <w:iCs/>
                </w:rPr>
              </m:ctrlPr>
            </m:sSubSupPr>
            <m:e>
              <m:r>
                <w:rPr>
                  <w:rFonts w:ascii="Cambria Math" w:hAnsi="Cambria Math" w:cs="Helvetica"/>
                </w:rPr>
                <m:t>U</m:t>
              </m:r>
              <m:ctrlPr>
                <w:rPr>
                  <w:rFonts w:ascii="Cambria Math" w:hAnsi="Cambria Math" w:cs="Helvetica"/>
                  <w:i/>
                </w:rPr>
              </m:ctrlPr>
            </m:e>
            <m:sub>
              <m:r>
                <w:rPr>
                  <w:rFonts w:ascii="Cambria Math" w:hAnsi="Cambria Math" w:cs="Helvetica"/>
                </w:rPr>
                <m:t>0</m:t>
              </m:r>
              <m:ctrlPr>
                <w:rPr>
                  <w:rFonts w:ascii="Cambria Math" w:hAnsi="Cambria Math" w:cs="Helvetica"/>
                  <w:i/>
                </w:rPr>
              </m:ctrlPr>
            </m:sub>
            <m:sup>
              <m:r>
                <w:rPr>
                  <w:rFonts w:ascii="Cambria Math" w:hAnsi="Cambria Math" w:cs="Helvetica"/>
                </w:rPr>
                <m:t>2</m:t>
              </m:r>
              <m:ctrlPr>
                <w:rPr>
                  <w:rFonts w:ascii="Cambria Math" w:hAnsi="Cambria Math" w:cs="Helvetica"/>
                  <w:i/>
                </w:rPr>
              </m:ctrlPr>
            </m:sup>
          </m:sSubSup>
          <m:r>
            <w:rPr>
              <w:rFonts w:ascii="Cambria Math" w:hAnsi="Cambria Math" w:cs="Helvetica"/>
            </w:rPr>
            <m:t>+</m:t>
          </m:r>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U</m:t>
                  </m:r>
                </m:e>
                <m:sub>
                  <m:r>
                    <w:rPr>
                      <w:rFonts w:ascii="Cambria Math" w:hAnsi="Cambria Math" w:cs="Helvetica"/>
                    </w:rPr>
                    <m:t>0</m:t>
                  </m:r>
                </m:sub>
              </m:sSub>
            </m:e>
            <m:sup>
              <m:r>
                <w:rPr>
                  <w:rFonts w:ascii="Cambria Math" w:hAnsi="Cambria Math" w:cs="Helvetica"/>
                </w:rPr>
                <m:t>2</m:t>
              </m:r>
            </m:sup>
          </m:sSup>
          <m:r>
            <m:rPr>
              <m:sty m:val="p"/>
            </m:rPr>
            <w:rPr>
              <w:rFonts w:ascii="Cambria Math" w:hAnsi="Cambria Math" w:cs="Helvetica"/>
            </w:rPr>
            <m:t>ξ</m:t>
          </m:r>
          <m:r>
            <w:rPr>
              <w:rFonts w:ascii="Cambria Math" w:hAnsi="Cambria Math" w:cs="Helvetica"/>
            </w:rPr>
            <m:t>+</m:t>
          </m:r>
          <m:r>
            <m:rPr>
              <m:sty m:val="p"/>
            </m:rPr>
            <w:rPr>
              <w:rFonts w:ascii="Cambria Math" w:hAnsi="Cambria Math" w:cs="Helvetica"/>
            </w:rPr>
            <m:t>ν</m:t>
          </m:r>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num>
                <m:den>
                  <m:r>
                    <m:rPr>
                      <m:sty m:val="p"/>
                    </m:rPr>
                    <w:rPr>
                      <w:rFonts w:ascii="Cambria Math" w:hAnsi="Cambria Math" w:cs="Helvetica"/>
                    </w:rPr>
                    <m:t>ξ</m:t>
                  </m:r>
                </m:den>
              </m:f>
            </m:e>
          </m:d>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sSup>
                    <m:sSupPr>
                      <m:ctrlPr>
                        <w:rPr>
                          <w:rFonts w:ascii="Cambria Math" w:hAnsi="Cambria Math" w:cs="Helvetica"/>
                          <w:i/>
                        </w:rPr>
                      </m:ctrlPr>
                    </m:sSupPr>
                    <m:e>
                      <m:r>
                        <w:rPr>
                          <w:rFonts w:ascii="Cambria Math" w:hAnsi="Cambria Math" w:cs="Helvetica"/>
                        </w:rPr>
                        <m:t>b</m:t>
                      </m:r>
                      <m:ctrlPr>
                        <w:rPr>
                          <w:rFonts w:ascii="Cambria Math" w:hAnsi="Cambria Math" w:cs="Helvetica"/>
                        </w:rPr>
                      </m:ctrlPr>
                    </m:e>
                    <m:sup>
                      <m:r>
                        <w:rPr>
                          <w:rFonts w:ascii="Cambria Math" w:hAnsi="Cambria Math" w:cs="Helvetica"/>
                        </w:rPr>
                        <m:t>2</m:t>
                      </m:r>
                    </m:sup>
                  </m:sSup>
                </m:den>
              </m:f>
            </m:e>
          </m:d>
        </m:oMath>
      </m:oMathPara>
    </w:p>
    <w:p w14:paraId="5D241D12" w14:textId="77777777" w:rsidR="000C531C" w:rsidRPr="004F5839" w:rsidRDefault="0077536C" w:rsidP="003B3060">
      <w:pPr>
        <w:spacing w:after="0"/>
        <w:jc w:val="both"/>
        <w:rPr>
          <w:rFonts w:cs="Helvetica"/>
          <w:i/>
          <w:iCs/>
        </w:rPr>
      </w:pPr>
      <m:oMathPara>
        <m:oMath>
          <m:f>
            <m:fPr>
              <m:ctrlPr>
                <w:rPr>
                  <w:rFonts w:ascii="Cambria Math" w:hAnsi="Cambria Math" w:cs="Helvetica"/>
                </w:rPr>
              </m:ctrlPr>
            </m:fPr>
            <m:num>
              <m:r>
                <m:rPr>
                  <m:sty m:val="p"/>
                </m:rPr>
                <w:rPr>
                  <w:rFonts w:ascii="Cambria Math" w:hAnsi="Cambria Math" w:cs="Helvetica"/>
                </w:rPr>
                <m:t>∂</m:t>
              </m:r>
              <m:acc>
                <m:accPr>
                  <m:ctrlPr>
                    <w:rPr>
                      <w:rFonts w:ascii="Cambria Math" w:hAnsi="Cambria Math" w:cs="Helvetica"/>
                    </w:rPr>
                  </m:ctrlPr>
                </m:accPr>
                <m:e>
                  <m:r>
                    <w:rPr>
                      <w:rFonts w:ascii="Cambria Math" w:hAnsi="Cambria Math" w:cs="Helvetica"/>
                    </w:rPr>
                    <m:t>P</m:t>
                  </m:r>
                </m:e>
              </m:acc>
            </m:num>
            <m:den>
              <m:r>
                <m:rPr>
                  <m:sty m:val="p"/>
                </m:rPr>
                <w:rPr>
                  <w:rFonts w:ascii="Cambria Math" w:hAnsi="Cambria Math" w:cs="Helvetica"/>
                </w:rPr>
                <m:t>∂ξ</m:t>
              </m:r>
            </m:den>
          </m:f>
          <m:r>
            <w:rPr>
              <w:rFonts w:ascii="Cambria Math" w:hAnsi="Cambria Math" w:cs="Helvetica"/>
            </w:rPr>
            <m:t>=</m:t>
          </m:r>
          <m:f>
            <m:fPr>
              <m:ctrlPr>
                <w:rPr>
                  <w:rFonts w:ascii="Cambria Math" w:hAnsi="Cambria Math" w:cs="Helvetica"/>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d>
                <m:dPr>
                  <m:ctrlPr>
                    <w:rPr>
                      <w:rFonts w:ascii="Cambria Math" w:hAnsi="Cambria Math" w:cs="Helvetica"/>
                    </w:rPr>
                  </m:ctrlPr>
                </m:dPr>
                <m:e>
                  <m:r>
                    <w:rPr>
                      <w:rFonts w:ascii="Cambria Math" w:hAnsi="Cambria Math" w:cs="Helvetica"/>
                    </w:rPr>
                    <m:t>2n+1</m:t>
                  </m:r>
                  <m:ctrlPr>
                    <w:rPr>
                      <w:rFonts w:ascii="Cambria Math" w:hAnsi="Cambria Math" w:cs="Helvetica"/>
                      <w:i/>
                    </w:rPr>
                  </m:ctrlPr>
                </m:e>
              </m:d>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rPr>
                  </m:ctrlPr>
                </m:e>
                <m:sup>
                  <m:r>
                    <w:rPr>
                      <w:rFonts w:ascii="Cambria Math" w:hAnsi="Cambria Math" w:cs="Helvetica"/>
                    </w:rPr>
                    <m:t>3</m:t>
                  </m:r>
                </m:sup>
              </m:sSup>
            </m:den>
          </m:f>
          <m:r>
            <w:rPr>
              <w:rFonts w:ascii="Cambria Math" w:hAnsi="Cambria Math" w:cs="Helvetica"/>
            </w:rPr>
            <m:t> </m:t>
          </m:r>
          <m:d>
            <m:dPr>
              <m:begChr m:val="["/>
              <m:endChr m:val="]"/>
              <m:ctrlPr>
                <w:rPr>
                  <w:rFonts w:ascii="Cambria Math" w:hAnsi="Cambria Math" w:cs="Helvetica"/>
                </w:rPr>
              </m:ctrlPr>
            </m:dPr>
            <m:e>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r0</m:t>
                      </m:r>
                    </m:sub>
                  </m:sSub>
                </m:e>
                <m:sup>
                  <m:r>
                    <w:rPr>
                      <w:rFonts w:ascii="Cambria Math" w:hAnsi="Cambria Math" w:cs="Helvetica"/>
                    </w:rPr>
                    <m:t>2</m:t>
                  </m:r>
                </m:sup>
              </m:sSup>
              <m:r>
                <w:rPr>
                  <w:rFonts w:ascii="Cambria Math" w:hAnsi="Cambria Math" w:cs="Helvetica"/>
                </w:rPr>
                <m:t>+</m:t>
              </m:r>
              <m:sSup>
                <m:sSupPr>
                  <m:ctrlPr>
                    <w:rPr>
                      <w:rFonts w:ascii="Cambria Math" w:hAnsi="Cambria Math" w:cs="Helvetica"/>
                      <w:i/>
                    </w:rPr>
                  </m:ctrlPr>
                </m:sSupPr>
                <m:e>
                  <m:r>
                    <m:rPr>
                      <m:sty m:val="p"/>
                    </m:rPr>
                    <w:rPr>
                      <w:rFonts w:ascii="Cambria Math" w:hAnsi="Cambria Math" w:cs="Helvetica"/>
                    </w:rPr>
                    <m:t>ξ</m:t>
                  </m:r>
                </m:e>
                <m:sup>
                  <m:r>
                    <w:rPr>
                      <w:rFonts w:ascii="Cambria Math" w:hAnsi="Cambria Math" w:cs="Helvetica"/>
                    </w:rPr>
                    <m:t>2</m:t>
                  </m:r>
                </m:sup>
              </m:sSup>
              <m:sSup>
                <m:sSupPr>
                  <m:ctrlPr>
                    <w:rPr>
                      <w:rFonts w:ascii="Cambria Math" w:hAnsi="Cambria Math" w:cs="Helvetica"/>
                    </w:rPr>
                  </m:ctrlPr>
                </m:sSupPr>
                <m:e>
                  <m:acc>
                    <m:accPr>
                      <m:ctrlPr>
                        <w:rPr>
                          <w:rFonts w:ascii="Cambria Math" w:hAnsi="Cambria Math" w:cs="Helvetica"/>
                        </w:rPr>
                      </m:ctrlPr>
                    </m:accPr>
                    <m:e>
                      <m:r>
                        <w:rPr>
                          <w:rFonts w:ascii="Cambria Math" w:hAnsi="Cambria Math" w:cs="Helvetica"/>
                        </w:rPr>
                        <m:t>W</m:t>
                      </m:r>
                    </m:e>
                  </m:acc>
                  <m:ctrlPr>
                    <w:rPr>
                      <w:rFonts w:ascii="Cambria Math" w:hAnsi="Cambria Math" w:cs="Helvetica"/>
                      <w:i/>
                    </w:rPr>
                  </m:ctrlPr>
                </m:e>
                <m:sup>
                  <m:r>
                    <w:rPr>
                      <w:rFonts w:ascii="Cambria Math" w:hAnsi="Cambria Math" w:cs="Helvetica"/>
                    </w:rPr>
                    <m:t>2</m:t>
                  </m:r>
                </m:sup>
              </m:sSup>
            </m:e>
          </m:d>
          <m:r>
            <w:rPr>
              <w:rFonts w:ascii="Cambria Math" w:hAnsi="Cambria Math" w:cs="Helvetica"/>
            </w:rPr>
            <m:t>+4</m:t>
          </m:r>
          <m:acc>
            <m:accPr>
              <m:ctrlPr>
                <w:rPr>
                  <w:rFonts w:ascii="Cambria Math" w:hAnsi="Cambria Math" w:cs="Helvetica"/>
                </w:rPr>
              </m:ctrlPr>
            </m:accPr>
            <m:e>
              <m:r>
                <w:rPr>
                  <w:rFonts w:ascii="Cambria Math" w:hAnsi="Cambria Math" w:cs="Helvetica"/>
                </w:rPr>
                <m:t>W</m:t>
              </m:r>
            </m:e>
          </m:acc>
          <m:r>
            <w:rPr>
              <w:rFonts w:ascii="Cambria Math" w:hAnsi="Cambria Math" w:cs="Helvetica"/>
            </w:rPr>
            <m:t>+2</m:t>
          </m:r>
          <m:r>
            <m:rPr>
              <m:sty m:val="p"/>
            </m:rPr>
            <w:rPr>
              <w:rFonts w:ascii="Cambria Math" w:hAnsi="Cambria Math" w:cs="Helvetica"/>
            </w:rPr>
            <m:t>ξ</m:t>
          </m:r>
          <m:r>
            <w:rPr>
              <w:rFonts w:ascii="Cambria Math" w:hAnsi="Cambria Math" w:cs="Helvetica"/>
            </w:rPr>
            <m:t>+</m:t>
          </m:r>
          <m:r>
            <m:rPr>
              <m:sty m:val="p"/>
            </m:rPr>
            <w:rPr>
              <w:rFonts w:ascii="Cambria Math" w:hAnsi="Cambria Math" w:cs="Helvetica"/>
            </w:rPr>
            <m:t>ν</m:t>
          </m:r>
          <m:d>
            <m:dPr>
              <m:ctrlPr>
                <w:rPr>
                  <w:rFonts w:ascii="Cambria Math" w:hAnsi="Cambria Math" w:cs="Helvetica"/>
                  <w:iCs/>
                </w:rPr>
              </m:ctrlPr>
            </m:dPr>
            <m:e>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0</m:t>
                      </m:r>
                    </m:sub>
                  </m:sSub>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num>
                <m:den>
                  <m:r>
                    <m:rPr>
                      <m:sty m:val="p"/>
                    </m:rPr>
                    <w:rPr>
                      <w:rFonts w:ascii="Cambria Math" w:hAnsi="Cambria Math" w:cs="Helvetica"/>
                    </w:rPr>
                    <m:t>ξ</m:t>
                  </m:r>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den>
              </m:f>
            </m:e>
          </m:d>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8</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sSup>
                    <m:sSupPr>
                      <m:ctrlPr>
                        <w:rPr>
                          <w:rFonts w:ascii="Cambria Math" w:hAnsi="Cambria Math" w:cs="Helvetica"/>
                          <w:i/>
                        </w:rPr>
                      </m:ctrlPr>
                    </m:sSupPr>
                    <m:e>
                      <m:r>
                        <w:rPr>
                          <w:rFonts w:ascii="Cambria Math" w:hAnsi="Cambria Math" w:cs="Helvetica"/>
                        </w:rPr>
                        <m:t>b</m:t>
                      </m:r>
                      <m:ctrlPr>
                        <w:rPr>
                          <w:rFonts w:ascii="Cambria Math" w:hAnsi="Cambria Math" w:cs="Helvetica"/>
                        </w:rPr>
                      </m:ctrlPr>
                    </m:e>
                    <m:sup>
                      <m:r>
                        <w:rPr>
                          <w:rFonts w:ascii="Cambria Math" w:hAnsi="Cambria Math" w:cs="Helvetica"/>
                        </w:rPr>
                        <m:t>2</m:t>
                      </m:r>
                    </m:sup>
                  </m:sSup>
                </m:den>
              </m:f>
            </m:e>
          </m:d>
        </m:oMath>
      </m:oMathPara>
    </w:p>
    <w:p w14:paraId="4D7C294F" w14:textId="77777777" w:rsidR="000C531C" w:rsidRPr="004F5839" w:rsidRDefault="0077536C" w:rsidP="003B3060">
      <w:pPr>
        <w:spacing w:after="0"/>
        <w:jc w:val="both"/>
        <w:rPr>
          <w:rFonts w:cs="Helvetica"/>
          <w:i/>
          <w:iCs/>
        </w:rPr>
      </w:pPr>
      <m:oMathPara>
        <m:oMath>
          <m:f>
            <m:fPr>
              <m:ctrlPr>
                <w:rPr>
                  <w:rFonts w:ascii="Cambria Math" w:hAnsi="Cambria Math" w:cs="Helvetica"/>
                </w:rPr>
              </m:ctrlPr>
            </m:fPr>
            <m:num>
              <m:r>
                <m:rPr>
                  <m:sty m:val="p"/>
                </m:rPr>
                <w:rPr>
                  <w:rFonts w:ascii="Cambria Math" w:hAnsi="Cambria Math" w:cs="Helvetica"/>
                </w:rPr>
                <m:t>∂</m:t>
              </m:r>
              <m:acc>
                <m:accPr>
                  <m:ctrlPr>
                    <w:rPr>
                      <w:rFonts w:ascii="Cambria Math" w:hAnsi="Cambria Math" w:cs="Helvetica"/>
                    </w:rPr>
                  </m:ctrlPr>
                </m:accPr>
                <m:e>
                  <m:r>
                    <w:rPr>
                      <w:rFonts w:ascii="Cambria Math" w:hAnsi="Cambria Math" w:cs="Helvetica"/>
                    </w:rPr>
                    <m:t>P</m:t>
                  </m:r>
                </m:e>
              </m:acc>
            </m:num>
            <m:den>
              <m:r>
                <m:rPr>
                  <m:sty m:val="p"/>
                </m:rPr>
                <w:rPr>
                  <w:rFonts w:ascii="Cambria Math" w:hAnsi="Cambria Math" w:cs="Helvetica"/>
                </w:rPr>
                <m:t>∂ξ</m:t>
              </m:r>
            </m:den>
          </m:f>
          <m:r>
            <w:rPr>
              <w:rFonts w:ascii="Cambria Math" w:hAnsi="Cambria Math" w:cs="Helvetica"/>
            </w:rPr>
            <m:t>=</m:t>
          </m:r>
          <m:f>
            <m:fPr>
              <m:ctrlPr>
                <w:rPr>
                  <w:rFonts w:ascii="Cambria Math" w:hAnsi="Cambria Math" w:cs="Helvetica"/>
                </w:rPr>
              </m:ctrlPr>
            </m:fPr>
            <m:num>
              <m:r>
                <w:rPr>
                  <w:rFonts w:ascii="Cambria Math" w:hAnsi="Cambria Math" w:cs="Helvetica"/>
                </w:rPr>
                <m:t>4</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d>
                <m:dPr>
                  <m:ctrlPr>
                    <w:rPr>
                      <w:rFonts w:ascii="Cambria Math" w:hAnsi="Cambria Math" w:cs="Helvetica"/>
                    </w:rPr>
                  </m:ctrlPr>
                </m:dPr>
                <m:e>
                  <m:r>
                    <w:rPr>
                      <w:rFonts w:ascii="Cambria Math" w:hAnsi="Cambria Math" w:cs="Helvetica"/>
                    </w:rPr>
                    <m:t>2n+1</m:t>
                  </m:r>
                  <m:ctrlPr>
                    <w:rPr>
                      <w:rFonts w:ascii="Cambria Math" w:hAnsi="Cambria Math" w:cs="Helvetica"/>
                      <w:i/>
                    </w:rPr>
                  </m:ctrlPr>
                </m:e>
              </m:d>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rPr>
                  </m:ctrlPr>
                </m:e>
                <m:sup>
                  <m:r>
                    <w:rPr>
                      <w:rFonts w:ascii="Cambria Math" w:hAnsi="Cambria Math" w:cs="Helvetica"/>
                    </w:rPr>
                    <m:t>3</m:t>
                  </m:r>
                </m:sup>
              </m:sSup>
            </m:den>
          </m:f>
          <m:r>
            <w:rPr>
              <w:rFonts w:ascii="Cambria Math" w:hAnsi="Cambria Math" w:cs="Helvetica"/>
            </w:rPr>
            <m:t> </m:t>
          </m:r>
          <m:d>
            <m:dPr>
              <m:begChr m:val="["/>
              <m:endChr m:val="]"/>
              <m:ctrlPr>
                <w:rPr>
                  <w:rFonts w:ascii="Cambria Math" w:hAnsi="Cambria Math" w:cs="Helvetica"/>
                </w:rPr>
              </m:ctrlPr>
            </m:dPr>
            <m:e>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r0</m:t>
                      </m:r>
                    </m:sub>
                  </m:sSub>
                </m:e>
                <m:sup>
                  <m:r>
                    <w:rPr>
                      <w:rFonts w:ascii="Cambria Math" w:hAnsi="Cambria Math" w:cs="Helvetica"/>
                    </w:rPr>
                    <m:t>2</m:t>
                  </m:r>
                </m:sup>
              </m:sSup>
              <m:r>
                <w:rPr>
                  <w:rFonts w:ascii="Cambria Math" w:hAnsi="Cambria Math" w:cs="Helvetica"/>
                </w:rPr>
                <m:t>+</m:t>
              </m:r>
              <m:sSup>
                <m:sSupPr>
                  <m:ctrlPr>
                    <w:rPr>
                      <w:rFonts w:ascii="Cambria Math" w:hAnsi="Cambria Math" w:cs="Helvetica"/>
                      <w:i/>
                    </w:rPr>
                  </m:ctrlPr>
                </m:sSupPr>
                <m:e>
                  <m:r>
                    <m:rPr>
                      <m:sty m:val="p"/>
                    </m:rPr>
                    <w:rPr>
                      <w:rFonts w:ascii="Cambria Math" w:hAnsi="Cambria Math" w:cs="Helvetica"/>
                    </w:rPr>
                    <m:t>ξ</m:t>
                  </m:r>
                </m:e>
                <m:sup>
                  <m:r>
                    <w:rPr>
                      <w:rFonts w:ascii="Cambria Math" w:hAnsi="Cambria Math" w:cs="Helvetica"/>
                    </w:rPr>
                    <m:t>2</m:t>
                  </m:r>
                </m:sup>
              </m:sSup>
              <m:sSup>
                <m:sSupPr>
                  <m:ctrlPr>
                    <w:rPr>
                      <w:rFonts w:ascii="Cambria Math" w:hAnsi="Cambria Math" w:cs="Helvetica"/>
                    </w:rPr>
                  </m:ctrlPr>
                </m:sSupPr>
                <m:e>
                  <m:acc>
                    <m:accPr>
                      <m:ctrlPr>
                        <w:rPr>
                          <w:rFonts w:ascii="Cambria Math" w:hAnsi="Cambria Math" w:cs="Helvetica"/>
                        </w:rPr>
                      </m:ctrlPr>
                    </m:accPr>
                    <m:e>
                      <m:r>
                        <w:rPr>
                          <w:rFonts w:ascii="Cambria Math" w:hAnsi="Cambria Math" w:cs="Helvetica"/>
                        </w:rPr>
                        <m:t>W</m:t>
                      </m:r>
                    </m:e>
                  </m:acc>
                  <m:ctrlPr>
                    <w:rPr>
                      <w:rFonts w:ascii="Cambria Math" w:hAnsi="Cambria Math" w:cs="Helvetica"/>
                      <w:i/>
                    </w:rPr>
                  </m:ctrlPr>
                </m:e>
                <m:sup>
                  <m:r>
                    <w:rPr>
                      <w:rFonts w:ascii="Cambria Math" w:hAnsi="Cambria Math" w:cs="Helvetica"/>
                    </w:rPr>
                    <m:t>2</m:t>
                  </m:r>
                </m:sup>
              </m:sSup>
            </m:e>
          </m:d>
          <m:r>
            <w:rPr>
              <w:rFonts w:ascii="Cambria Math" w:hAnsi="Cambria Math" w:cs="Helvetica"/>
            </w:rPr>
            <m:t>+4</m:t>
          </m:r>
          <m:acc>
            <m:accPr>
              <m:ctrlPr>
                <w:rPr>
                  <w:rFonts w:ascii="Cambria Math" w:hAnsi="Cambria Math" w:cs="Helvetica"/>
                </w:rPr>
              </m:ctrlPr>
            </m:accPr>
            <m:e>
              <m:r>
                <w:rPr>
                  <w:rFonts w:ascii="Cambria Math" w:hAnsi="Cambria Math" w:cs="Helvetica"/>
                </w:rPr>
                <m:t>W</m:t>
              </m:r>
            </m:e>
          </m:acc>
          <m:r>
            <w:rPr>
              <w:rFonts w:ascii="Cambria Math" w:hAnsi="Cambria Math" w:cs="Helvetica"/>
            </w:rPr>
            <m:t>+2</m:t>
          </m:r>
          <m:r>
            <m:rPr>
              <m:sty m:val="p"/>
            </m:rPr>
            <w:rPr>
              <w:rFonts w:ascii="Cambria Math" w:hAnsi="Cambria Math" w:cs="Helvetica"/>
            </w:rPr>
            <m:t>ξ</m:t>
          </m:r>
          <m:r>
            <w:rPr>
              <w:rFonts w:ascii="Cambria Math" w:hAnsi="Cambria Math" w:cs="Helvetica"/>
            </w:rPr>
            <m:t>+</m:t>
          </m:r>
          <m:d>
            <m:dPr>
              <m:ctrlPr>
                <w:rPr>
                  <w:rFonts w:ascii="Cambria Math" w:hAnsi="Cambria Math" w:cs="Helvetica"/>
                </w:rPr>
              </m:ctrlPr>
            </m:dPr>
            <m:e>
              <m:f>
                <m:fPr>
                  <m:ctrlPr>
                    <w:rPr>
                      <w:rFonts w:ascii="Cambria Math" w:hAnsi="Cambria Math" w:cs="Helvetica"/>
                    </w:rPr>
                  </m:ctrlPr>
                </m:fPr>
                <m:num>
                  <m:r>
                    <w:rPr>
                      <w:rFonts w:ascii="Cambria Math" w:hAnsi="Cambria Math" w:cs="Helvetica"/>
                    </w:rPr>
                    <m:t>1</m:t>
                  </m:r>
                </m:num>
                <m:den>
                  <m:r>
                    <w:rPr>
                      <w:rFonts w:ascii="Cambria Math" w:hAnsi="Cambria Math" w:cs="Helvetica"/>
                    </w:rPr>
                    <m:t>4</m:t>
                  </m:r>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w:rPr>
                          <w:rFonts w:ascii="Cambria Math" w:hAnsi="Cambria Math" w:cs="Helvetica"/>
                        </w:rPr>
                        <m:t>r0</m:t>
                      </m:r>
                    </m:sub>
                  </m:sSub>
                </m:den>
              </m:f>
              <m:ctrlPr>
                <w:rPr>
                  <w:rFonts w:ascii="Cambria Math" w:hAnsi="Cambria Math" w:cs="Helvetica"/>
                  <w:i/>
                </w:rPr>
              </m:ctrlPr>
            </m:e>
          </m:d>
          <m:d>
            <m:dPr>
              <m:ctrlPr>
                <w:rPr>
                  <w:rFonts w:ascii="Cambria Math" w:hAnsi="Cambria Math" w:cs="Helvetica"/>
                  <w:iCs/>
                </w:rPr>
              </m:ctrlPr>
            </m:dPr>
            <m:e>
              <m:f>
                <m:fPr>
                  <m:ctrlPr>
                    <w:rPr>
                      <w:rFonts w:ascii="Cambria Math" w:hAnsi="Cambria Math" w:cs="Helvetica"/>
                    </w:rPr>
                  </m:ctrlPr>
                </m:fPr>
                <m:num>
                  <m:r>
                    <m:rPr>
                      <m:sty m:val="p"/>
                    </m:rPr>
                    <w:rPr>
                      <w:rFonts w:ascii="Cambria Math" w:hAnsi="Cambria Math" w:cs="Helvetica"/>
                    </w:rPr>
                    <m:t>ν</m:t>
                  </m:r>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num>
                <m:den>
                  <m:sSup>
                    <m:sSupPr>
                      <m:ctrlPr>
                        <w:rPr>
                          <w:rFonts w:ascii="Cambria Math" w:hAnsi="Cambria Math" w:cs="Helvetica"/>
                          <w:i/>
                        </w:rPr>
                      </m:ctrlPr>
                    </m:sSupPr>
                    <m:e>
                      <m:r>
                        <w:rPr>
                          <w:rFonts w:ascii="Cambria Math" w:hAnsi="Cambria Math" w:cs="Helvetica"/>
                        </w:rPr>
                        <m:t>b</m:t>
                      </m:r>
                      <m:ctrlPr>
                        <w:rPr>
                          <w:rFonts w:ascii="Cambria Math" w:hAnsi="Cambria Math" w:cs="Helvetica"/>
                        </w:rPr>
                      </m:ctrlPr>
                    </m:e>
                    <m:sup>
                      <m:r>
                        <w:rPr>
                          <w:rFonts w:ascii="Cambria Math" w:hAnsi="Cambria Math" w:cs="Helvetica"/>
                        </w:rPr>
                        <m:t>2</m:t>
                      </m:r>
                    </m:sup>
                  </m:sSup>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den>
              </m:f>
            </m:e>
          </m:d>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32</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bSup>
                    <m:sSubSupPr>
                      <m:ctrlPr>
                        <w:rPr>
                          <w:rFonts w:ascii="Cambria Math" w:hAnsi="Cambria Math" w:cs="Helvetica"/>
                          <w:i/>
                          <w:iCs/>
                        </w:rPr>
                      </m:ctrlPr>
                    </m:sSubSupPr>
                    <m:e>
                      <m:r>
                        <w:rPr>
                          <w:rFonts w:ascii="Cambria Math" w:hAnsi="Cambria Math" w:cs="Helvetica"/>
                        </w:rPr>
                        <m:t>V</m:t>
                      </m:r>
                      <m:ctrlPr>
                        <w:rPr>
                          <w:rFonts w:ascii="Cambria Math" w:hAnsi="Cambria Math" w:cs="Helvetica"/>
                          <w:i/>
                        </w:rPr>
                      </m:ctrlPr>
                    </m:e>
                    <m:sub>
                      <m:r>
                        <w:rPr>
                          <w:rFonts w:ascii="Cambria Math" w:hAnsi="Cambria Math" w:cs="Helvetica"/>
                        </w:rPr>
                        <m:t>r0</m:t>
                      </m:r>
                      <m:ctrlPr>
                        <w:rPr>
                          <w:rFonts w:ascii="Cambria Math" w:hAnsi="Cambria Math" w:cs="Helvetica"/>
                          <w:i/>
                        </w:rPr>
                      </m:ctrlPr>
                    </m:sub>
                    <m:sup>
                      <m:r>
                        <w:rPr>
                          <w:rFonts w:ascii="Cambria Math" w:hAnsi="Cambria Math" w:cs="Helvetica"/>
                        </w:rPr>
                        <m:t>2</m:t>
                      </m:r>
                      <m:ctrlPr>
                        <w:rPr>
                          <w:rFonts w:ascii="Cambria Math" w:hAnsi="Cambria Math" w:cs="Helvetica"/>
                          <w:i/>
                        </w:rPr>
                      </m:ctrlPr>
                    </m:sup>
                  </m:sSubSup>
                </m:num>
                <m:den>
                  <m:r>
                    <m:rPr>
                      <m:sty m:val="p"/>
                    </m:rPr>
                    <w:rPr>
                      <w:rFonts w:ascii="Cambria Math" w:hAnsi="Cambria Math" w:cs="Helvetica"/>
                    </w:rPr>
                    <m:t>ξ</m:t>
                  </m:r>
                </m:den>
              </m:f>
            </m:e>
          </m:d>
        </m:oMath>
      </m:oMathPara>
    </w:p>
    <w:p w14:paraId="2F499983" w14:textId="77777777" w:rsidR="000C531C" w:rsidRPr="00BA35A6" w:rsidRDefault="0077536C" w:rsidP="003B3060">
      <w:pPr>
        <w:spacing w:after="0"/>
        <w:jc w:val="both"/>
        <w:rPr>
          <w:rFonts w:cs="Helvetica"/>
          <w:i/>
          <w:iCs/>
          <w:lang w:val="it-IT"/>
        </w:rPr>
      </w:pPr>
      <m:oMathPara>
        <m:oMath>
          <m:f>
            <m:fPr>
              <m:ctrlPr>
                <w:rPr>
                  <w:rFonts w:ascii="Cambria Math" w:hAnsi="Cambria Math" w:cs="Helvetica"/>
                </w:rPr>
              </m:ctrlPr>
            </m:fPr>
            <m:num>
              <m:r>
                <m:rPr>
                  <m:sty m:val="p"/>
                </m:rPr>
                <w:rPr>
                  <w:rFonts w:ascii="Cambria Math" w:hAnsi="Cambria Math" w:cs="Helvetica"/>
                  <w:lang w:val="it-IT"/>
                </w:rPr>
                <m:t>∂</m:t>
              </m:r>
              <m:acc>
                <m:accPr>
                  <m:ctrlPr>
                    <w:rPr>
                      <w:rFonts w:ascii="Cambria Math" w:hAnsi="Cambria Math" w:cs="Helvetica"/>
                    </w:rPr>
                  </m:ctrlPr>
                </m:accPr>
                <m:e>
                  <m:r>
                    <w:rPr>
                      <w:rFonts w:ascii="Cambria Math" w:hAnsi="Cambria Math" w:cs="Helvetica"/>
                    </w:rPr>
                    <m:t>P</m:t>
                  </m:r>
                </m:e>
              </m:acc>
            </m:num>
            <m:den>
              <m:r>
                <m:rPr>
                  <m:sty m:val="p"/>
                </m:rPr>
                <w:rPr>
                  <w:rFonts w:ascii="Cambria Math" w:hAnsi="Cambria Math" w:cs="Helvetica"/>
                  <w:lang w:val="it-IT"/>
                </w:rPr>
                <m:t>∂</m:t>
              </m:r>
              <m:r>
                <m:rPr>
                  <m:sty m:val="p"/>
                </m:rPr>
                <w:rPr>
                  <w:rFonts w:ascii="Cambria Math" w:hAnsi="Cambria Math" w:cs="Helvetica"/>
                </w:rPr>
                <m:t>ξ</m:t>
              </m:r>
            </m:den>
          </m:f>
          <m:r>
            <w:rPr>
              <w:rFonts w:ascii="Cambria Math" w:hAnsi="Cambria Math" w:cs="Helvetica"/>
              <w:lang w:val="it-IT"/>
            </w:rPr>
            <m:t>=</m:t>
          </m:r>
          <m:f>
            <m:fPr>
              <m:ctrlPr>
                <w:rPr>
                  <w:rFonts w:ascii="Cambria Math" w:hAnsi="Cambria Math" w:cs="Helvetica"/>
                </w:rPr>
              </m:ctrlPr>
            </m:fPr>
            <m:num>
              <m:r>
                <w:rPr>
                  <w:rFonts w:ascii="Cambria Math" w:hAnsi="Cambria Math" w:cs="Helvetica"/>
                  <w:lang w:val="it-IT"/>
                </w:rPr>
                <m:t>4</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num>
            <m:den>
              <m:d>
                <m:dPr>
                  <m:ctrlPr>
                    <w:rPr>
                      <w:rFonts w:ascii="Cambria Math" w:hAnsi="Cambria Math" w:cs="Helvetica"/>
                    </w:rPr>
                  </m:ctrlPr>
                </m:dPr>
                <m:e>
                  <m:r>
                    <w:rPr>
                      <w:rFonts w:ascii="Cambria Math" w:hAnsi="Cambria Math" w:cs="Helvetica"/>
                      <w:lang w:val="it-IT"/>
                    </w:rPr>
                    <m:t>2</m:t>
                  </m:r>
                  <m:r>
                    <w:rPr>
                      <w:rFonts w:ascii="Cambria Math" w:hAnsi="Cambria Math" w:cs="Helvetica"/>
                    </w:rPr>
                    <m:t>n</m:t>
                  </m:r>
                  <m:r>
                    <w:rPr>
                      <w:rFonts w:ascii="Cambria Math" w:hAnsi="Cambria Math" w:cs="Helvetica"/>
                      <w:lang w:val="it-IT"/>
                    </w:rPr>
                    <m:t>+1</m:t>
                  </m:r>
                  <m:ctrlPr>
                    <w:rPr>
                      <w:rFonts w:ascii="Cambria Math" w:hAnsi="Cambria Math" w:cs="Helvetica"/>
                      <w:i/>
                    </w:rPr>
                  </m:ctrlPr>
                </m:e>
              </m:d>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rPr>
                  </m:ctrlPr>
                </m:e>
                <m:sup>
                  <m:r>
                    <w:rPr>
                      <w:rFonts w:ascii="Cambria Math" w:hAnsi="Cambria Math" w:cs="Helvetica"/>
                      <w:lang w:val="it-IT"/>
                    </w:rPr>
                    <m:t>3</m:t>
                  </m:r>
                </m:sup>
              </m:sSup>
            </m:den>
          </m:f>
          <m:r>
            <w:rPr>
              <w:rFonts w:ascii="Cambria Math" w:hAnsi="Cambria Math" w:cs="Helvetica"/>
              <w:lang w:val="it-IT"/>
            </w:rPr>
            <m:t> </m:t>
          </m:r>
          <m:d>
            <m:dPr>
              <m:begChr m:val="["/>
              <m:endChr m:val="]"/>
              <m:ctrlPr>
                <w:rPr>
                  <w:rFonts w:ascii="Cambria Math" w:hAnsi="Cambria Math" w:cs="Helvetica"/>
                </w:rPr>
              </m:ctrlPr>
            </m:dPr>
            <m:e>
              <m:sSup>
                <m:sSupPr>
                  <m:ctrlPr>
                    <w:rPr>
                      <w:rFonts w:ascii="Cambria Math" w:hAnsi="Cambria Math" w:cs="Helvetica"/>
                      <w:i/>
                      <w:iCs/>
                    </w:rPr>
                  </m:ctrlPr>
                </m:sSupPr>
                <m:e>
                  <m:sSub>
                    <m:sSubPr>
                      <m:ctrlPr>
                        <w:rPr>
                          <w:rFonts w:ascii="Cambria Math" w:hAnsi="Cambria Math" w:cs="Helvetica"/>
                          <w:i/>
                          <w:iCs/>
                        </w:rPr>
                      </m:ctrlPr>
                    </m:sSubPr>
                    <m:e>
                      <m:r>
                        <w:rPr>
                          <w:rFonts w:ascii="Cambria Math" w:hAnsi="Cambria Math" w:cs="Helvetica"/>
                        </w:rPr>
                        <m:t>V</m:t>
                      </m:r>
                    </m:e>
                    <m:sub>
                      <m:r>
                        <w:rPr>
                          <w:rFonts w:ascii="Cambria Math" w:hAnsi="Cambria Math" w:cs="Helvetica"/>
                        </w:rPr>
                        <m:t>r</m:t>
                      </m:r>
                      <m:r>
                        <w:rPr>
                          <w:rFonts w:ascii="Cambria Math" w:hAnsi="Cambria Math" w:cs="Helvetica"/>
                          <w:lang w:val="it-IT"/>
                        </w:rPr>
                        <m:t>0</m:t>
                      </m:r>
                    </m:sub>
                  </m:sSub>
                </m:e>
                <m:sup>
                  <m:r>
                    <w:rPr>
                      <w:rFonts w:ascii="Cambria Math" w:hAnsi="Cambria Math" w:cs="Helvetica"/>
                      <w:lang w:val="it-IT"/>
                    </w:rPr>
                    <m:t>2</m:t>
                  </m:r>
                </m:sup>
              </m:sSup>
              <m:r>
                <w:rPr>
                  <w:rFonts w:ascii="Cambria Math" w:hAnsi="Cambria Math" w:cs="Helvetica"/>
                  <w:lang w:val="it-IT"/>
                </w:rPr>
                <m:t>+</m:t>
              </m:r>
              <m:sSup>
                <m:sSupPr>
                  <m:ctrlPr>
                    <w:rPr>
                      <w:rFonts w:ascii="Cambria Math" w:hAnsi="Cambria Math" w:cs="Helvetica"/>
                      <w:i/>
                    </w:rPr>
                  </m:ctrlPr>
                </m:sSupPr>
                <m:e>
                  <m:r>
                    <m:rPr>
                      <m:sty m:val="p"/>
                    </m:rPr>
                    <w:rPr>
                      <w:rFonts w:ascii="Cambria Math" w:hAnsi="Cambria Math" w:cs="Helvetica"/>
                    </w:rPr>
                    <m:t>ξ</m:t>
                  </m:r>
                </m:e>
                <m:sup>
                  <m:r>
                    <w:rPr>
                      <w:rFonts w:ascii="Cambria Math" w:hAnsi="Cambria Math" w:cs="Helvetica"/>
                      <w:lang w:val="it-IT"/>
                    </w:rPr>
                    <m:t>2</m:t>
                  </m:r>
                </m:sup>
              </m:sSup>
              <m:sSup>
                <m:sSupPr>
                  <m:ctrlPr>
                    <w:rPr>
                      <w:rFonts w:ascii="Cambria Math" w:hAnsi="Cambria Math" w:cs="Helvetica"/>
                    </w:rPr>
                  </m:ctrlPr>
                </m:sSupPr>
                <m:e>
                  <m:acc>
                    <m:accPr>
                      <m:ctrlPr>
                        <w:rPr>
                          <w:rFonts w:ascii="Cambria Math" w:hAnsi="Cambria Math" w:cs="Helvetica"/>
                        </w:rPr>
                      </m:ctrlPr>
                    </m:accPr>
                    <m:e>
                      <m:r>
                        <w:rPr>
                          <w:rFonts w:ascii="Cambria Math" w:hAnsi="Cambria Math" w:cs="Helvetica"/>
                        </w:rPr>
                        <m:t>W</m:t>
                      </m:r>
                    </m:e>
                  </m:acc>
                  <m:ctrlPr>
                    <w:rPr>
                      <w:rFonts w:ascii="Cambria Math" w:hAnsi="Cambria Math" w:cs="Helvetica"/>
                      <w:i/>
                    </w:rPr>
                  </m:ctrlPr>
                </m:e>
                <m:sup>
                  <m:r>
                    <w:rPr>
                      <w:rFonts w:ascii="Cambria Math" w:hAnsi="Cambria Math" w:cs="Helvetica"/>
                      <w:lang w:val="it-IT"/>
                    </w:rPr>
                    <m:t>2</m:t>
                  </m:r>
                </m:sup>
              </m:sSup>
            </m:e>
          </m:d>
          <m:r>
            <w:rPr>
              <w:rFonts w:ascii="Cambria Math" w:hAnsi="Cambria Math" w:cs="Helvetica"/>
              <w:lang w:val="it-IT"/>
            </w:rPr>
            <m:t>+4</m:t>
          </m:r>
          <m:acc>
            <m:accPr>
              <m:ctrlPr>
                <w:rPr>
                  <w:rFonts w:ascii="Cambria Math" w:hAnsi="Cambria Math" w:cs="Helvetica"/>
                </w:rPr>
              </m:ctrlPr>
            </m:accPr>
            <m:e>
              <m:r>
                <w:rPr>
                  <w:rFonts w:ascii="Cambria Math" w:hAnsi="Cambria Math" w:cs="Helvetica"/>
                </w:rPr>
                <m:t>W</m:t>
              </m:r>
            </m:e>
          </m:acc>
          <m:r>
            <w:rPr>
              <w:rFonts w:ascii="Cambria Math" w:hAnsi="Cambria Math" w:cs="Helvetica"/>
              <w:lang w:val="it-IT"/>
            </w:rPr>
            <m:t>+2</m:t>
          </m:r>
          <m:r>
            <m:rPr>
              <m:sty m:val="p"/>
            </m:rPr>
            <w:rPr>
              <w:rFonts w:ascii="Cambria Math" w:hAnsi="Cambria Math" w:cs="Helvetica"/>
            </w:rPr>
            <m:t>ξ</m:t>
          </m:r>
          <m:r>
            <w:rPr>
              <w:rFonts w:ascii="Cambria Math" w:hAnsi="Cambria Math" w:cs="Helvetica"/>
              <w:lang w:val="it-IT"/>
            </w:rPr>
            <m:t>+</m:t>
          </m:r>
          <m:d>
            <m:dPr>
              <m:ctrlPr>
                <w:rPr>
                  <w:rFonts w:ascii="Cambria Math" w:hAnsi="Cambria Math" w:cs="Helvetica"/>
                  <w:iCs/>
                </w:rPr>
              </m:ctrlPr>
            </m:dPr>
            <m:e>
              <m:f>
                <m:fPr>
                  <m:ctrlPr>
                    <w:rPr>
                      <w:rFonts w:ascii="Cambria Math" w:hAnsi="Cambria Math" w:cs="Helvetica"/>
                    </w:rPr>
                  </m:ctrlPr>
                </m:fPr>
                <m:num>
                  <m:r>
                    <w:rPr>
                      <w:rFonts w:ascii="Cambria Math" w:hAnsi="Cambria Math" w:cs="Helvetica"/>
                      <w:lang w:val="it-IT"/>
                    </w:rPr>
                    <m:t>32</m:t>
                  </m:r>
                  <m:d>
                    <m:dPr>
                      <m:ctrlPr>
                        <w:rPr>
                          <w:rFonts w:ascii="Cambria Math" w:hAnsi="Cambria Math" w:cs="Helvetica"/>
                          <w:iCs/>
                        </w:rPr>
                      </m:ctrlPr>
                    </m:dPr>
                    <m:e>
                      <m:r>
                        <w:rPr>
                          <w:rFonts w:ascii="Cambria Math" w:hAnsi="Cambria Math" w:cs="Helvetica"/>
                        </w:rPr>
                        <m:t>n</m:t>
                      </m:r>
                      <m:r>
                        <w:rPr>
                          <w:rFonts w:ascii="Cambria Math" w:hAnsi="Cambria Math" w:cs="Helvetica"/>
                          <w:lang w:val="it-IT"/>
                        </w:rPr>
                        <m:t>+1</m:t>
                      </m:r>
                      <m:ctrlPr>
                        <w:rPr>
                          <w:rFonts w:ascii="Cambria Math" w:hAnsi="Cambria Math" w:cs="Helvetica"/>
                          <w:i/>
                          <w:iCs/>
                        </w:rPr>
                      </m:ctrlPr>
                    </m:e>
                  </m:d>
                  <m:sSubSup>
                    <m:sSubSupPr>
                      <m:ctrlPr>
                        <w:rPr>
                          <w:rFonts w:ascii="Cambria Math" w:hAnsi="Cambria Math" w:cs="Helvetica"/>
                          <w:i/>
                          <w:iCs/>
                        </w:rPr>
                      </m:ctrlPr>
                    </m:sSubSupPr>
                    <m:e>
                      <m:r>
                        <w:rPr>
                          <w:rFonts w:ascii="Cambria Math" w:hAnsi="Cambria Math" w:cs="Helvetica"/>
                        </w:rPr>
                        <m:t>V</m:t>
                      </m:r>
                      <m:ctrlPr>
                        <w:rPr>
                          <w:rFonts w:ascii="Cambria Math" w:hAnsi="Cambria Math" w:cs="Helvetica"/>
                          <w:i/>
                        </w:rPr>
                      </m:ctrlPr>
                    </m:e>
                    <m:sub>
                      <m:r>
                        <w:rPr>
                          <w:rFonts w:ascii="Cambria Math" w:hAnsi="Cambria Math" w:cs="Helvetica"/>
                        </w:rPr>
                        <m:t>r</m:t>
                      </m:r>
                      <m:r>
                        <w:rPr>
                          <w:rFonts w:ascii="Cambria Math" w:hAnsi="Cambria Math" w:cs="Helvetica"/>
                          <w:lang w:val="it-IT"/>
                        </w:rPr>
                        <m:t>0</m:t>
                      </m:r>
                      <m:ctrlPr>
                        <w:rPr>
                          <w:rFonts w:ascii="Cambria Math" w:hAnsi="Cambria Math" w:cs="Helvetica"/>
                          <w:i/>
                        </w:rPr>
                      </m:ctrlPr>
                    </m:sub>
                    <m:sup>
                      <m:r>
                        <w:rPr>
                          <w:rFonts w:ascii="Cambria Math" w:hAnsi="Cambria Math" w:cs="Helvetica"/>
                          <w:lang w:val="it-IT"/>
                        </w:rPr>
                        <m:t>2</m:t>
                      </m:r>
                      <m:ctrlPr>
                        <w:rPr>
                          <w:rFonts w:ascii="Cambria Math" w:hAnsi="Cambria Math" w:cs="Helvetica"/>
                          <w:i/>
                        </w:rPr>
                      </m:ctrlPr>
                    </m:sup>
                  </m:sSubSup>
                </m:num>
                <m:den>
                  <m:sSubSup>
                    <m:sSubSupPr>
                      <m:ctrlPr>
                        <w:rPr>
                          <w:rFonts w:ascii="Cambria Math" w:hAnsi="Cambria Math" w:cs="Helvetica"/>
                          <w:i/>
                          <w:iCs/>
                        </w:rPr>
                      </m:ctrlPr>
                    </m:sSubSupPr>
                    <m:e>
                      <m:r>
                        <m:rPr>
                          <m:nor/>
                        </m:rPr>
                        <w:rPr>
                          <w:rFonts w:cs="Helvetica"/>
                          <w:iCs/>
                          <w:lang w:val="it-IT"/>
                        </w:rPr>
                        <m:t>Re</m:t>
                      </m:r>
                      <m:ctrlPr>
                        <w:rPr>
                          <w:rFonts w:ascii="Cambria Math" w:hAnsi="Cambria Math" w:cs="Helvetica"/>
                        </w:rPr>
                      </m:ctrlPr>
                    </m:e>
                    <m:sub>
                      <m:r>
                        <w:rPr>
                          <w:rFonts w:ascii="Cambria Math" w:hAnsi="Cambria Math" w:cs="Helvetica"/>
                        </w:rPr>
                        <m:t>m</m:t>
                      </m:r>
                    </m:sub>
                    <m:sup>
                      <m:r>
                        <m:rPr>
                          <m:sty m:val="p"/>
                        </m:rPr>
                        <w:rPr>
                          <w:rFonts w:ascii="Cambria Math" w:hAnsi="Cambria Math" w:cs="Helvetica"/>
                          <w:lang w:val="it-IT"/>
                        </w:rPr>
                        <m:t>*</m:t>
                      </m:r>
                    </m:sup>
                  </m:sSubSup>
                  <m:r>
                    <m:rPr>
                      <m:sty m:val="p"/>
                    </m:rPr>
                    <w:rPr>
                      <w:rFonts w:ascii="Cambria Math" w:hAnsi="Cambria Math" w:cs="Helvetica"/>
                    </w:rPr>
                    <m:t>ξ</m:t>
                  </m:r>
                </m:den>
              </m:f>
            </m:e>
          </m:d>
        </m:oMath>
      </m:oMathPara>
    </w:p>
    <w:p w14:paraId="3592F9F4" w14:textId="77777777" w:rsidR="000C531C" w:rsidRPr="004F5839" w:rsidRDefault="000C531C" w:rsidP="003B3060">
      <w:pPr>
        <w:spacing w:after="0"/>
        <w:jc w:val="both"/>
        <w:rPr>
          <w:rFonts w:cs="Helvetica"/>
          <w:b/>
          <w:bCs/>
          <w:i/>
          <w:iCs/>
        </w:rPr>
      </w:pPr>
      <w:r w:rsidRPr="004F5839">
        <w:rPr>
          <w:rFonts w:cs="Helvetica"/>
          <w:b/>
          <w:bCs/>
          <w:i/>
          <w:iCs/>
        </w:rPr>
        <w:t>Power Generated Equation</w:t>
      </w:r>
    </w:p>
    <w:p w14:paraId="628BC46E" w14:textId="77777777" w:rsidR="000C531C" w:rsidRPr="004F5839" w:rsidRDefault="000C531C" w:rsidP="003B3060">
      <w:pPr>
        <w:spacing w:after="0"/>
        <w:jc w:val="both"/>
        <w:rPr>
          <w:rFonts w:cs="Helvetica"/>
          <w:i/>
          <w:iCs/>
        </w:rPr>
      </w:pPr>
      <w:r w:rsidRPr="004F5839">
        <w:rPr>
          <w:rFonts w:cs="Helvetica"/>
          <w:i/>
          <w:iCs/>
        </w:rPr>
        <w:t>From the definition of torque per rotor disc surface:</w:t>
      </w:r>
    </w:p>
    <w:p w14:paraId="26FB920B" w14:textId="77777777" w:rsidR="000C531C" w:rsidRPr="004F5839" w:rsidRDefault="000C531C" w:rsidP="003B3060">
      <w:pPr>
        <w:spacing w:after="0"/>
        <w:jc w:val="both"/>
        <w:rPr>
          <w:rFonts w:cs="Helvetica"/>
          <w:i/>
          <w:iCs/>
        </w:rPr>
      </w:pPr>
      <m:oMathPara>
        <m:oMath>
          <m:r>
            <m:rPr>
              <m:sty m:val="p"/>
            </m:rPr>
            <w:rPr>
              <w:rFonts w:ascii="Cambria Math" w:hAnsi="Cambria Math" w:cs="Helvetica"/>
            </w:rPr>
            <m:t>T</m:t>
          </m:r>
          <m:r>
            <w:rPr>
              <w:rFonts w:ascii="Cambria Math" w:hAnsi="Cambria Math" w:cs="Helvetica"/>
            </w:rPr>
            <m:t> = 2</m:t>
          </m:r>
          <m:r>
            <m:rPr>
              <m:sty m:val="p"/>
            </m:rPr>
            <w:rPr>
              <w:rFonts w:ascii="Cambria Math" w:hAnsi="Cambria Math" w:cs="Helvetica"/>
            </w:rPr>
            <m:t>π</m:t>
          </m:r>
          <m:nary>
            <m:naryPr>
              <m:ctrlPr>
                <w:rPr>
                  <w:rFonts w:ascii="Cambria Math" w:hAnsi="Cambria Math" w:cs="Helvetica"/>
                  <w:iCs/>
                </w:rPr>
              </m:ctrlPr>
            </m:naryPr>
            <m:sub>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i</m:t>
                  </m:r>
                </m:sub>
              </m:sSub>
              <m:ctrlPr>
                <w:rPr>
                  <w:rFonts w:ascii="Cambria Math" w:hAnsi="Cambria Math" w:cs="Helvetica"/>
                  <w:i/>
                  <w:iCs/>
                </w:rPr>
              </m:ctrlPr>
            </m:sub>
            <m:sup>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ctrlPr>
                <w:rPr>
                  <w:rFonts w:ascii="Cambria Math" w:hAnsi="Cambria Math" w:cs="Helvetica"/>
                  <w:i/>
                  <w:iCs/>
                </w:rPr>
              </m:ctrlPr>
            </m:sup>
            <m:e>
              <m:sSub>
                <m:sSubPr>
                  <m:ctrlPr>
                    <w:rPr>
                      <w:rFonts w:ascii="Cambria Math" w:hAnsi="Cambria Math" w:cs="Helvetica"/>
                      <w:i/>
                      <w:iCs/>
                    </w:rPr>
                  </m:ctrlPr>
                </m:sSubPr>
                <m:e>
                  <m:r>
                    <m:rPr>
                      <m:sty m:val="p"/>
                    </m:rPr>
                    <w:rPr>
                      <w:rFonts w:ascii="Cambria Math" w:hAnsi="Cambria Math" w:cs="Helvetica"/>
                    </w:rPr>
                    <m:t>τ</m:t>
                  </m:r>
                </m:e>
                <m:sub>
                  <m:r>
                    <w:rPr>
                      <w:rFonts w:ascii="Cambria Math" w:hAnsi="Cambria Math" w:cs="Helvetica"/>
                    </w:rPr>
                    <m:t>w</m:t>
                  </m:r>
                </m:sub>
              </m:sSub>
              <m:sSup>
                <m:sSupPr>
                  <m:ctrlPr>
                    <w:rPr>
                      <w:rFonts w:ascii="Cambria Math" w:hAnsi="Cambria Math" w:cs="Helvetica"/>
                      <w:i/>
                    </w:rPr>
                  </m:ctrlPr>
                </m:sSupPr>
                <m:e>
                  <m:r>
                    <w:rPr>
                      <w:rFonts w:ascii="Cambria Math" w:hAnsi="Cambria Math" w:cs="Helvetica"/>
                    </w:rPr>
                    <m:t>r</m:t>
                  </m:r>
                </m:e>
                <m:sup>
                  <m:r>
                    <w:rPr>
                      <w:rFonts w:ascii="Cambria Math" w:hAnsi="Cambria Math" w:cs="Helvetica"/>
                    </w:rPr>
                    <m:t>2</m:t>
                  </m:r>
                </m:sup>
              </m:sSup>
              <m:r>
                <w:rPr>
                  <w:rFonts w:ascii="Cambria Math" w:hAnsi="Cambria Math" w:cs="Helvetica"/>
                </w:rPr>
                <m:t>dr</m:t>
              </m:r>
              <m:ctrlPr>
                <w:rPr>
                  <w:rFonts w:ascii="Cambria Math" w:hAnsi="Cambria Math" w:cs="Helvetica"/>
                  <w:i/>
                  <w:iCs/>
                </w:rPr>
              </m:ctrlPr>
            </m:e>
          </m:nary>
        </m:oMath>
      </m:oMathPara>
    </w:p>
    <w:p w14:paraId="1C1E80EC" w14:textId="77777777" w:rsidR="000C531C" w:rsidRPr="004F5839" w:rsidRDefault="000C531C" w:rsidP="003B3060">
      <w:pPr>
        <w:spacing w:after="0"/>
        <w:jc w:val="both"/>
        <w:rPr>
          <w:rFonts w:cs="Helvetica"/>
          <w:i/>
          <w:iCs/>
        </w:rPr>
      </w:pPr>
      <m:oMathPara>
        <m:oMath>
          <m:r>
            <m:rPr>
              <m:sty m:val="p"/>
            </m:rPr>
            <w:rPr>
              <w:rFonts w:ascii="Cambria Math" w:hAnsi="Cambria Math" w:cs="Helvetica"/>
            </w:rPr>
            <m:t>T</m:t>
          </m:r>
          <m:r>
            <w:rPr>
              <w:rFonts w:ascii="Cambria Math" w:hAnsi="Cambria Math" w:cs="Helvetica"/>
            </w:rPr>
            <m:t> = 2</m:t>
          </m:r>
          <m:r>
            <m:rPr>
              <m:sty m:val="p"/>
            </m:rPr>
            <w:rPr>
              <w:rFonts w:ascii="Cambria Math" w:hAnsi="Cambria Math" w:cs="Helvetica"/>
            </w:rPr>
            <m:t>π</m:t>
          </m:r>
          <m:nary>
            <m:naryPr>
              <m:ctrlPr>
                <w:rPr>
                  <w:rFonts w:ascii="Cambria Math" w:hAnsi="Cambria Math" w:cs="Helvetica"/>
                  <w:iCs/>
                </w:rPr>
              </m:ctrlPr>
            </m:naryPr>
            <m:sub>
              <m:sSub>
                <m:sSubPr>
                  <m:ctrlPr>
                    <w:rPr>
                      <w:rFonts w:ascii="Cambria Math" w:hAnsi="Cambria Math" w:cs="Helvetica"/>
                      <w:i/>
                      <w:iCs/>
                    </w:rPr>
                  </m:ctrlPr>
                </m:sSubPr>
                <m:e>
                  <m:r>
                    <w:rPr>
                      <w:rFonts w:ascii="Cambria Math" w:hAnsi="Cambria Math" w:cs="Helvetica"/>
                    </w:rPr>
                    <m:t>r</m:t>
                  </m:r>
                  <m:ctrlPr>
                    <w:rPr>
                      <w:rFonts w:ascii="Cambria Math" w:hAnsi="Cambria Math" w:cs="Helvetica"/>
                      <w:iCs/>
                    </w:rPr>
                  </m:ctrlPr>
                </m:e>
                <m:sub>
                  <m:r>
                    <w:rPr>
                      <w:rFonts w:ascii="Cambria Math" w:hAnsi="Cambria Math" w:cs="Helvetica"/>
                    </w:rPr>
                    <m:t>i</m:t>
                  </m:r>
                </m:sub>
              </m:sSub>
              <m:ctrlPr>
                <w:rPr>
                  <w:rFonts w:ascii="Cambria Math" w:hAnsi="Cambria Math" w:cs="Helvetica"/>
                  <w:i/>
                  <w:iCs/>
                </w:rPr>
              </m:ctrlPr>
            </m:sub>
            <m:sup>
              <m:sSub>
                <m:sSubPr>
                  <m:ctrlPr>
                    <w:rPr>
                      <w:rFonts w:ascii="Cambria Math" w:hAnsi="Cambria Math" w:cs="Helvetica"/>
                      <w:i/>
                      <w:iCs/>
                    </w:rPr>
                  </m:ctrlPr>
                </m:sSubPr>
                <m:e>
                  <m:r>
                    <w:rPr>
                      <w:rFonts w:ascii="Cambria Math" w:hAnsi="Cambria Math" w:cs="Helvetica"/>
                    </w:rPr>
                    <m:t>r</m:t>
                  </m:r>
                </m:e>
                <m:sub>
                  <m:r>
                    <w:rPr>
                      <w:rFonts w:ascii="Cambria Math" w:hAnsi="Cambria Math" w:cs="Helvetica"/>
                    </w:rPr>
                    <m:t>0</m:t>
                  </m:r>
                </m:sub>
              </m:sSub>
              <m:ctrlPr>
                <w:rPr>
                  <w:rFonts w:ascii="Cambria Math" w:hAnsi="Cambria Math" w:cs="Helvetica"/>
                  <w:i/>
                  <w:iCs/>
                </w:rPr>
              </m:ctrlPr>
            </m:sup>
            <m:e>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2</m:t>
                      </m:r>
                      <m:r>
                        <m:rPr>
                          <m:sty m:val="p"/>
                        </m:rPr>
                        <w:rPr>
                          <w:rFonts w:ascii="Cambria Math" w:hAnsi="Cambria Math" w:cs="Helvetica"/>
                        </w:rPr>
                        <m:t>μ</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rPr>
                              </m:ctrlPr>
                            </m:accPr>
                            <m:e>
                              <m:r>
                                <w:rPr>
                                  <w:rFonts w:ascii="Cambria Math" w:hAnsi="Cambria Math" w:cs="Helvetica"/>
                                </w:rPr>
                                <m:t>v</m:t>
                              </m:r>
                            </m:e>
                          </m:acc>
                          <m:ctrlPr>
                            <w:rPr>
                              <w:rFonts w:ascii="Cambria Math" w:hAnsi="Cambria Math" w:cs="Helvetica"/>
                            </w:rPr>
                          </m:ctrlPr>
                        </m:e>
                        <m:sub>
                          <m:r>
                            <m:rPr>
                              <m:sty m:val="p"/>
                            </m:rPr>
                            <w:rPr>
                              <w:rFonts w:ascii="Cambria Math" w:hAnsi="Cambria Math" w:cs="Helvetica"/>
                            </w:rPr>
                            <m:t>θ</m:t>
                          </m:r>
                        </m:sub>
                      </m:sSub>
                    </m:num>
                    <m:den>
                      <m:r>
                        <w:rPr>
                          <w:rFonts w:ascii="Cambria Math" w:hAnsi="Cambria Math" w:cs="Helvetica"/>
                        </w:rPr>
                        <m:t>b</m:t>
                      </m:r>
                    </m:den>
                  </m:f>
                  <m:ctrlPr>
                    <w:rPr>
                      <w:rFonts w:ascii="Cambria Math" w:hAnsi="Cambria Math" w:cs="Helvetica"/>
                      <w:i/>
                      <w:iCs/>
                    </w:rPr>
                  </m:ctrlPr>
                </m:e>
              </m:d>
              <m:sSup>
                <m:sSupPr>
                  <m:ctrlPr>
                    <w:rPr>
                      <w:rFonts w:ascii="Cambria Math" w:hAnsi="Cambria Math" w:cs="Helvetica"/>
                      <w:i/>
                    </w:rPr>
                  </m:ctrlPr>
                </m:sSupPr>
                <m:e>
                  <m:r>
                    <w:rPr>
                      <w:rFonts w:ascii="Cambria Math" w:hAnsi="Cambria Math" w:cs="Helvetica"/>
                    </w:rPr>
                    <m:t>r</m:t>
                  </m:r>
                </m:e>
                <m:sup>
                  <m:r>
                    <w:rPr>
                      <w:rFonts w:ascii="Cambria Math" w:hAnsi="Cambria Math" w:cs="Helvetica"/>
                    </w:rPr>
                    <m:t>2</m:t>
                  </m:r>
                </m:sup>
              </m:sSup>
              <m:r>
                <w:rPr>
                  <w:rFonts w:ascii="Cambria Math" w:hAnsi="Cambria Math" w:cs="Helvetica"/>
                </w:rPr>
                <m:t>dr</m:t>
              </m:r>
              <m:ctrlPr>
                <w:rPr>
                  <w:rFonts w:ascii="Cambria Math" w:hAnsi="Cambria Math" w:cs="Helvetica"/>
                  <w:i/>
                  <w:iCs/>
                </w:rPr>
              </m:ctrlPr>
            </m:e>
          </m:nary>
        </m:oMath>
      </m:oMathPara>
    </w:p>
    <w:p w14:paraId="594497CD" w14:textId="77777777" w:rsidR="000C531C" w:rsidRPr="004F5839" w:rsidRDefault="000C531C" w:rsidP="003B3060">
      <w:pPr>
        <w:spacing w:after="0"/>
        <w:jc w:val="both"/>
        <w:rPr>
          <w:rFonts w:cs="Helvetica"/>
          <w:i/>
          <w:iCs/>
        </w:rPr>
      </w:pPr>
      <m:oMathPara>
        <m:oMath>
          <m:r>
            <m:rPr>
              <m:sty m:val="p"/>
            </m:rPr>
            <w:rPr>
              <w:rFonts w:ascii="Cambria Math" w:hAnsi="Cambria Math" w:cs="Helvetica"/>
            </w:rPr>
            <m:t>T</m:t>
          </m:r>
          <m:r>
            <w:rPr>
              <w:rFonts w:ascii="Cambria Math" w:hAnsi="Cambria Math" w:cs="Helvetica"/>
            </w:rPr>
            <m:t> = 2</m:t>
          </m:r>
          <m:r>
            <m:rPr>
              <m:sty m:val="p"/>
            </m:rPr>
            <w:rPr>
              <w:rFonts w:ascii="Cambria Math" w:hAnsi="Cambria Math" w:cs="Helvetica"/>
            </w:rPr>
            <m:t>π</m:t>
          </m:r>
          <m:nary>
            <m:naryPr>
              <m:ctrlPr>
                <w:rPr>
                  <w:rFonts w:ascii="Cambria Math" w:hAnsi="Cambria Math" w:cs="Helvetica"/>
                  <w:iCs/>
                </w:rPr>
              </m:ctrlPr>
            </m:naryPr>
            <m:sub>
              <m:sSub>
                <m:sSubPr>
                  <m:ctrlPr>
                    <w:rPr>
                      <w:rFonts w:ascii="Cambria Math" w:hAnsi="Cambria Math" w:cs="Helvetica"/>
                      <w:i/>
                      <w:iCs/>
                    </w:rPr>
                  </m:ctrlPr>
                </m:sSubPr>
                <m:e>
                  <m:r>
                    <m:rPr>
                      <m:sty m:val="p"/>
                    </m:rPr>
                    <w:rPr>
                      <w:rFonts w:ascii="Cambria Math" w:hAnsi="Cambria Math" w:cs="Helvetica"/>
                    </w:rPr>
                    <m:t>ξ</m:t>
                  </m:r>
                  <m:ctrlPr>
                    <w:rPr>
                      <w:rFonts w:ascii="Cambria Math" w:hAnsi="Cambria Math" w:cs="Helvetica"/>
                      <w:iCs/>
                    </w:rPr>
                  </m:ctrlPr>
                </m:e>
                <m:sub>
                  <m:r>
                    <w:rPr>
                      <w:rFonts w:ascii="Cambria Math" w:hAnsi="Cambria Math" w:cs="Helvetica"/>
                    </w:rPr>
                    <m:t>i</m:t>
                  </m:r>
                </m:sub>
              </m:sSub>
              <m:ctrlPr>
                <w:rPr>
                  <w:rFonts w:ascii="Cambria Math" w:hAnsi="Cambria Math" w:cs="Helvetica"/>
                  <w:i/>
                  <w:iCs/>
                </w:rPr>
              </m:ctrlPr>
            </m:sub>
            <m:sup>
              <m:sSub>
                <m:sSubPr>
                  <m:ctrlPr>
                    <w:rPr>
                      <w:rFonts w:ascii="Cambria Math" w:hAnsi="Cambria Math" w:cs="Helvetica"/>
                      <w:i/>
                      <w:iCs/>
                    </w:rPr>
                  </m:ctrlPr>
                </m:sSubPr>
                <m:e>
                  <m:r>
                    <m:rPr>
                      <m:sty m:val="p"/>
                    </m:rPr>
                    <w:rPr>
                      <w:rFonts w:ascii="Cambria Math" w:hAnsi="Cambria Math" w:cs="Helvetica"/>
                    </w:rPr>
                    <m:t>ξ</m:t>
                  </m:r>
                </m:e>
                <m:sub>
                  <m:r>
                    <w:rPr>
                      <w:rFonts w:ascii="Cambria Math" w:hAnsi="Cambria Math" w:cs="Helvetica"/>
                    </w:rPr>
                    <m:t>0</m:t>
                  </m:r>
                </m:sub>
              </m:sSub>
              <m:r>
                <w:rPr>
                  <w:rFonts w:ascii="Cambria Math" w:hAnsi="Cambria Math" w:cs="Helvetica"/>
                </w:rPr>
                <m:t>=1</m:t>
              </m:r>
              <m:ctrlPr>
                <w:rPr>
                  <w:rFonts w:ascii="Cambria Math" w:hAnsi="Cambria Math" w:cs="Helvetica"/>
                  <w:i/>
                  <w:iCs/>
                </w:rPr>
              </m:ctrlPr>
            </m:sup>
            <m:e>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2</m:t>
                      </m:r>
                      <m:r>
                        <m:rPr>
                          <m:sty m:val="p"/>
                        </m:rPr>
                        <w:rPr>
                          <w:rFonts w:ascii="Cambria Math" w:hAnsi="Cambria Math" w:cs="Helvetica"/>
                        </w:rPr>
                        <m:t>μ</m:t>
                      </m:r>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sSub>
                        <m:sSubPr>
                          <m:ctrlPr>
                            <w:rPr>
                              <w:rFonts w:ascii="Cambria Math" w:hAnsi="Cambria Math" w:cs="Helvetica"/>
                              <w:i/>
                              <w:iCs/>
                            </w:rPr>
                          </m:ctrlPr>
                        </m:sSubPr>
                        <m:e>
                          <m:acc>
                            <m:accPr>
                              <m:chr m:val="̅"/>
                              <m:ctrlPr>
                                <w:rPr>
                                  <w:rFonts w:ascii="Cambria Math" w:hAnsi="Cambria Math" w:cs="Helvetica"/>
                                </w:rPr>
                              </m:ctrlPr>
                            </m:accPr>
                            <m:e>
                              <m:r>
                                <w:rPr>
                                  <w:rFonts w:ascii="Cambria Math" w:hAnsi="Cambria Math" w:cs="Helvetica"/>
                                </w:rPr>
                                <m:t>v</m:t>
                              </m:r>
                            </m:e>
                          </m:acc>
                          <m:ctrlPr>
                            <w:rPr>
                              <w:rFonts w:ascii="Cambria Math" w:hAnsi="Cambria Math" w:cs="Helvetica"/>
                            </w:rPr>
                          </m:ctrlPr>
                        </m:e>
                        <m:sub>
                          <m:r>
                            <m:rPr>
                              <m:sty m:val="p"/>
                            </m:rPr>
                            <w:rPr>
                              <w:rFonts w:ascii="Cambria Math" w:hAnsi="Cambria Math" w:cs="Helvetica"/>
                            </w:rPr>
                            <m:t>θ</m:t>
                          </m:r>
                        </m:sub>
                      </m:sSub>
                    </m:num>
                    <m:den>
                      <m:r>
                        <w:rPr>
                          <w:rFonts w:ascii="Cambria Math" w:hAnsi="Cambria Math" w:cs="Helvetica"/>
                        </w:rPr>
                        <m:t>b</m:t>
                      </m:r>
                    </m:den>
                  </m:f>
                  <m:ctrlPr>
                    <w:rPr>
                      <w:rFonts w:ascii="Cambria Math" w:hAnsi="Cambria Math" w:cs="Helvetica"/>
                      <w:i/>
                      <w:iCs/>
                    </w:rPr>
                  </m:ctrlPr>
                </m:e>
              </m:d>
              <m:sSup>
                <m:sSupPr>
                  <m:ctrlPr>
                    <w:rPr>
                      <w:rFonts w:ascii="Cambria Math" w:hAnsi="Cambria Math" w:cs="Helvetica"/>
                      <w:i/>
                    </w:rPr>
                  </m:ctrlPr>
                </m:sSupPr>
                <m:e>
                  <m:d>
                    <m:dPr>
                      <m:ctrlPr>
                        <w:rPr>
                          <w:rFonts w:ascii="Cambria Math" w:hAnsi="Cambria Math" w:cs="Helvetica"/>
                        </w:rPr>
                      </m:ctrlPr>
                    </m:dPr>
                    <m:e>
                      <m:sSub>
                        <m:sSubPr>
                          <m:ctrlPr>
                            <w:rPr>
                              <w:rFonts w:ascii="Cambria Math" w:hAnsi="Cambria Math" w:cs="Helvetica"/>
                              <w:i/>
                            </w:rPr>
                          </m:ctrlPr>
                        </m:sSubPr>
                        <m:e>
                          <m:r>
                            <w:rPr>
                              <w:rFonts w:ascii="Cambria Math" w:hAnsi="Cambria Math" w:cs="Helvetica"/>
                            </w:rPr>
                            <m:t>r</m:t>
                          </m:r>
                          <m:ctrlPr>
                            <w:rPr>
                              <w:rFonts w:ascii="Cambria Math" w:hAnsi="Cambria Math" w:cs="Helvetica"/>
                            </w:rPr>
                          </m:ctrlPr>
                        </m:e>
                        <m:sub>
                          <m:r>
                            <w:rPr>
                              <w:rFonts w:ascii="Cambria Math" w:hAnsi="Cambria Math" w:cs="Helvetica"/>
                            </w:rPr>
                            <m:t>0</m:t>
                          </m:r>
                        </m:sub>
                      </m:sSub>
                      <m:r>
                        <m:rPr>
                          <m:sty m:val="p"/>
                        </m:rPr>
                        <w:rPr>
                          <w:rFonts w:ascii="Cambria Math" w:hAnsi="Cambria Math" w:cs="Helvetica"/>
                        </w:rPr>
                        <m:t>ξ</m:t>
                      </m:r>
                      <m:ctrlPr>
                        <w:rPr>
                          <w:rFonts w:ascii="Cambria Math" w:hAnsi="Cambria Math" w:cs="Helvetica"/>
                          <w:i/>
                        </w:rPr>
                      </m:ctrlPr>
                    </m:e>
                  </m:d>
                </m:e>
                <m:sup>
                  <m:r>
                    <w:rPr>
                      <w:rFonts w:ascii="Cambria Math" w:hAnsi="Cambria Math" w:cs="Helvetica"/>
                    </w:rPr>
                    <m:t>2</m:t>
                  </m:r>
                </m:sup>
              </m:sSup>
              <m:sSub>
                <m:sSubPr>
                  <m:ctrlPr>
                    <w:rPr>
                      <w:rFonts w:ascii="Cambria Math" w:hAnsi="Cambria Math" w:cs="Helvetica"/>
                      <w:i/>
                    </w:rPr>
                  </m:ctrlPr>
                </m:sSubPr>
                <m:e>
                  <m:r>
                    <w:rPr>
                      <w:rFonts w:ascii="Cambria Math" w:hAnsi="Cambria Math" w:cs="Helvetica"/>
                    </w:rPr>
                    <m:t>r</m:t>
                  </m:r>
                </m:e>
                <m:sub>
                  <m:r>
                    <w:rPr>
                      <w:rFonts w:ascii="Cambria Math" w:hAnsi="Cambria Math" w:cs="Helvetica"/>
                    </w:rPr>
                    <m:t>0</m:t>
                  </m:r>
                </m:sub>
              </m:sSub>
              <m:r>
                <w:rPr>
                  <w:rFonts w:ascii="Cambria Math" w:hAnsi="Cambria Math" w:cs="Helvetica"/>
                </w:rPr>
                <m:t>d</m:t>
              </m:r>
              <m:r>
                <m:rPr>
                  <m:sty m:val="p"/>
                </m:rPr>
                <w:rPr>
                  <w:rFonts w:ascii="Cambria Math" w:hAnsi="Cambria Math" w:cs="Helvetica"/>
                </w:rPr>
                <m:t>ξ</m:t>
              </m:r>
              <m:ctrlPr>
                <w:rPr>
                  <w:rFonts w:ascii="Cambria Math" w:hAnsi="Cambria Math" w:cs="Helvetica"/>
                  <w:i/>
                  <w:iCs/>
                </w:rPr>
              </m:ctrlPr>
            </m:e>
          </m:nary>
        </m:oMath>
      </m:oMathPara>
    </w:p>
    <w:p w14:paraId="37808AE9" w14:textId="77777777" w:rsidR="000C531C" w:rsidRPr="004F5839" w:rsidRDefault="000C531C" w:rsidP="003B3060">
      <w:pPr>
        <w:spacing w:after="0"/>
        <w:jc w:val="both"/>
        <w:rPr>
          <w:rFonts w:cs="Helvetica"/>
          <w:i/>
        </w:rPr>
      </w:pPr>
      <m:oMathPara>
        <m:oMath>
          <m:r>
            <m:rPr>
              <m:sty m:val="p"/>
            </m:rPr>
            <w:rPr>
              <w:rFonts w:ascii="Cambria Math" w:hAnsi="Cambria Math" w:cs="Helvetica"/>
            </w:rPr>
            <m:t>T</m:t>
          </m:r>
          <m:r>
            <w:rPr>
              <w:rFonts w:ascii="Cambria Math" w:hAnsi="Cambria Math" w:cs="Helvetica"/>
            </w:rPr>
            <m:t> = </m:t>
          </m:r>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4</m:t>
                  </m:r>
                  <m:r>
                    <m:rPr>
                      <m:sty m:val="p"/>
                    </m:rPr>
                    <w:rPr>
                      <w:rFonts w:ascii="Cambria Math" w:hAnsi="Cambria Math" w:cs="Helvetica"/>
                    </w:rPr>
                    <m:t>πμ</m:t>
                  </m:r>
                  <m:sSubSup>
                    <m:sSubSupPr>
                      <m:ctrlPr>
                        <w:rPr>
                          <w:rFonts w:ascii="Cambria Math" w:hAnsi="Cambria Math" w:cs="Helvetica"/>
                          <w:i/>
                        </w:rPr>
                      </m:ctrlPr>
                    </m:sSubSupPr>
                    <m:e>
                      <m:r>
                        <w:rPr>
                          <w:rFonts w:ascii="Cambria Math" w:hAnsi="Cambria Math" w:cs="Helvetica"/>
                        </w:rPr>
                        <m:t>r</m:t>
                      </m:r>
                    </m:e>
                    <m:sub>
                      <m:r>
                        <w:rPr>
                          <w:rFonts w:ascii="Cambria Math" w:hAnsi="Cambria Math" w:cs="Helvetica"/>
                        </w:rPr>
                        <m:t>0</m:t>
                      </m:r>
                    </m:sub>
                    <m:sup>
                      <m:r>
                        <w:rPr>
                          <w:rFonts w:ascii="Cambria Math" w:hAnsi="Cambria Math" w:cs="Helvetica"/>
                        </w:rPr>
                        <m:t>3</m:t>
                      </m:r>
                    </m:sup>
                  </m:sSubSup>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r>
                    <w:rPr>
                      <w:rFonts w:ascii="Cambria Math" w:hAnsi="Cambria Math" w:cs="Helvetica"/>
                    </w:rPr>
                    <m:t>b</m:t>
                  </m:r>
                </m:den>
              </m:f>
              <m:ctrlPr>
                <w:rPr>
                  <w:rFonts w:ascii="Cambria Math" w:hAnsi="Cambria Math" w:cs="Helvetica"/>
                  <w:i/>
                  <w:iCs/>
                </w:rPr>
              </m:ctrlPr>
            </m:e>
          </m:d>
          <m:nary>
            <m:naryPr>
              <m:ctrlPr>
                <w:rPr>
                  <w:rFonts w:ascii="Cambria Math" w:hAnsi="Cambria Math" w:cs="Helvetica"/>
                  <w:iCs/>
                </w:rPr>
              </m:ctrlPr>
            </m:naryPr>
            <m:sub>
              <m:sSub>
                <m:sSubPr>
                  <m:ctrlPr>
                    <w:rPr>
                      <w:rFonts w:ascii="Cambria Math" w:hAnsi="Cambria Math" w:cs="Helvetica"/>
                      <w:i/>
                      <w:iCs/>
                    </w:rPr>
                  </m:ctrlPr>
                </m:sSubPr>
                <m:e>
                  <m:r>
                    <m:rPr>
                      <m:sty m:val="p"/>
                    </m:rPr>
                    <w:rPr>
                      <w:rFonts w:ascii="Cambria Math" w:hAnsi="Cambria Math" w:cs="Helvetica"/>
                    </w:rPr>
                    <m:t>ξ</m:t>
                  </m:r>
                  <m:ctrlPr>
                    <w:rPr>
                      <w:rFonts w:ascii="Cambria Math" w:hAnsi="Cambria Math" w:cs="Helvetica"/>
                      <w:iCs/>
                    </w:rPr>
                  </m:ctrlPr>
                </m:e>
                <m:sub>
                  <m:r>
                    <w:rPr>
                      <w:rFonts w:ascii="Cambria Math" w:hAnsi="Cambria Math" w:cs="Helvetica"/>
                    </w:rPr>
                    <m:t>i</m:t>
                  </m:r>
                </m:sub>
              </m:sSub>
              <m:ctrlPr>
                <w:rPr>
                  <w:rFonts w:ascii="Cambria Math" w:hAnsi="Cambria Math" w:cs="Helvetica"/>
                  <w:i/>
                  <w:iCs/>
                </w:rPr>
              </m:ctrlPr>
            </m:sub>
            <m:sup>
              <m:r>
                <w:rPr>
                  <w:rFonts w:ascii="Cambria Math" w:hAnsi="Cambria Math" w:cs="Helvetica"/>
                </w:rPr>
                <m:t>1</m:t>
              </m:r>
              <m:ctrlPr>
                <w:rPr>
                  <w:rFonts w:ascii="Cambria Math" w:hAnsi="Cambria Math" w:cs="Helvetica"/>
                  <w:i/>
                  <w:iCs/>
                </w:rPr>
              </m:ctrlPr>
            </m:sup>
            <m:e>
              <m:sSub>
                <m:sSubPr>
                  <m:ctrlPr>
                    <w:rPr>
                      <w:rFonts w:ascii="Cambria Math" w:hAnsi="Cambria Math" w:cs="Helvetica"/>
                      <w:i/>
                      <w:iCs/>
                    </w:rPr>
                  </m:ctrlPr>
                </m:sSubPr>
                <m:e>
                  <m:acc>
                    <m:accPr>
                      <m:chr m:val="̅"/>
                      <m:ctrlPr>
                        <w:rPr>
                          <w:rFonts w:ascii="Cambria Math" w:hAnsi="Cambria Math" w:cs="Helvetica"/>
                        </w:rPr>
                      </m:ctrlPr>
                    </m:accPr>
                    <m:e>
                      <m:r>
                        <w:rPr>
                          <w:rFonts w:ascii="Cambria Math" w:hAnsi="Cambria Math" w:cs="Helvetica"/>
                        </w:rPr>
                        <m:t>v</m:t>
                      </m:r>
                    </m:e>
                  </m:acc>
                </m:e>
                <m:sub>
                  <m:r>
                    <m:rPr>
                      <m:sty m:val="p"/>
                    </m:rPr>
                    <w:rPr>
                      <w:rFonts w:ascii="Cambria Math" w:hAnsi="Cambria Math" w:cs="Helvetica"/>
                    </w:rPr>
                    <m:t>θ</m:t>
                  </m:r>
                </m:sub>
              </m:sSub>
              <m:ctrlPr>
                <w:rPr>
                  <w:rFonts w:ascii="Cambria Math" w:hAnsi="Cambria Math" w:cs="Helvetica"/>
                  <w:i/>
                  <w:iCs/>
                </w:rPr>
              </m:ctrlPr>
            </m:e>
          </m:nary>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rPr>
              </m:ctrlPr>
            </m:e>
            <m:sup>
              <m:r>
                <w:rPr>
                  <w:rFonts w:ascii="Cambria Math" w:hAnsi="Cambria Math" w:cs="Helvetica"/>
                </w:rPr>
                <m:t>2</m:t>
              </m:r>
            </m:sup>
          </m:sSup>
          <m:r>
            <m:rPr>
              <m:sty m:val="p"/>
            </m:rPr>
            <w:rPr>
              <w:rFonts w:ascii="Cambria Math" w:hAnsi="Cambria Math" w:cs="Helvetica"/>
            </w:rPr>
            <m:t>dξ</m:t>
          </m:r>
        </m:oMath>
      </m:oMathPara>
    </w:p>
    <w:p w14:paraId="595DD4A6" w14:textId="77777777" w:rsidR="000C531C" w:rsidRPr="004F5839" w:rsidRDefault="000C531C" w:rsidP="003B3060">
      <w:pPr>
        <w:spacing w:after="0"/>
        <w:jc w:val="both"/>
        <w:rPr>
          <w:rFonts w:cs="Helvetica"/>
          <w:i/>
          <w:iCs/>
        </w:rPr>
      </w:pPr>
      <m:oMathPara>
        <m:oMath>
          <m:r>
            <m:rPr>
              <m:sty m:val="p"/>
            </m:rPr>
            <w:rPr>
              <w:rFonts w:ascii="Cambria Math" w:hAnsi="Cambria Math" w:cs="Helvetica"/>
            </w:rPr>
            <m:t>T</m:t>
          </m:r>
          <m:r>
            <w:rPr>
              <w:rFonts w:ascii="Cambria Math" w:hAnsi="Cambria Math" w:cs="Helvetica"/>
            </w:rPr>
            <m:t> = </m:t>
          </m:r>
          <m:d>
            <m:dPr>
              <m:ctrlPr>
                <w:rPr>
                  <w:rFonts w:ascii="Cambria Math" w:hAnsi="Cambria Math" w:cs="Helvetica"/>
                  <w:iCs/>
                </w:rPr>
              </m:ctrlPr>
            </m:dPr>
            <m:e>
              <m:f>
                <m:fPr>
                  <m:ctrlPr>
                    <w:rPr>
                      <w:rFonts w:ascii="Cambria Math" w:hAnsi="Cambria Math" w:cs="Helvetica"/>
                    </w:rPr>
                  </m:ctrlPr>
                </m:fPr>
                <m:num>
                  <m:r>
                    <w:rPr>
                      <w:rFonts w:ascii="Cambria Math" w:hAnsi="Cambria Math" w:cs="Helvetica"/>
                    </w:rPr>
                    <m:t>4</m:t>
                  </m:r>
                  <m:r>
                    <m:rPr>
                      <m:sty m:val="p"/>
                    </m:rPr>
                    <w:rPr>
                      <w:rFonts w:ascii="Cambria Math" w:hAnsi="Cambria Math" w:cs="Helvetica"/>
                    </w:rPr>
                    <m:t>π</m:t>
                  </m:r>
                  <m:sSub>
                    <m:sSubPr>
                      <m:ctrlPr>
                        <w:rPr>
                          <w:rFonts w:ascii="Cambria Math" w:hAnsi="Cambria Math" w:cs="Helvetica"/>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r>
                    <m:rPr>
                      <m:sty m:val="p"/>
                    </m:rPr>
                    <w:rPr>
                      <w:rFonts w:ascii="Cambria Math" w:hAnsi="Cambria Math" w:cs="Helvetica"/>
                    </w:rPr>
                    <m:t>μ</m:t>
                  </m:r>
                  <m:sSubSup>
                    <m:sSubSupPr>
                      <m:ctrlPr>
                        <w:rPr>
                          <w:rFonts w:ascii="Cambria Math" w:hAnsi="Cambria Math" w:cs="Helvetica"/>
                          <w:i/>
                        </w:rPr>
                      </m:ctrlPr>
                    </m:sSubSupPr>
                    <m:e>
                      <m:r>
                        <w:rPr>
                          <w:rFonts w:ascii="Cambria Math" w:hAnsi="Cambria Math" w:cs="Helvetica"/>
                        </w:rPr>
                        <m:t>r</m:t>
                      </m:r>
                    </m:e>
                    <m:sub>
                      <m:r>
                        <w:rPr>
                          <w:rFonts w:ascii="Cambria Math" w:hAnsi="Cambria Math" w:cs="Helvetica"/>
                        </w:rPr>
                        <m:t>0</m:t>
                      </m:r>
                    </m:sub>
                    <m:sup>
                      <m:r>
                        <w:rPr>
                          <w:rFonts w:ascii="Cambria Math" w:hAnsi="Cambria Math" w:cs="Helvetica"/>
                        </w:rPr>
                        <m:t>3</m:t>
                      </m:r>
                    </m:sup>
                  </m:sSubSup>
                  <m:d>
                    <m:dPr>
                      <m:ctrlPr>
                        <w:rPr>
                          <w:rFonts w:ascii="Cambria Math" w:hAnsi="Cambria Math" w:cs="Helvetica"/>
                          <w:iCs/>
                        </w:rPr>
                      </m:ctrlPr>
                    </m:dPr>
                    <m:e>
                      <m:r>
                        <w:rPr>
                          <w:rFonts w:ascii="Cambria Math" w:hAnsi="Cambria Math" w:cs="Helvetica"/>
                        </w:rPr>
                        <m:t>n+1</m:t>
                      </m:r>
                      <m:ctrlPr>
                        <w:rPr>
                          <w:rFonts w:ascii="Cambria Math" w:hAnsi="Cambria Math" w:cs="Helvetica"/>
                          <w:i/>
                          <w:iCs/>
                        </w:rPr>
                      </m:ctrlPr>
                    </m:e>
                  </m:d>
                </m:num>
                <m:den>
                  <m:r>
                    <w:rPr>
                      <w:rFonts w:ascii="Cambria Math" w:hAnsi="Cambria Math" w:cs="Helvetica"/>
                    </w:rPr>
                    <m:t>b</m:t>
                  </m:r>
                </m:den>
              </m:f>
              <m:ctrlPr>
                <w:rPr>
                  <w:rFonts w:ascii="Cambria Math" w:hAnsi="Cambria Math" w:cs="Helvetica"/>
                  <w:i/>
                  <w:iCs/>
                </w:rPr>
              </m:ctrlPr>
            </m:e>
          </m:d>
          <m:nary>
            <m:naryPr>
              <m:ctrlPr>
                <w:rPr>
                  <w:rFonts w:ascii="Cambria Math" w:hAnsi="Cambria Math" w:cs="Helvetica"/>
                  <w:iCs/>
                </w:rPr>
              </m:ctrlPr>
            </m:naryPr>
            <m:sub>
              <m:sSub>
                <m:sSubPr>
                  <m:ctrlPr>
                    <w:rPr>
                      <w:rFonts w:ascii="Cambria Math" w:hAnsi="Cambria Math" w:cs="Helvetica"/>
                      <w:i/>
                      <w:iCs/>
                    </w:rPr>
                  </m:ctrlPr>
                </m:sSubPr>
                <m:e>
                  <m:r>
                    <m:rPr>
                      <m:sty m:val="p"/>
                    </m:rPr>
                    <w:rPr>
                      <w:rFonts w:ascii="Cambria Math" w:hAnsi="Cambria Math" w:cs="Helvetica"/>
                    </w:rPr>
                    <m:t>ξ</m:t>
                  </m:r>
                  <m:ctrlPr>
                    <w:rPr>
                      <w:rFonts w:ascii="Cambria Math" w:hAnsi="Cambria Math" w:cs="Helvetica"/>
                      <w:iCs/>
                    </w:rPr>
                  </m:ctrlPr>
                </m:e>
                <m:sub>
                  <m:r>
                    <w:rPr>
                      <w:rFonts w:ascii="Cambria Math" w:hAnsi="Cambria Math" w:cs="Helvetica"/>
                    </w:rPr>
                    <m:t>i</m:t>
                  </m:r>
                </m:sub>
              </m:sSub>
              <m:ctrlPr>
                <w:rPr>
                  <w:rFonts w:ascii="Cambria Math" w:hAnsi="Cambria Math" w:cs="Helvetica"/>
                  <w:i/>
                  <w:iCs/>
                </w:rPr>
              </m:ctrlPr>
            </m:sub>
            <m:sup>
              <m:r>
                <w:rPr>
                  <w:rFonts w:ascii="Cambria Math" w:hAnsi="Cambria Math" w:cs="Helvetica"/>
                </w:rPr>
                <m:t>1</m:t>
              </m:r>
              <m:ctrlPr>
                <w:rPr>
                  <w:rFonts w:ascii="Cambria Math" w:hAnsi="Cambria Math" w:cs="Helvetica"/>
                  <w:i/>
                  <w:iCs/>
                </w:rPr>
              </m:ctrlPr>
            </m:sup>
            <m:e>
              <m:acc>
                <m:accPr>
                  <m:ctrlPr>
                    <w:rPr>
                      <w:rFonts w:ascii="Cambria Math" w:hAnsi="Cambria Math" w:cs="Helvetica"/>
                    </w:rPr>
                  </m:ctrlPr>
                </m:accPr>
                <m:e>
                  <m:r>
                    <w:rPr>
                      <w:rFonts w:ascii="Cambria Math" w:hAnsi="Cambria Math" w:cs="Helvetica"/>
                    </w:rPr>
                    <m:t>W</m:t>
                  </m:r>
                </m:e>
              </m:acc>
              <m:sSup>
                <m:sSupPr>
                  <m:ctrlPr>
                    <w:rPr>
                      <w:rFonts w:ascii="Cambria Math" w:hAnsi="Cambria Math" w:cs="Helvetica"/>
                      <w:i/>
                    </w:rPr>
                  </m:ctrlPr>
                </m:sSupPr>
                <m:e>
                  <m:r>
                    <m:rPr>
                      <m:sty m:val="p"/>
                    </m:rPr>
                    <w:rPr>
                      <w:rFonts w:ascii="Cambria Math" w:hAnsi="Cambria Math" w:cs="Helvetica"/>
                    </w:rPr>
                    <m:t>ξ</m:t>
                  </m:r>
                  <m:ctrlPr>
                    <w:rPr>
                      <w:rFonts w:ascii="Cambria Math" w:hAnsi="Cambria Math" w:cs="Helvetica"/>
                    </w:rPr>
                  </m:ctrlPr>
                </m:e>
                <m:sup>
                  <m:r>
                    <w:rPr>
                      <w:rFonts w:ascii="Cambria Math" w:hAnsi="Cambria Math" w:cs="Helvetica"/>
                    </w:rPr>
                    <m:t>2</m:t>
                  </m:r>
                </m:sup>
              </m:sSup>
              <m:r>
                <w:rPr>
                  <w:rFonts w:ascii="Cambria Math" w:hAnsi="Cambria Math" w:cs="Helvetica"/>
                </w:rPr>
                <m:t>d</m:t>
              </m:r>
              <m:r>
                <m:rPr>
                  <m:sty m:val="p"/>
                </m:rPr>
                <w:rPr>
                  <w:rFonts w:ascii="Cambria Math" w:hAnsi="Cambria Math" w:cs="Helvetica"/>
                </w:rPr>
                <m:t>ξ</m:t>
              </m:r>
              <m:ctrlPr>
                <w:rPr>
                  <w:rFonts w:ascii="Cambria Math" w:hAnsi="Cambria Math" w:cs="Helvetica"/>
                  <w:i/>
                  <w:iCs/>
                </w:rPr>
              </m:ctrlPr>
            </m:e>
          </m:nary>
        </m:oMath>
      </m:oMathPara>
    </w:p>
    <w:p w14:paraId="52099BF5" w14:textId="77777777" w:rsidR="000C531C" w:rsidRPr="004F5839" w:rsidRDefault="000C531C" w:rsidP="003B3060">
      <w:pPr>
        <w:spacing w:after="0"/>
        <w:jc w:val="both"/>
        <w:rPr>
          <w:rFonts w:cs="Helvetica"/>
          <w:i/>
          <w:iCs/>
        </w:rPr>
      </w:pPr>
      <w:r w:rsidRPr="004F5839">
        <w:rPr>
          <w:rFonts w:cs="Helvetica"/>
          <w:b/>
          <w:bCs/>
          <w:i/>
          <w:iCs/>
        </w:rPr>
        <w:t>Mechanical Efficiency</w:t>
      </w:r>
    </w:p>
    <w:p w14:paraId="55B0F5CC" w14:textId="77777777" w:rsidR="000C531C" w:rsidRPr="0011216A" w:rsidRDefault="0077536C" w:rsidP="003B3060">
      <w:pPr>
        <w:spacing w:after="0"/>
        <w:jc w:val="both"/>
        <w:rPr>
          <w:rFonts w:cs="Helvetica"/>
          <w:i/>
          <w:iCs/>
        </w:rPr>
      </w:pPr>
      <m:oMathPara>
        <m:oMath>
          <m:sSub>
            <m:sSubPr>
              <m:ctrlPr>
                <w:rPr>
                  <w:rFonts w:ascii="Cambria Math" w:hAnsi="Cambria Math" w:cs="Helvetica"/>
                  <w:i/>
                  <w:iCs/>
                </w:rPr>
              </m:ctrlPr>
            </m:sSubPr>
            <m:e>
              <m:r>
                <m:rPr>
                  <m:sty m:val="p"/>
                </m:rPr>
                <w:rPr>
                  <w:rFonts w:ascii="Cambria Math" w:hAnsi="Cambria Math" w:cs="Helvetica"/>
                </w:rPr>
                <m:t>η</m:t>
              </m:r>
              <m:ctrlPr>
                <w:rPr>
                  <w:rFonts w:ascii="Cambria Math" w:hAnsi="Cambria Math" w:cs="Helvetica"/>
                </w:rPr>
              </m:ctrlPr>
            </m:e>
            <m:sub>
              <m:r>
                <w:rPr>
                  <w:rFonts w:ascii="Cambria Math" w:hAnsi="Cambria Math" w:cs="Helvetica"/>
                </w:rPr>
                <m:t>rm</m:t>
              </m:r>
            </m:sub>
          </m:sSub>
          <m:r>
            <w:rPr>
              <w:rFonts w:ascii="Cambria Math" w:hAnsi="Cambria Math" w:cs="Helvetica"/>
            </w:rPr>
            <m:t>=</m:t>
          </m:r>
          <m:f>
            <m:fPr>
              <m:ctrlPr>
                <w:rPr>
                  <w:rFonts w:ascii="Cambria Math" w:hAnsi="Cambria Math" w:cs="Helvetica"/>
                  <w:iCs/>
                </w:rPr>
              </m:ctrlPr>
            </m:fPr>
            <m:num>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r>
                    <w:rPr>
                      <w:rFonts w:ascii="Cambria Math" w:hAnsi="Cambria Math" w:cs="Helvetica"/>
                    </w:rPr>
                    <m:t>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r>
                <w:rPr>
                  <w:rFonts w:ascii="Cambria Math" w:hAnsi="Cambria Math" w:cs="Helvetica"/>
                </w:rPr>
                <m:t>-</m:t>
              </m:r>
              <m:sSub>
                <m:sSubPr>
                  <m:ctrlPr>
                    <w:rPr>
                      <w:rFonts w:ascii="Cambria Math" w:hAnsi="Cambria Math" w:cs="Helvetica"/>
                      <w:i/>
                      <w:iCs/>
                    </w:rPr>
                  </m:ctrlPr>
                </m:sSubPr>
                <m:e>
                  <m:r>
                    <w:rPr>
                      <w:rFonts w:ascii="Cambria Math" w:hAnsi="Cambria Math" w:cs="Helvetica"/>
                    </w:rPr>
                    <m:t>v</m:t>
                  </m:r>
                  <m:ctrlPr>
                    <w:rPr>
                      <w:rFonts w:ascii="Cambria Math" w:hAnsi="Cambria Math" w:cs="Helvetica"/>
                      <w:i/>
                    </w:rPr>
                  </m:ctrlPr>
                </m:e>
                <m:sub>
                  <m:r>
                    <m:rPr>
                      <m:sty m:val="p"/>
                    </m:rPr>
                    <w:rPr>
                      <w:rFonts w:ascii="Cambria Math" w:hAnsi="Cambria Math" w:cs="Helvetica"/>
                    </w:rPr>
                    <m:t>θ</m:t>
                  </m:r>
                  <m:r>
                    <w:rPr>
                      <w:rFonts w:ascii="Cambria Math" w:hAnsi="Cambria Math" w:cs="Helvetica"/>
                    </w:rPr>
                    <m:t>i</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i</m:t>
                  </m:r>
                </m:sub>
              </m:sSub>
              <m:ctrlPr>
                <w:rPr>
                  <w:rFonts w:ascii="Cambria Math" w:hAnsi="Cambria Math" w:cs="Helvetica"/>
                  <w:i/>
                  <w:iCs/>
                </w:rPr>
              </m:ctrlPr>
            </m:num>
            <m:den>
              <m:sSub>
                <m:sSubPr>
                  <m:ctrlPr>
                    <w:rPr>
                      <w:rFonts w:ascii="Cambria Math" w:hAnsi="Cambria Math" w:cs="Helvetica"/>
                      <w:i/>
                      <w:iCs/>
                    </w:rPr>
                  </m:ctrlPr>
                </m:sSubPr>
                <m:e>
                  <m:r>
                    <w:rPr>
                      <w:rFonts w:ascii="Cambria Math" w:hAnsi="Cambria Math" w:cs="Helvetica"/>
                    </w:rPr>
                    <m:t>v</m:t>
                  </m:r>
                </m:e>
                <m:sub>
                  <m:r>
                    <m:rPr>
                      <m:sty m:val="p"/>
                    </m:rPr>
                    <w:rPr>
                      <w:rFonts w:ascii="Cambria Math" w:hAnsi="Cambria Math" w:cs="Helvetica"/>
                    </w:rPr>
                    <m:t>θ</m:t>
                  </m:r>
                  <m:r>
                    <w:rPr>
                      <w:rFonts w:ascii="Cambria Math" w:hAnsi="Cambria Math" w:cs="Helvetica"/>
                    </w:rPr>
                    <m:t>0</m:t>
                  </m:r>
                </m:sub>
              </m:sSub>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den>
          </m:f>
          <m:r>
            <w:rPr>
              <w:rFonts w:ascii="Cambria Math" w:hAnsi="Cambria Math" w:cs="Helvetica"/>
            </w:rPr>
            <m:t>=1-</m:t>
          </m:r>
          <m:f>
            <m:fPr>
              <m:ctrlPr>
                <w:rPr>
                  <w:rFonts w:ascii="Cambria Math" w:hAnsi="Cambria Math" w:cs="Helvetica"/>
                  <w:iCs/>
                </w:rPr>
              </m:ctrlPr>
            </m:fPr>
            <m:num>
              <m:d>
                <m:dPr>
                  <m:ctrlPr>
                    <w:rPr>
                      <w:rFonts w:ascii="Cambria Math" w:hAnsi="Cambria Math" w:cs="Helvetica"/>
                      <w:iCs/>
                    </w:rPr>
                  </m:ctrlPr>
                </m:dPr>
                <m:e>
                  <m:sSub>
                    <m:sSubPr>
                      <m:ctrlPr>
                        <w:rPr>
                          <w:rFonts w:ascii="Cambria Math" w:hAnsi="Cambria Math" w:cs="Helvetica"/>
                          <w:i/>
                          <w:iCs/>
                        </w:rPr>
                      </m:ctrlPr>
                    </m:sSubPr>
                    <m:e>
                      <m:acc>
                        <m:accPr>
                          <m:chr m:val="̅"/>
                          <m:ctrlPr>
                            <w:rPr>
                              <w:rFonts w:ascii="Cambria Math" w:hAnsi="Cambria Math" w:cs="Helvetica"/>
                            </w:rPr>
                          </m:ctrlPr>
                        </m:accPr>
                        <m:e>
                          <m:r>
                            <w:rPr>
                              <w:rFonts w:ascii="Cambria Math" w:hAnsi="Cambria Math" w:cs="Helvetica"/>
                            </w:rPr>
                            <m:t>v</m:t>
                          </m:r>
                        </m:e>
                      </m:acc>
                    </m:e>
                    <m:sub>
                      <m:r>
                        <m:rPr>
                          <m:sty m:val="p"/>
                        </m:rPr>
                        <w:rPr>
                          <w:rFonts w:ascii="Cambria Math" w:hAnsi="Cambria Math" w:cs="Helvetica"/>
                        </w:rPr>
                        <m:t>θ</m:t>
                      </m:r>
                      <m:r>
                        <w:rPr>
                          <w:rFonts w:ascii="Cambria Math" w:hAnsi="Cambria Math" w:cs="Helvetica"/>
                        </w:rPr>
                        <m:t>i</m:t>
                      </m:r>
                    </m:sub>
                  </m:sSub>
                  <m:r>
                    <w:rPr>
                      <w:rFonts w:ascii="Cambria Math" w:hAnsi="Cambria Math" w:cs="Helvetica"/>
                    </w:rPr>
                    <m:t>+</m:t>
                  </m:r>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i</m:t>
                      </m:r>
                    </m:sub>
                  </m:sSub>
                  <m:ctrlPr>
                    <w:rPr>
                      <w:rFonts w:ascii="Cambria Math" w:hAnsi="Cambria Math" w:cs="Helvetica"/>
                      <w:i/>
                      <w:iCs/>
                    </w:rPr>
                  </m:ctrlPr>
                </m:e>
              </m:d>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i</m:t>
                  </m:r>
                </m:sub>
              </m:sSub>
              <m:ctrlPr>
                <w:rPr>
                  <w:rFonts w:ascii="Cambria Math" w:hAnsi="Cambria Math" w:cs="Helvetica"/>
                  <w:i/>
                  <w:iCs/>
                </w:rPr>
              </m:ctrlPr>
            </m:num>
            <m:den>
              <m:d>
                <m:dPr>
                  <m:ctrlPr>
                    <w:rPr>
                      <w:rFonts w:ascii="Cambria Math" w:hAnsi="Cambria Math" w:cs="Helvetica"/>
                      <w:iCs/>
                    </w:rPr>
                  </m:ctrlPr>
                </m:dPr>
                <m:e>
                  <m:sSub>
                    <m:sSubPr>
                      <m:ctrlPr>
                        <w:rPr>
                          <w:rFonts w:ascii="Cambria Math" w:hAnsi="Cambria Math" w:cs="Helvetica"/>
                          <w:i/>
                          <w:iCs/>
                        </w:rPr>
                      </m:ctrlPr>
                    </m:sSubPr>
                    <m:e>
                      <m:acc>
                        <m:accPr>
                          <m:chr m:val="̅"/>
                          <m:ctrlPr>
                            <w:rPr>
                              <w:rFonts w:ascii="Cambria Math" w:hAnsi="Cambria Math" w:cs="Helvetica"/>
                            </w:rPr>
                          </m:ctrlPr>
                        </m:accPr>
                        <m:e>
                          <m:r>
                            <w:rPr>
                              <w:rFonts w:ascii="Cambria Math" w:hAnsi="Cambria Math" w:cs="Helvetica"/>
                            </w:rPr>
                            <m:t>v</m:t>
                          </m:r>
                        </m:e>
                      </m:acc>
                    </m:e>
                    <m:sub>
                      <m:r>
                        <m:rPr>
                          <m:sty m:val="p"/>
                        </m:rPr>
                        <w:rPr>
                          <w:rFonts w:ascii="Cambria Math" w:hAnsi="Cambria Math" w:cs="Helvetica"/>
                        </w:rPr>
                        <m:t>θ</m:t>
                      </m:r>
                      <m:r>
                        <w:rPr>
                          <w:rFonts w:ascii="Cambria Math" w:hAnsi="Cambria Math" w:cs="Helvetica"/>
                        </w:rPr>
                        <m:t>0</m:t>
                      </m:r>
                    </m:sub>
                  </m:sSub>
                  <m:r>
                    <w:rPr>
                      <w:rFonts w:ascii="Cambria Math" w:hAnsi="Cambria Math" w:cs="Helvetica"/>
                    </w:rPr>
                    <m:t>+</m:t>
                  </m:r>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e>
              </m:d>
              <m:sSub>
                <m:sSubPr>
                  <m:ctrlPr>
                    <w:rPr>
                      <w:rFonts w:ascii="Cambria Math" w:hAnsi="Cambria Math" w:cs="Helvetica"/>
                      <w:i/>
                      <w:iCs/>
                    </w:rPr>
                  </m:ctrlPr>
                </m:sSubPr>
                <m:e>
                  <m:r>
                    <w:rPr>
                      <w:rFonts w:ascii="Cambria Math" w:hAnsi="Cambria Math" w:cs="Helvetica"/>
                    </w:rPr>
                    <m:t>U</m:t>
                  </m:r>
                  <m:ctrlPr>
                    <w:rPr>
                      <w:rFonts w:ascii="Cambria Math" w:hAnsi="Cambria Math" w:cs="Helvetica"/>
                      <w:i/>
                    </w:rPr>
                  </m:ctrlPr>
                </m:e>
                <m:sub>
                  <m:r>
                    <w:rPr>
                      <w:rFonts w:ascii="Cambria Math" w:hAnsi="Cambria Math" w:cs="Helvetica"/>
                    </w:rPr>
                    <m:t>0</m:t>
                  </m:r>
                </m:sub>
              </m:sSub>
              <m:ctrlPr>
                <w:rPr>
                  <w:rFonts w:ascii="Cambria Math" w:hAnsi="Cambria Math" w:cs="Helvetica"/>
                  <w:i/>
                  <w:iCs/>
                </w:rPr>
              </m:ctrlPr>
            </m:den>
          </m:f>
          <m:r>
            <w:rPr>
              <w:rFonts w:ascii="Cambria Math" w:hAnsi="Cambria Math" w:cs="Helvetica"/>
            </w:rPr>
            <m:t>=1-</m:t>
          </m:r>
          <m:f>
            <m:fPr>
              <m:ctrlPr>
                <w:rPr>
                  <w:rFonts w:ascii="Cambria Math" w:hAnsi="Cambria Math" w:cs="Helvetica"/>
                  <w:iCs/>
                </w:rPr>
              </m:ctrlPr>
            </m:fPr>
            <m:num>
              <m:d>
                <m:dPr>
                  <m:ctrlPr>
                    <w:rPr>
                      <w:rFonts w:ascii="Cambria Math" w:hAnsi="Cambria Math" w:cs="Helvetica"/>
                      <w:iCs/>
                    </w:rPr>
                  </m:ctrlPr>
                </m:dPr>
                <m:e>
                  <m:sSub>
                    <m:sSubPr>
                      <m:ctrlPr>
                        <w:rPr>
                          <w:rFonts w:ascii="Cambria Math" w:hAnsi="Cambria Math" w:cs="Helvetica"/>
                          <w:i/>
                          <w:iCs/>
                        </w:rPr>
                      </m:ctrlPr>
                    </m:sSubPr>
                    <m:e>
                      <m:acc>
                        <m:accPr>
                          <m:ctrlPr>
                            <w:rPr>
                              <w:rFonts w:ascii="Cambria Math" w:hAnsi="Cambria Math" w:cs="Helvetica"/>
                            </w:rPr>
                          </m:ctrlPr>
                        </m:accPr>
                        <m:e>
                          <m:r>
                            <w:rPr>
                              <w:rFonts w:ascii="Cambria Math" w:hAnsi="Cambria Math" w:cs="Helvetica"/>
                            </w:rPr>
                            <m:t>W</m:t>
                          </m:r>
                        </m:e>
                      </m:acc>
                    </m:e>
                    <m:sub>
                      <m:r>
                        <w:rPr>
                          <w:rFonts w:ascii="Cambria Math" w:hAnsi="Cambria Math" w:cs="Helvetica"/>
                        </w:rPr>
                        <m:t>i</m:t>
                      </m:r>
                    </m:sub>
                  </m:sSub>
                  <m:r>
                    <w:rPr>
                      <w:rFonts w:ascii="Cambria Math" w:hAnsi="Cambria Math" w:cs="Helvetica"/>
                    </w:rPr>
                    <m:t>+</m:t>
                  </m:r>
                  <m:sSub>
                    <m:sSubPr>
                      <m:ctrlPr>
                        <w:rPr>
                          <w:rFonts w:ascii="Cambria Math" w:hAnsi="Cambria Math" w:cs="Helvetica"/>
                          <w:i/>
                          <w:iCs/>
                        </w:rPr>
                      </m:ctrlPr>
                    </m:sSubPr>
                    <m:e>
                      <m:r>
                        <m:rPr>
                          <m:sty m:val="p"/>
                        </m:rPr>
                        <w:rPr>
                          <w:rFonts w:ascii="Cambria Math" w:hAnsi="Cambria Math" w:cs="Helvetica"/>
                        </w:rPr>
                        <m:t>ξ</m:t>
                      </m:r>
                      <m:ctrlPr>
                        <w:rPr>
                          <w:rFonts w:ascii="Cambria Math" w:hAnsi="Cambria Math" w:cs="Helvetica"/>
                          <w:i/>
                        </w:rPr>
                      </m:ctrlPr>
                    </m:e>
                    <m:sub>
                      <m:r>
                        <w:rPr>
                          <w:rFonts w:ascii="Cambria Math" w:hAnsi="Cambria Math" w:cs="Helvetica"/>
                        </w:rPr>
                        <m:t>i</m:t>
                      </m:r>
                    </m:sub>
                  </m:sSub>
                  <m:ctrlPr>
                    <w:rPr>
                      <w:rFonts w:ascii="Cambria Math" w:hAnsi="Cambria Math" w:cs="Helvetica"/>
                      <w:i/>
                      <w:iCs/>
                    </w:rPr>
                  </m:ctrlPr>
                </m:e>
              </m:d>
              <m:sSub>
                <m:sSubPr>
                  <m:ctrlPr>
                    <w:rPr>
                      <w:rFonts w:ascii="Cambria Math" w:hAnsi="Cambria Math" w:cs="Helvetica"/>
                      <w:i/>
                      <w:iCs/>
                    </w:rPr>
                  </m:ctrlPr>
                </m:sSubPr>
                <m:e>
                  <m:r>
                    <m:rPr>
                      <m:sty m:val="p"/>
                    </m:rPr>
                    <w:rPr>
                      <w:rFonts w:ascii="Cambria Math" w:hAnsi="Cambria Math" w:cs="Helvetica"/>
                    </w:rPr>
                    <m:t>ξ</m:t>
                  </m:r>
                  <m:ctrlPr>
                    <w:rPr>
                      <w:rFonts w:ascii="Cambria Math" w:hAnsi="Cambria Math" w:cs="Helvetica"/>
                    </w:rPr>
                  </m:ctrlPr>
                </m:e>
                <m:sub>
                  <m:r>
                    <w:rPr>
                      <w:rFonts w:ascii="Cambria Math" w:hAnsi="Cambria Math" w:cs="Helvetica"/>
                    </w:rPr>
                    <m:t>i</m:t>
                  </m:r>
                </m:sub>
              </m:sSub>
              <m:ctrlPr>
                <w:rPr>
                  <w:rFonts w:ascii="Cambria Math" w:hAnsi="Cambria Math" w:cs="Helvetica"/>
                  <w:i/>
                  <w:iCs/>
                </w:rPr>
              </m:ctrlPr>
            </m:num>
            <m:den>
              <m:d>
                <m:dPr>
                  <m:ctrlPr>
                    <w:rPr>
                      <w:rFonts w:ascii="Cambria Math" w:hAnsi="Cambria Math" w:cs="Helvetica"/>
                      <w:iCs/>
                    </w:rPr>
                  </m:ctrlPr>
                </m:dPr>
                <m:e>
                  <m:sSub>
                    <m:sSubPr>
                      <m:ctrlPr>
                        <w:rPr>
                          <w:rFonts w:ascii="Cambria Math" w:hAnsi="Cambria Math" w:cs="Helvetica"/>
                          <w:i/>
                          <w:iCs/>
                        </w:rPr>
                      </m:ctrlPr>
                    </m:sSubPr>
                    <m:e>
                      <m:acc>
                        <m:accPr>
                          <m:ctrlPr>
                            <w:rPr>
                              <w:rFonts w:ascii="Cambria Math" w:hAnsi="Cambria Math" w:cs="Helvetica"/>
                            </w:rPr>
                          </m:ctrlPr>
                        </m:accPr>
                        <m:e>
                          <m:r>
                            <w:rPr>
                              <w:rFonts w:ascii="Cambria Math" w:hAnsi="Cambria Math" w:cs="Helvetica"/>
                            </w:rPr>
                            <m:t>W</m:t>
                          </m:r>
                        </m:e>
                      </m:acc>
                    </m:e>
                    <m:sub>
                      <m:r>
                        <w:rPr>
                          <w:rFonts w:ascii="Cambria Math" w:hAnsi="Cambria Math" w:cs="Helvetica"/>
                        </w:rPr>
                        <m:t>0</m:t>
                      </m:r>
                    </m:sub>
                  </m:sSub>
                  <m:r>
                    <w:rPr>
                      <w:rFonts w:ascii="Cambria Math" w:hAnsi="Cambria Math" w:cs="Helvetica"/>
                    </w:rPr>
                    <m:t>+1</m:t>
                  </m:r>
                  <m:ctrlPr>
                    <w:rPr>
                      <w:rFonts w:ascii="Cambria Math" w:hAnsi="Cambria Math" w:cs="Helvetica"/>
                      <w:i/>
                      <w:iCs/>
                    </w:rPr>
                  </m:ctrlPr>
                </m:e>
              </m:d>
              <m:ctrlPr>
                <w:rPr>
                  <w:rFonts w:ascii="Cambria Math" w:hAnsi="Cambria Math" w:cs="Helvetica"/>
                  <w:i/>
                  <w:iCs/>
                </w:rPr>
              </m:ctrlPr>
            </m:den>
          </m:f>
        </m:oMath>
      </m:oMathPara>
    </w:p>
    <w:p w14:paraId="00D26D41" w14:textId="77777777" w:rsidR="000C531C" w:rsidRDefault="000C531C" w:rsidP="003B3060">
      <w:pPr>
        <w:spacing w:after="0"/>
        <w:jc w:val="both"/>
        <w:rPr>
          <w:b/>
          <w:bCs/>
          <w:i/>
          <w:iCs/>
        </w:rPr>
      </w:pPr>
      <w:r w:rsidRPr="00391D1F">
        <w:rPr>
          <w:b/>
          <w:bCs/>
          <w:i/>
          <w:iCs/>
        </w:rPr>
        <w:t>Ideal Efficiency</w:t>
      </w:r>
    </w:p>
    <w:p w14:paraId="00FF9A78" w14:textId="77777777" w:rsidR="00F840A3" w:rsidRDefault="0077536C" w:rsidP="003B3060">
      <w:pPr>
        <w:spacing w:after="0"/>
        <w:jc w:val="both"/>
        <w:rPr>
          <w:rFonts w:ascii="Cambria Math" w:hAnsi="Cambria Math"/>
          <w:oMath/>
        </w:rPr>
        <w:sectPr w:rsidR="00F840A3" w:rsidSect="00F840A3">
          <w:type w:val="continuous"/>
          <w:pgSz w:w="23811" w:h="16838" w:orient="landscape" w:code="8"/>
          <w:pgMar w:top="1134" w:right="1134" w:bottom="1134" w:left="1134" w:header="720" w:footer="720" w:gutter="0"/>
          <w:cols w:num="3" w:space="170"/>
          <w:docGrid w:linePitch="360"/>
        </w:sectPr>
      </w:pPr>
      <m:oMathPara>
        <m:oMath>
          <m:sSub>
            <m:sSubPr>
              <m:ctrlPr>
                <w:rPr>
                  <w:rFonts w:ascii="Cambria Math" w:hAnsi="Cambria Math"/>
                  <w:i/>
                  <w:iCs/>
                </w:rPr>
              </m:ctrlPr>
            </m:sSubPr>
            <m:e>
              <m:r>
                <m:rPr>
                  <m:sty m:val="p"/>
                </m:rPr>
                <w:rPr>
                  <w:rFonts w:ascii="Cambria Math" w:hAnsi="Cambria Math"/>
                </w:rPr>
                <m:t>η</m:t>
              </m:r>
              <m:ctrlPr>
                <w:rPr>
                  <w:rFonts w:ascii="Cambria Math" w:hAnsi="Cambria Math"/>
                </w:rPr>
              </m:ctrlP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θ0</m:t>
                  </m:r>
                </m:sub>
              </m:sSub>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θi</m:t>
                  </m:r>
                </m:sub>
              </m:sSub>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isen</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0</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isen</m:t>
                  </m:r>
                </m:sub>
              </m:sSub>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0</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e>
              </m:d>
            </m:num>
            <m:den>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isen</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den>
              </m:f>
            </m:den>
          </m:f>
        </m:oMath>
      </m:oMathPara>
    </w:p>
    <w:p w14:paraId="23B5F76F" w14:textId="29B78896" w:rsidR="000C531C" w:rsidRPr="00E905AA" w:rsidRDefault="000C531C" w:rsidP="000C531C">
      <w:pPr>
        <w:jc w:val="both"/>
        <w:rPr>
          <w:i/>
        </w:rPr>
      </w:pPr>
    </w:p>
    <w:p w14:paraId="47E14F99" w14:textId="77777777" w:rsidR="00F840A3" w:rsidRDefault="00F840A3" w:rsidP="00A0584C">
      <w:pPr>
        <w:pStyle w:val="Heading3"/>
        <w:spacing w:after="240"/>
        <w:rPr>
          <w:rFonts w:cs="Helvetica"/>
        </w:rPr>
        <w:sectPr w:rsidR="00F840A3" w:rsidSect="00F840A3">
          <w:type w:val="continuous"/>
          <w:pgSz w:w="23811" w:h="16838" w:orient="landscape" w:code="8"/>
          <w:pgMar w:top="1134" w:right="1134" w:bottom="1134" w:left="1134" w:header="720" w:footer="720" w:gutter="0"/>
          <w:cols w:num="3" w:space="284"/>
          <w:docGrid w:linePitch="360"/>
        </w:sectPr>
      </w:pPr>
    </w:p>
    <w:p w14:paraId="01E2E192" w14:textId="2551A2DA" w:rsidR="000C531C" w:rsidRPr="004F5839" w:rsidRDefault="000C531C" w:rsidP="00A0584C">
      <w:pPr>
        <w:pStyle w:val="Heading3"/>
        <w:spacing w:after="240"/>
        <w:rPr>
          <w:rFonts w:cs="Helvetica"/>
        </w:rPr>
      </w:pPr>
      <w:bookmarkStart w:id="189" w:name="_Toc71625849"/>
      <w:bookmarkStart w:id="190" w:name="_Toc71716276"/>
      <w:bookmarkStart w:id="191" w:name="_Toc71716340"/>
      <w:bookmarkStart w:id="192" w:name="_Ref71723273"/>
      <w:bookmarkStart w:id="193" w:name="_Toc72187426"/>
      <w:bookmarkStart w:id="194" w:name="_Toc72326781"/>
      <w:bookmarkStart w:id="195" w:name="_Toc72326865"/>
      <w:r w:rsidRPr="004F5839">
        <w:rPr>
          <w:rFonts w:cs="Helvetica"/>
        </w:rPr>
        <w:t xml:space="preserve">A.7 </w:t>
      </w:r>
      <w:r>
        <w:rPr>
          <w:rFonts w:cs="Helvetica"/>
        </w:rPr>
        <w:t>Production and Commercialisation</w:t>
      </w:r>
      <w:bookmarkEnd w:id="189"/>
      <w:bookmarkEnd w:id="190"/>
      <w:bookmarkEnd w:id="191"/>
      <w:bookmarkEnd w:id="192"/>
      <w:bookmarkEnd w:id="193"/>
      <w:bookmarkEnd w:id="194"/>
      <w:bookmarkEnd w:id="195"/>
    </w:p>
    <w:p w14:paraId="77F43D0E" w14:textId="54FF57B3" w:rsidR="000C531C" w:rsidRPr="004F5839" w:rsidRDefault="000C531C" w:rsidP="000C531C">
      <w:pPr>
        <w:pStyle w:val="Caption"/>
        <w:keepNext/>
        <w:rPr>
          <w:rFonts w:cs="Helvetica"/>
        </w:rPr>
      </w:pPr>
      <w:r w:rsidRPr="004F5839">
        <w:rPr>
          <w:rFonts w:cs="Helvetica"/>
        </w:rPr>
        <w:t xml:space="preserve">Table </w:t>
      </w:r>
      <w:r>
        <w:rPr>
          <w:rFonts w:cs="Helvetica"/>
        </w:rPr>
        <w:t>A7</w:t>
      </w:r>
      <w:r w:rsidR="007F518C">
        <w:rPr>
          <w:rFonts w:cs="Helvetica"/>
        </w:rPr>
        <w:t>.1</w:t>
      </w:r>
      <w:r w:rsidRPr="004F5839">
        <w:rPr>
          <w:rFonts w:cs="Helvetica"/>
        </w:rPr>
        <w:t xml:space="preserve"> Material primary production embodied energy values and corresponding sources </w:t>
      </w:r>
      <w:r w:rsidRPr="004F5839">
        <w:rPr>
          <w:rFonts w:cs="Helvetica"/>
        </w:rPr>
        <w:fldChar w:fldCharType="begin" w:fldLock="1"/>
      </w:r>
      <w:r w:rsidR="00E1737D">
        <w:rPr>
          <w:rFonts w:cs="Helvetica"/>
        </w:rPr>
        <w:instrText>ADDIN CSL_CITATION {"citationItems":[{"id":"ITEM-1","itemData":{"author":[{"dropping-particle":"","family":"Benton","given":"Kelly","non-dropping-particle":"","parse-names":false,"suffix":""}],"container-title":"Montana Tech Thesis","id":"ITEM-1","issued":{"date-parts":[["2016"]]},"title":"Digital Commons @ Montana Tech A LIFE CYCLE ASSESSMENT OF A DIESEL","type":"article-journal"},"uris":["http://www.mendeley.com/documents/?uuid=51eed2ec-238a-4e63-8d5f-a5e9d4296933","http://www.mendeley.com/documents/?uuid=e8f51655-293b-4f88-b9e6-c4c05922f375"]}],"mendeley":{"formattedCitation":"[108]","plainTextFormattedCitation":"[108]","previouslyFormattedCitation":"[108]"},"properties":{"noteIndex":0},"schema":"https://github.com/citation-style-language/schema/raw/master/csl-citation.json"}</w:instrText>
      </w:r>
      <w:r w:rsidRPr="004F5839">
        <w:rPr>
          <w:rFonts w:cs="Helvetica"/>
        </w:rPr>
        <w:fldChar w:fldCharType="separate"/>
      </w:r>
      <w:r w:rsidR="00ED703F" w:rsidRPr="00ED703F">
        <w:rPr>
          <w:rFonts w:cs="Helvetica"/>
          <w:i w:val="0"/>
          <w:noProof/>
        </w:rPr>
        <w:t>[108]</w:t>
      </w:r>
      <w:r w:rsidRPr="004F5839">
        <w:rPr>
          <w:rFonts w:cs="Helvetica"/>
        </w:rPr>
        <w:fldChar w:fldCharType="end"/>
      </w:r>
      <w:r w:rsidRPr="004F5839">
        <w:rPr>
          <w:rFonts w:cs="Helvetica"/>
        </w:rPr>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85"/>
        <w:gridCol w:w="1701"/>
        <w:gridCol w:w="6286"/>
      </w:tblGrid>
      <w:tr w:rsidR="000C531C" w:rsidRPr="004F5839" w14:paraId="5B052808" w14:textId="77777777" w:rsidTr="003B3060">
        <w:tc>
          <w:tcPr>
            <w:tcW w:w="1985" w:type="dxa"/>
            <w:tcBorders>
              <w:bottom w:val="single" w:sz="4" w:space="0" w:color="auto"/>
            </w:tcBorders>
            <w:vAlign w:val="center"/>
          </w:tcPr>
          <w:p w14:paraId="6FD749EE" w14:textId="77777777" w:rsidR="000C531C" w:rsidRPr="004F5839" w:rsidRDefault="000C531C" w:rsidP="00F3562E">
            <w:pPr>
              <w:rPr>
                <w:rFonts w:cs="Helvetica"/>
                <w:b/>
                <w:bCs/>
              </w:rPr>
            </w:pPr>
            <w:r w:rsidRPr="004F5839">
              <w:rPr>
                <w:rFonts w:cs="Helvetica"/>
                <w:b/>
                <w:bCs/>
              </w:rPr>
              <w:t>Material</w:t>
            </w:r>
          </w:p>
        </w:tc>
        <w:tc>
          <w:tcPr>
            <w:tcW w:w="1701" w:type="dxa"/>
            <w:tcBorders>
              <w:bottom w:val="single" w:sz="4" w:space="0" w:color="auto"/>
            </w:tcBorders>
          </w:tcPr>
          <w:p w14:paraId="313C2C5E" w14:textId="77777777" w:rsidR="000C531C" w:rsidRPr="004F5839" w:rsidRDefault="000C531C" w:rsidP="00F3562E">
            <w:pPr>
              <w:rPr>
                <w:rFonts w:cs="Helvetica"/>
                <w:b/>
                <w:bCs/>
              </w:rPr>
            </w:pPr>
            <w:r w:rsidRPr="004F5839">
              <w:rPr>
                <w:rFonts w:cs="Helvetica"/>
                <w:b/>
                <w:bCs/>
              </w:rPr>
              <w:t>Embodied Energy Value (MJ/kg)</w:t>
            </w:r>
          </w:p>
        </w:tc>
        <w:tc>
          <w:tcPr>
            <w:tcW w:w="6286" w:type="dxa"/>
            <w:tcBorders>
              <w:bottom w:val="single" w:sz="4" w:space="0" w:color="auto"/>
            </w:tcBorders>
            <w:vAlign w:val="center"/>
          </w:tcPr>
          <w:p w14:paraId="6C7EE431" w14:textId="77777777" w:rsidR="000C531C" w:rsidRPr="004F5839" w:rsidRDefault="000C531C" w:rsidP="00F3562E">
            <w:pPr>
              <w:rPr>
                <w:rFonts w:cs="Helvetica"/>
                <w:b/>
                <w:bCs/>
              </w:rPr>
            </w:pPr>
            <w:r w:rsidRPr="004F5839">
              <w:rPr>
                <w:rFonts w:cs="Helvetica"/>
                <w:b/>
                <w:bCs/>
              </w:rPr>
              <w:t>Source</w:t>
            </w:r>
          </w:p>
        </w:tc>
      </w:tr>
      <w:tr w:rsidR="000C531C" w:rsidRPr="004F5839" w14:paraId="44336C1B" w14:textId="77777777" w:rsidTr="003B3060">
        <w:tc>
          <w:tcPr>
            <w:tcW w:w="1985" w:type="dxa"/>
            <w:tcBorders>
              <w:bottom w:val="nil"/>
            </w:tcBorders>
          </w:tcPr>
          <w:p w14:paraId="6FDD9B09" w14:textId="77777777" w:rsidR="000C531C" w:rsidRPr="004F5839" w:rsidRDefault="000C531C" w:rsidP="00F3562E">
            <w:pPr>
              <w:spacing w:before="40" w:after="40"/>
              <w:rPr>
                <w:rFonts w:cs="Helvetica"/>
              </w:rPr>
            </w:pPr>
            <w:r w:rsidRPr="004F5839">
              <w:rPr>
                <w:rFonts w:cs="Helvetica"/>
              </w:rPr>
              <w:t>Aluminum Alloy</w:t>
            </w:r>
          </w:p>
        </w:tc>
        <w:tc>
          <w:tcPr>
            <w:tcW w:w="1701" w:type="dxa"/>
            <w:tcBorders>
              <w:bottom w:val="nil"/>
            </w:tcBorders>
          </w:tcPr>
          <w:p w14:paraId="2391AA32" w14:textId="77777777" w:rsidR="000C531C" w:rsidRPr="004F5839" w:rsidRDefault="000C531C" w:rsidP="00F3562E">
            <w:pPr>
              <w:spacing w:before="40" w:after="40"/>
              <w:rPr>
                <w:rFonts w:cs="Helvetica"/>
              </w:rPr>
            </w:pPr>
            <w:r w:rsidRPr="004F5839">
              <w:rPr>
                <w:rFonts w:cs="Helvetica"/>
              </w:rPr>
              <w:t>72</w:t>
            </w:r>
          </w:p>
        </w:tc>
        <w:tc>
          <w:tcPr>
            <w:tcW w:w="6286" w:type="dxa"/>
            <w:tcBorders>
              <w:bottom w:val="nil"/>
            </w:tcBorders>
          </w:tcPr>
          <w:p w14:paraId="263B18CE" w14:textId="77777777" w:rsidR="000C531C" w:rsidRPr="004F5839" w:rsidRDefault="000C531C" w:rsidP="00F3562E">
            <w:pPr>
              <w:spacing w:before="40" w:after="40"/>
              <w:rPr>
                <w:rFonts w:cs="Helvetica"/>
              </w:rPr>
            </w:pPr>
            <w:r w:rsidRPr="004F5839">
              <w:rPr>
                <w:rFonts w:cs="Helvetica"/>
              </w:rPr>
              <w:t>Ecoinvent, index #1045, aluminium alloy, AlMg3, at plant</w:t>
            </w:r>
          </w:p>
        </w:tc>
      </w:tr>
      <w:tr w:rsidR="000C531C" w:rsidRPr="004F5839" w14:paraId="09F25FE0" w14:textId="77777777" w:rsidTr="003B3060">
        <w:tc>
          <w:tcPr>
            <w:tcW w:w="1985" w:type="dxa"/>
            <w:tcBorders>
              <w:top w:val="nil"/>
              <w:bottom w:val="nil"/>
            </w:tcBorders>
          </w:tcPr>
          <w:p w14:paraId="03C7166A" w14:textId="77777777" w:rsidR="000C531C" w:rsidRPr="004F5839" w:rsidRDefault="000C531C" w:rsidP="00F3562E">
            <w:pPr>
              <w:spacing w:before="40" w:after="40"/>
              <w:rPr>
                <w:rFonts w:cs="Helvetica"/>
              </w:rPr>
            </w:pPr>
            <w:r w:rsidRPr="004F5839">
              <w:rPr>
                <w:rFonts w:cs="Helvetica"/>
              </w:rPr>
              <w:t xml:space="preserve">Cast Aluminum </w:t>
            </w:r>
          </w:p>
        </w:tc>
        <w:tc>
          <w:tcPr>
            <w:tcW w:w="1701" w:type="dxa"/>
            <w:tcBorders>
              <w:top w:val="nil"/>
              <w:bottom w:val="nil"/>
            </w:tcBorders>
          </w:tcPr>
          <w:p w14:paraId="07B38261" w14:textId="77777777" w:rsidR="000C531C" w:rsidRPr="004F5839" w:rsidRDefault="000C531C" w:rsidP="00F3562E">
            <w:pPr>
              <w:spacing w:before="40" w:after="40"/>
              <w:rPr>
                <w:rFonts w:cs="Helvetica"/>
              </w:rPr>
            </w:pPr>
            <w:r w:rsidRPr="004F5839">
              <w:rPr>
                <w:rFonts w:cs="Helvetica"/>
              </w:rPr>
              <w:t>51</w:t>
            </w:r>
          </w:p>
        </w:tc>
        <w:tc>
          <w:tcPr>
            <w:tcW w:w="6286" w:type="dxa"/>
            <w:tcBorders>
              <w:top w:val="nil"/>
              <w:bottom w:val="nil"/>
            </w:tcBorders>
          </w:tcPr>
          <w:p w14:paraId="0C9D7A9D" w14:textId="77777777" w:rsidR="000C531C" w:rsidRPr="004F5839" w:rsidRDefault="000C531C" w:rsidP="00F3562E">
            <w:pPr>
              <w:spacing w:before="40" w:after="40"/>
              <w:rPr>
                <w:rFonts w:cs="Helvetica"/>
              </w:rPr>
            </w:pPr>
            <w:r w:rsidRPr="004F5839">
              <w:rPr>
                <w:rFonts w:cs="Helvetica"/>
              </w:rPr>
              <w:t xml:space="preserve">Ecoinvent, index #1057, aluminium, production mix, cast </w:t>
            </w:r>
          </w:p>
          <w:p w14:paraId="1075956E" w14:textId="77777777" w:rsidR="000C531C" w:rsidRPr="004F5839" w:rsidRDefault="000C531C" w:rsidP="00F3562E">
            <w:pPr>
              <w:spacing w:before="40" w:after="40"/>
              <w:rPr>
                <w:rFonts w:cs="Helvetica"/>
              </w:rPr>
            </w:pPr>
            <w:r w:rsidRPr="004F5839">
              <w:rPr>
                <w:rFonts w:cs="Helvetica"/>
              </w:rPr>
              <w:t>alloy, at plant</w:t>
            </w:r>
          </w:p>
        </w:tc>
      </w:tr>
      <w:tr w:rsidR="000C531C" w:rsidRPr="004F5839" w14:paraId="58F2584C" w14:textId="77777777" w:rsidTr="003B3060">
        <w:tc>
          <w:tcPr>
            <w:tcW w:w="1985" w:type="dxa"/>
            <w:tcBorders>
              <w:top w:val="nil"/>
              <w:bottom w:val="nil"/>
            </w:tcBorders>
          </w:tcPr>
          <w:p w14:paraId="3254CFB8" w14:textId="77777777" w:rsidR="000C531C" w:rsidRPr="004F5839" w:rsidRDefault="000C531C" w:rsidP="00F3562E">
            <w:pPr>
              <w:spacing w:before="40" w:after="40"/>
              <w:rPr>
                <w:rFonts w:cs="Helvetica"/>
              </w:rPr>
            </w:pPr>
            <w:r w:rsidRPr="004F5839">
              <w:rPr>
                <w:rFonts w:cs="Helvetica"/>
              </w:rPr>
              <w:t xml:space="preserve">Cast Iron </w:t>
            </w:r>
          </w:p>
        </w:tc>
        <w:tc>
          <w:tcPr>
            <w:tcW w:w="1701" w:type="dxa"/>
            <w:tcBorders>
              <w:top w:val="nil"/>
              <w:bottom w:val="nil"/>
            </w:tcBorders>
          </w:tcPr>
          <w:p w14:paraId="7AB19A49" w14:textId="77777777" w:rsidR="000C531C" w:rsidRPr="004F5839" w:rsidRDefault="000C531C" w:rsidP="00F3562E">
            <w:pPr>
              <w:spacing w:before="40" w:after="40"/>
              <w:rPr>
                <w:rFonts w:cs="Helvetica"/>
              </w:rPr>
            </w:pPr>
            <w:r w:rsidRPr="004F5839">
              <w:rPr>
                <w:rFonts w:cs="Helvetica"/>
              </w:rPr>
              <w:t>25</w:t>
            </w:r>
          </w:p>
        </w:tc>
        <w:tc>
          <w:tcPr>
            <w:tcW w:w="6286" w:type="dxa"/>
            <w:tcBorders>
              <w:top w:val="nil"/>
              <w:bottom w:val="nil"/>
            </w:tcBorders>
          </w:tcPr>
          <w:p w14:paraId="0A78D790" w14:textId="77777777" w:rsidR="000C531C" w:rsidRPr="004F5839" w:rsidRDefault="000C531C" w:rsidP="00F3562E">
            <w:pPr>
              <w:spacing w:before="40" w:after="40"/>
              <w:rPr>
                <w:rFonts w:cs="Helvetica"/>
              </w:rPr>
            </w:pPr>
            <w:r w:rsidRPr="004F5839">
              <w:rPr>
                <w:rFonts w:cs="Helvetica"/>
              </w:rPr>
              <w:t>ICE, Iron, General</w:t>
            </w:r>
          </w:p>
        </w:tc>
      </w:tr>
      <w:tr w:rsidR="000C531C" w:rsidRPr="004F5839" w14:paraId="524073F4" w14:textId="77777777" w:rsidTr="003B3060">
        <w:tc>
          <w:tcPr>
            <w:tcW w:w="1985" w:type="dxa"/>
            <w:tcBorders>
              <w:top w:val="nil"/>
              <w:bottom w:val="nil"/>
            </w:tcBorders>
          </w:tcPr>
          <w:p w14:paraId="64324329" w14:textId="77777777" w:rsidR="000C531C" w:rsidRPr="004F5839" w:rsidRDefault="000C531C" w:rsidP="00F3562E">
            <w:pPr>
              <w:spacing w:before="40" w:after="40"/>
              <w:rPr>
                <w:rFonts w:cs="Helvetica"/>
              </w:rPr>
            </w:pPr>
            <w:r w:rsidRPr="004F5839">
              <w:rPr>
                <w:rFonts w:cs="Helvetica"/>
              </w:rPr>
              <w:t xml:space="preserve">Copper </w:t>
            </w:r>
          </w:p>
        </w:tc>
        <w:tc>
          <w:tcPr>
            <w:tcW w:w="1701" w:type="dxa"/>
            <w:tcBorders>
              <w:top w:val="nil"/>
              <w:bottom w:val="nil"/>
            </w:tcBorders>
          </w:tcPr>
          <w:p w14:paraId="774756C8" w14:textId="77777777" w:rsidR="000C531C" w:rsidRPr="004F5839" w:rsidRDefault="000C531C" w:rsidP="00F3562E">
            <w:pPr>
              <w:spacing w:before="40" w:after="40"/>
              <w:rPr>
                <w:rFonts w:cs="Helvetica"/>
              </w:rPr>
            </w:pPr>
            <w:r w:rsidRPr="004F5839">
              <w:rPr>
                <w:rFonts w:cs="Helvetica"/>
              </w:rPr>
              <w:t>34</w:t>
            </w:r>
          </w:p>
        </w:tc>
        <w:tc>
          <w:tcPr>
            <w:tcW w:w="6286" w:type="dxa"/>
            <w:tcBorders>
              <w:top w:val="nil"/>
              <w:bottom w:val="nil"/>
            </w:tcBorders>
          </w:tcPr>
          <w:p w14:paraId="06D91D29" w14:textId="77777777" w:rsidR="000C531C" w:rsidRPr="004F5839" w:rsidRDefault="000C531C" w:rsidP="00F3562E">
            <w:pPr>
              <w:spacing w:before="40" w:after="40"/>
              <w:rPr>
                <w:rFonts w:cs="Helvetica"/>
              </w:rPr>
            </w:pPr>
            <w:r w:rsidRPr="004F5839">
              <w:rPr>
                <w:rFonts w:cs="Helvetica"/>
              </w:rPr>
              <w:t>Ecoinvent, index #1074, copper, at regional storage</w:t>
            </w:r>
          </w:p>
        </w:tc>
      </w:tr>
      <w:tr w:rsidR="000C531C" w:rsidRPr="004F5839" w14:paraId="5D41A9C4" w14:textId="77777777" w:rsidTr="003B3060">
        <w:tc>
          <w:tcPr>
            <w:tcW w:w="1985" w:type="dxa"/>
            <w:tcBorders>
              <w:top w:val="nil"/>
              <w:bottom w:val="nil"/>
            </w:tcBorders>
          </w:tcPr>
          <w:p w14:paraId="0DAD2B1D" w14:textId="77777777" w:rsidR="000C531C" w:rsidRPr="004F5839" w:rsidRDefault="000C531C" w:rsidP="00F3562E">
            <w:pPr>
              <w:spacing w:before="40" w:after="40"/>
              <w:rPr>
                <w:rFonts w:cs="Helvetica"/>
              </w:rPr>
            </w:pPr>
            <w:r w:rsidRPr="004F5839">
              <w:rPr>
                <w:rFonts w:cs="Helvetica"/>
              </w:rPr>
              <w:t xml:space="preserve">Epoxies </w:t>
            </w:r>
          </w:p>
        </w:tc>
        <w:tc>
          <w:tcPr>
            <w:tcW w:w="1701" w:type="dxa"/>
            <w:tcBorders>
              <w:top w:val="nil"/>
              <w:bottom w:val="nil"/>
            </w:tcBorders>
          </w:tcPr>
          <w:p w14:paraId="475BB859" w14:textId="77777777" w:rsidR="000C531C" w:rsidRPr="004F5839" w:rsidRDefault="000C531C" w:rsidP="00F3562E">
            <w:pPr>
              <w:spacing w:before="40" w:after="40"/>
              <w:rPr>
                <w:rFonts w:cs="Helvetica"/>
              </w:rPr>
            </w:pPr>
            <w:r w:rsidRPr="004F5839">
              <w:rPr>
                <w:rFonts w:cs="Helvetica"/>
              </w:rPr>
              <w:t>133.5</w:t>
            </w:r>
          </w:p>
        </w:tc>
        <w:tc>
          <w:tcPr>
            <w:tcW w:w="6286" w:type="dxa"/>
            <w:tcBorders>
              <w:top w:val="nil"/>
              <w:bottom w:val="nil"/>
            </w:tcBorders>
          </w:tcPr>
          <w:p w14:paraId="24BC0CBE" w14:textId="77777777" w:rsidR="000C531C" w:rsidRPr="004F5839" w:rsidRDefault="000C531C" w:rsidP="00F3562E">
            <w:pPr>
              <w:spacing w:before="40" w:after="40"/>
              <w:rPr>
                <w:rFonts w:cs="Helvetica"/>
              </w:rPr>
            </w:pPr>
            <w:r w:rsidRPr="004F5839">
              <w:rPr>
                <w:rFonts w:cs="Helvetica"/>
              </w:rPr>
              <w:t>Ashby, mean value, 127 and 140</w:t>
            </w:r>
          </w:p>
        </w:tc>
      </w:tr>
      <w:tr w:rsidR="000C531C" w:rsidRPr="004F5839" w14:paraId="689EA179" w14:textId="77777777" w:rsidTr="003B3060">
        <w:tc>
          <w:tcPr>
            <w:tcW w:w="1985" w:type="dxa"/>
            <w:tcBorders>
              <w:top w:val="nil"/>
              <w:bottom w:val="nil"/>
            </w:tcBorders>
          </w:tcPr>
          <w:p w14:paraId="3B1AAEC0" w14:textId="77777777" w:rsidR="000C531C" w:rsidRPr="004F5839" w:rsidRDefault="000C531C" w:rsidP="00F3562E">
            <w:pPr>
              <w:spacing w:before="40" w:after="40"/>
              <w:rPr>
                <w:rFonts w:cs="Helvetica"/>
              </w:rPr>
            </w:pPr>
            <w:r w:rsidRPr="004F5839">
              <w:rPr>
                <w:rFonts w:cs="Helvetica"/>
              </w:rPr>
              <w:t>Ferromanganese</w:t>
            </w:r>
          </w:p>
          <w:p w14:paraId="09AEE0D5" w14:textId="77777777" w:rsidR="000C531C" w:rsidRPr="004F5839" w:rsidRDefault="000C531C" w:rsidP="00F3562E">
            <w:pPr>
              <w:spacing w:before="40" w:after="40"/>
              <w:rPr>
                <w:rFonts w:cs="Helvetica"/>
              </w:rPr>
            </w:pPr>
            <w:r w:rsidRPr="004F5839">
              <w:rPr>
                <w:rFonts w:cs="Helvetica"/>
              </w:rPr>
              <w:t xml:space="preserve">(Fe-Mn) </w:t>
            </w:r>
          </w:p>
        </w:tc>
        <w:tc>
          <w:tcPr>
            <w:tcW w:w="1701" w:type="dxa"/>
            <w:tcBorders>
              <w:top w:val="nil"/>
              <w:bottom w:val="nil"/>
            </w:tcBorders>
          </w:tcPr>
          <w:p w14:paraId="14F40022" w14:textId="77777777" w:rsidR="000C531C" w:rsidRPr="004F5839" w:rsidRDefault="000C531C" w:rsidP="00F3562E">
            <w:pPr>
              <w:spacing w:before="40" w:after="40"/>
              <w:rPr>
                <w:rFonts w:cs="Helvetica"/>
              </w:rPr>
            </w:pPr>
            <w:r w:rsidRPr="004F5839">
              <w:rPr>
                <w:rFonts w:cs="Helvetica"/>
              </w:rPr>
              <w:t>23</w:t>
            </w:r>
          </w:p>
        </w:tc>
        <w:tc>
          <w:tcPr>
            <w:tcW w:w="6286" w:type="dxa"/>
            <w:tcBorders>
              <w:top w:val="nil"/>
              <w:bottom w:val="nil"/>
            </w:tcBorders>
          </w:tcPr>
          <w:p w14:paraId="6FB5C708" w14:textId="77777777" w:rsidR="000C531C" w:rsidRPr="004F5839" w:rsidRDefault="000C531C" w:rsidP="00F3562E">
            <w:pPr>
              <w:spacing w:before="40" w:after="40"/>
              <w:rPr>
                <w:rFonts w:cs="Helvetica"/>
              </w:rPr>
            </w:pPr>
            <w:r w:rsidRPr="004F5839">
              <w:rPr>
                <w:rFonts w:cs="Helvetica"/>
              </w:rPr>
              <w:t xml:space="preserve">Ecoinvent, index #1097, ferromanganese, high-coal, 74.5% </w:t>
            </w:r>
          </w:p>
          <w:p w14:paraId="2BA15DF7" w14:textId="77777777" w:rsidR="000C531C" w:rsidRPr="004F5839" w:rsidRDefault="000C531C" w:rsidP="00F3562E">
            <w:pPr>
              <w:spacing w:before="40" w:after="40"/>
              <w:rPr>
                <w:rFonts w:cs="Helvetica"/>
              </w:rPr>
            </w:pPr>
            <w:r w:rsidRPr="004F5839">
              <w:rPr>
                <w:rFonts w:cs="Helvetica"/>
              </w:rPr>
              <w:t>Mn, at regional storage</w:t>
            </w:r>
          </w:p>
        </w:tc>
      </w:tr>
      <w:tr w:rsidR="000C531C" w:rsidRPr="004F5839" w14:paraId="7AFEE1FF" w14:textId="77777777" w:rsidTr="003B3060">
        <w:tc>
          <w:tcPr>
            <w:tcW w:w="1985" w:type="dxa"/>
            <w:tcBorders>
              <w:top w:val="nil"/>
              <w:bottom w:val="nil"/>
            </w:tcBorders>
          </w:tcPr>
          <w:p w14:paraId="28A58982" w14:textId="77777777" w:rsidR="000C531C" w:rsidRPr="004F5839" w:rsidRDefault="000C531C" w:rsidP="00F3562E">
            <w:pPr>
              <w:spacing w:before="40" w:after="40"/>
              <w:rPr>
                <w:rFonts w:cs="Helvetica"/>
              </w:rPr>
            </w:pPr>
            <w:r w:rsidRPr="004F5839">
              <w:rPr>
                <w:rFonts w:cs="Helvetica"/>
              </w:rPr>
              <w:t>Ferrosilicon</w:t>
            </w:r>
          </w:p>
          <w:p w14:paraId="7198FEF0" w14:textId="77777777" w:rsidR="000C531C" w:rsidRPr="004F5839" w:rsidRDefault="000C531C" w:rsidP="00F3562E">
            <w:pPr>
              <w:spacing w:before="40" w:after="40"/>
              <w:rPr>
                <w:rFonts w:cs="Helvetica"/>
              </w:rPr>
            </w:pPr>
            <w:r w:rsidRPr="004F5839">
              <w:rPr>
                <w:rFonts w:cs="Helvetica"/>
              </w:rPr>
              <w:t xml:space="preserve">(Fe-Si) </w:t>
            </w:r>
          </w:p>
        </w:tc>
        <w:tc>
          <w:tcPr>
            <w:tcW w:w="1701" w:type="dxa"/>
            <w:tcBorders>
              <w:top w:val="nil"/>
              <w:bottom w:val="nil"/>
            </w:tcBorders>
          </w:tcPr>
          <w:p w14:paraId="15793EAB" w14:textId="77777777" w:rsidR="000C531C" w:rsidRPr="004F5839" w:rsidRDefault="000C531C" w:rsidP="00F3562E">
            <w:pPr>
              <w:spacing w:before="40" w:after="40"/>
              <w:rPr>
                <w:rFonts w:cs="Helvetica"/>
              </w:rPr>
            </w:pPr>
            <w:r w:rsidRPr="004F5839">
              <w:rPr>
                <w:rFonts w:cs="Helvetica"/>
              </w:rPr>
              <w:t>15.88</w:t>
            </w:r>
          </w:p>
        </w:tc>
        <w:tc>
          <w:tcPr>
            <w:tcW w:w="6286" w:type="dxa"/>
            <w:tcBorders>
              <w:top w:val="nil"/>
              <w:bottom w:val="nil"/>
            </w:tcBorders>
          </w:tcPr>
          <w:p w14:paraId="6765D4CD" w14:textId="77777777" w:rsidR="000C531C" w:rsidRPr="004F5839" w:rsidRDefault="000C531C" w:rsidP="00F3562E">
            <w:pPr>
              <w:spacing w:before="40" w:after="40"/>
              <w:rPr>
                <w:rFonts w:cs="Helvetica"/>
              </w:rPr>
            </w:pPr>
            <w:r w:rsidRPr="004F5839">
              <w:rPr>
                <w:rFonts w:cs="Helvetica"/>
              </w:rPr>
              <w:t xml:space="preserve">Composite. 45% - Ecoinvent, index #321, silicon carbide, at </w:t>
            </w:r>
          </w:p>
          <w:p w14:paraId="48A19C88" w14:textId="77777777" w:rsidR="000C531C" w:rsidRPr="004F5839" w:rsidRDefault="000C531C" w:rsidP="00F3562E">
            <w:pPr>
              <w:spacing w:before="40" w:after="40"/>
              <w:rPr>
                <w:rFonts w:cs="Helvetica"/>
              </w:rPr>
            </w:pPr>
            <w:r w:rsidRPr="004F5839">
              <w:rPr>
                <w:rFonts w:cs="Helvetica"/>
              </w:rPr>
              <w:t>plant. 55% - Ecoinvent, index #1132, pig iron, at plant.</w:t>
            </w:r>
          </w:p>
        </w:tc>
      </w:tr>
      <w:tr w:rsidR="000C531C" w:rsidRPr="004F5839" w14:paraId="38DE8E4D" w14:textId="77777777" w:rsidTr="003B3060">
        <w:tc>
          <w:tcPr>
            <w:tcW w:w="1985" w:type="dxa"/>
            <w:tcBorders>
              <w:top w:val="nil"/>
              <w:bottom w:val="nil"/>
            </w:tcBorders>
          </w:tcPr>
          <w:p w14:paraId="1F30F69D" w14:textId="77777777" w:rsidR="000C531C" w:rsidRPr="004F5839" w:rsidRDefault="000C531C" w:rsidP="00F3562E">
            <w:pPr>
              <w:spacing w:before="40" w:after="40"/>
              <w:rPr>
                <w:rFonts w:cs="Helvetica"/>
              </w:rPr>
            </w:pPr>
            <w:r w:rsidRPr="004F5839">
              <w:rPr>
                <w:rFonts w:cs="Helvetica"/>
              </w:rPr>
              <w:t xml:space="preserve">Lead </w:t>
            </w:r>
          </w:p>
        </w:tc>
        <w:tc>
          <w:tcPr>
            <w:tcW w:w="1701" w:type="dxa"/>
            <w:tcBorders>
              <w:top w:val="nil"/>
              <w:bottom w:val="nil"/>
            </w:tcBorders>
          </w:tcPr>
          <w:p w14:paraId="3471ABFE" w14:textId="77777777" w:rsidR="000C531C" w:rsidRPr="004F5839" w:rsidRDefault="000C531C" w:rsidP="00F3562E">
            <w:pPr>
              <w:spacing w:before="40" w:after="40"/>
              <w:rPr>
                <w:rFonts w:cs="Helvetica"/>
              </w:rPr>
            </w:pPr>
            <w:r w:rsidRPr="004F5839">
              <w:rPr>
                <w:rFonts w:cs="Helvetica"/>
              </w:rPr>
              <w:t>16</w:t>
            </w:r>
          </w:p>
        </w:tc>
        <w:tc>
          <w:tcPr>
            <w:tcW w:w="6286" w:type="dxa"/>
            <w:tcBorders>
              <w:top w:val="nil"/>
              <w:bottom w:val="nil"/>
            </w:tcBorders>
          </w:tcPr>
          <w:p w14:paraId="07E009A4" w14:textId="77777777" w:rsidR="000C531C" w:rsidRPr="004F5839" w:rsidRDefault="000C531C" w:rsidP="00F3562E">
            <w:pPr>
              <w:spacing w:before="40" w:after="40"/>
              <w:rPr>
                <w:rFonts w:cs="Helvetica"/>
              </w:rPr>
            </w:pPr>
            <w:r w:rsidRPr="004F5839">
              <w:rPr>
                <w:rFonts w:cs="Helvetica"/>
              </w:rPr>
              <w:t>Ecoinvent, index #1103 lead, at regional storage</w:t>
            </w:r>
          </w:p>
        </w:tc>
      </w:tr>
      <w:tr w:rsidR="000C531C" w:rsidRPr="004F5839" w14:paraId="37F78559" w14:textId="77777777" w:rsidTr="003B3060">
        <w:tc>
          <w:tcPr>
            <w:tcW w:w="1985" w:type="dxa"/>
            <w:tcBorders>
              <w:top w:val="nil"/>
              <w:bottom w:val="nil"/>
            </w:tcBorders>
          </w:tcPr>
          <w:p w14:paraId="4D0602E1" w14:textId="77777777" w:rsidR="000C531C" w:rsidRPr="004F5839" w:rsidRDefault="000C531C" w:rsidP="00F3562E">
            <w:pPr>
              <w:spacing w:before="40" w:after="40"/>
              <w:rPr>
                <w:rFonts w:cs="Helvetica"/>
              </w:rPr>
            </w:pPr>
            <w:r w:rsidRPr="004F5839">
              <w:rPr>
                <w:rFonts w:cs="Helvetica"/>
              </w:rPr>
              <w:t>Low Alloy Steel</w:t>
            </w:r>
          </w:p>
        </w:tc>
        <w:tc>
          <w:tcPr>
            <w:tcW w:w="1701" w:type="dxa"/>
            <w:tcBorders>
              <w:top w:val="nil"/>
              <w:bottom w:val="nil"/>
            </w:tcBorders>
          </w:tcPr>
          <w:p w14:paraId="7AA94295" w14:textId="77777777" w:rsidR="000C531C" w:rsidRPr="004F5839" w:rsidRDefault="000C531C" w:rsidP="00F3562E">
            <w:pPr>
              <w:spacing w:before="40" w:after="40"/>
              <w:rPr>
                <w:rFonts w:cs="Helvetica"/>
              </w:rPr>
            </w:pPr>
            <w:r w:rsidRPr="004F5839">
              <w:rPr>
                <w:rFonts w:cs="Helvetica"/>
              </w:rPr>
              <w:t>28</w:t>
            </w:r>
          </w:p>
        </w:tc>
        <w:tc>
          <w:tcPr>
            <w:tcW w:w="6286" w:type="dxa"/>
            <w:tcBorders>
              <w:top w:val="nil"/>
              <w:bottom w:val="nil"/>
            </w:tcBorders>
          </w:tcPr>
          <w:p w14:paraId="4A6C4DF5" w14:textId="77777777" w:rsidR="000C531C" w:rsidRPr="004F5839" w:rsidRDefault="000C531C" w:rsidP="00F3562E">
            <w:pPr>
              <w:spacing w:before="40" w:after="40"/>
              <w:rPr>
                <w:rFonts w:cs="Helvetica"/>
              </w:rPr>
            </w:pPr>
            <w:r w:rsidRPr="004F5839">
              <w:rPr>
                <w:rFonts w:cs="Helvetica"/>
              </w:rPr>
              <w:t>Ecoinvent, index #1154, steel, low-alloyed, at plant</w:t>
            </w:r>
          </w:p>
        </w:tc>
      </w:tr>
      <w:tr w:rsidR="000C531C" w:rsidRPr="004F5839" w14:paraId="432F45E7" w14:textId="77777777" w:rsidTr="003B3060">
        <w:tc>
          <w:tcPr>
            <w:tcW w:w="1985" w:type="dxa"/>
            <w:tcBorders>
              <w:top w:val="nil"/>
              <w:bottom w:val="nil"/>
            </w:tcBorders>
          </w:tcPr>
          <w:p w14:paraId="2DC37CE7" w14:textId="77777777" w:rsidR="000C531C" w:rsidRPr="004F5839" w:rsidRDefault="000C531C" w:rsidP="00F3562E">
            <w:pPr>
              <w:spacing w:before="40" w:after="40"/>
              <w:rPr>
                <w:rFonts w:cs="Helvetica"/>
              </w:rPr>
            </w:pPr>
            <w:r w:rsidRPr="004F5839">
              <w:rPr>
                <w:rFonts w:cs="Helvetica"/>
              </w:rPr>
              <w:t>Low Carbon Steel</w:t>
            </w:r>
          </w:p>
        </w:tc>
        <w:tc>
          <w:tcPr>
            <w:tcW w:w="1701" w:type="dxa"/>
            <w:tcBorders>
              <w:top w:val="nil"/>
              <w:bottom w:val="nil"/>
            </w:tcBorders>
          </w:tcPr>
          <w:p w14:paraId="3F9B6E07" w14:textId="77777777" w:rsidR="000C531C" w:rsidRPr="004F5839" w:rsidRDefault="000C531C" w:rsidP="00F3562E">
            <w:pPr>
              <w:spacing w:before="40" w:after="40"/>
              <w:rPr>
                <w:rFonts w:cs="Helvetica"/>
              </w:rPr>
            </w:pPr>
            <w:r w:rsidRPr="004F5839">
              <w:rPr>
                <w:rFonts w:cs="Helvetica"/>
              </w:rPr>
              <w:t>25</w:t>
            </w:r>
          </w:p>
        </w:tc>
        <w:tc>
          <w:tcPr>
            <w:tcW w:w="6286" w:type="dxa"/>
            <w:tcBorders>
              <w:top w:val="nil"/>
              <w:bottom w:val="nil"/>
            </w:tcBorders>
          </w:tcPr>
          <w:p w14:paraId="48D8E0A7" w14:textId="77777777" w:rsidR="000C531C" w:rsidRPr="004F5839" w:rsidRDefault="000C531C" w:rsidP="00F3562E">
            <w:pPr>
              <w:spacing w:before="40" w:after="40"/>
              <w:rPr>
                <w:rFonts w:cs="Helvetica"/>
              </w:rPr>
            </w:pPr>
            <w:r w:rsidRPr="004F5839">
              <w:rPr>
                <w:rFonts w:cs="Helvetica"/>
              </w:rPr>
              <w:t>ICE, General Steel, World typical-world 39% recycled</w:t>
            </w:r>
          </w:p>
        </w:tc>
      </w:tr>
      <w:tr w:rsidR="000C531C" w:rsidRPr="004F5839" w14:paraId="5B58D966" w14:textId="77777777" w:rsidTr="003B3060">
        <w:tc>
          <w:tcPr>
            <w:tcW w:w="1985" w:type="dxa"/>
            <w:tcBorders>
              <w:top w:val="nil"/>
              <w:bottom w:val="nil"/>
            </w:tcBorders>
          </w:tcPr>
          <w:p w14:paraId="07998397" w14:textId="77777777" w:rsidR="000C531C" w:rsidRPr="004F5839" w:rsidRDefault="000C531C" w:rsidP="00F3562E">
            <w:pPr>
              <w:spacing w:before="40" w:after="40"/>
              <w:rPr>
                <w:rFonts w:cs="Helvetica"/>
              </w:rPr>
            </w:pPr>
            <w:r w:rsidRPr="004F5839">
              <w:rPr>
                <w:rFonts w:cs="Helvetica"/>
              </w:rPr>
              <w:t xml:space="preserve">Molybdenum </w:t>
            </w:r>
          </w:p>
        </w:tc>
        <w:tc>
          <w:tcPr>
            <w:tcW w:w="1701" w:type="dxa"/>
            <w:tcBorders>
              <w:top w:val="nil"/>
              <w:bottom w:val="nil"/>
            </w:tcBorders>
          </w:tcPr>
          <w:p w14:paraId="2759F513" w14:textId="77777777" w:rsidR="000C531C" w:rsidRPr="004F5839" w:rsidRDefault="000C531C" w:rsidP="00F3562E">
            <w:pPr>
              <w:spacing w:before="40" w:after="40"/>
              <w:rPr>
                <w:rFonts w:cs="Helvetica"/>
              </w:rPr>
            </w:pPr>
            <w:r w:rsidRPr="004F5839">
              <w:rPr>
                <w:rFonts w:cs="Helvetica"/>
              </w:rPr>
              <w:t>151</w:t>
            </w:r>
          </w:p>
        </w:tc>
        <w:tc>
          <w:tcPr>
            <w:tcW w:w="6286" w:type="dxa"/>
            <w:tcBorders>
              <w:top w:val="nil"/>
              <w:bottom w:val="nil"/>
            </w:tcBorders>
          </w:tcPr>
          <w:p w14:paraId="411B9CBD" w14:textId="77777777" w:rsidR="000C531C" w:rsidRPr="004F5839" w:rsidRDefault="000C531C" w:rsidP="00F3562E">
            <w:pPr>
              <w:spacing w:before="40" w:after="40"/>
              <w:rPr>
                <w:rFonts w:cs="Helvetica"/>
              </w:rPr>
            </w:pPr>
            <w:r w:rsidRPr="004F5839">
              <w:rPr>
                <w:rFonts w:cs="Helvetica"/>
              </w:rPr>
              <w:t>Ecoinvent, index #1116 molybdenum, at regional storage</w:t>
            </w:r>
          </w:p>
        </w:tc>
      </w:tr>
      <w:tr w:rsidR="000C531C" w:rsidRPr="004F5839" w14:paraId="0E66625B" w14:textId="77777777" w:rsidTr="003B3060">
        <w:tc>
          <w:tcPr>
            <w:tcW w:w="1985" w:type="dxa"/>
            <w:tcBorders>
              <w:top w:val="nil"/>
              <w:bottom w:val="nil"/>
            </w:tcBorders>
          </w:tcPr>
          <w:p w14:paraId="7A98F69E" w14:textId="77777777" w:rsidR="000C531C" w:rsidRPr="004F5839" w:rsidRDefault="000C531C" w:rsidP="00F3562E">
            <w:pPr>
              <w:spacing w:before="40" w:after="40"/>
              <w:rPr>
                <w:rFonts w:cs="Helvetica"/>
              </w:rPr>
            </w:pPr>
            <w:r w:rsidRPr="004F5839">
              <w:rPr>
                <w:rFonts w:cs="Helvetica"/>
              </w:rPr>
              <w:t xml:space="preserve">Nickel </w:t>
            </w:r>
          </w:p>
        </w:tc>
        <w:tc>
          <w:tcPr>
            <w:tcW w:w="1701" w:type="dxa"/>
            <w:tcBorders>
              <w:top w:val="nil"/>
              <w:bottom w:val="nil"/>
            </w:tcBorders>
          </w:tcPr>
          <w:p w14:paraId="593A0010" w14:textId="77777777" w:rsidR="000C531C" w:rsidRPr="004F5839" w:rsidRDefault="000C531C" w:rsidP="00F3562E">
            <w:pPr>
              <w:spacing w:before="40" w:after="40"/>
              <w:rPr>
                <w:rFonts w:cs="Helvetica"/>
              </w:rPr>
            </w:pPr>
            <w:r w:rsidRPr="004F5839">
              <w:rPr>
                <w:rFonts w:cs="Helvetica"/>
              </w:rPr>
              <w:t>142</w:t>
            </w:r>
          </w:p>
        </w:tc>
        <w:tc>
          <w:tcPr>
            <w:tcW w:w="6286" w:type="dxa"/>
            <w:tcBorders>
              <w:top w:val="nil"/>
              <w:bottom w:val="nil"/>
            </w:tcBorders>
          </w:tcPr>
          <w:p w14:paraId="2121389C" w14:textId="77777777" w:rsidR="000C531C" w:rsidRPr="004F5839" w:rsidRDefault="000C531C" w:rsidP="00F3562E">
            <w:pPr>
              <w:spacing w:before="40" w:after="40"/>
              <w:rPr>
                <w:rFonts w:cs="Helvetica"/>
              </w:rPr>
            </w:pPr>
            <w:r w:rsidRPr="004F5839">
              <w:rPr>
                <w:rFonts w:cs="Helvetica"/>
              </w:rPr>
              <w:t xml:space="preserve">Recycled production mix. 74% Ecoinvent, index #1121 </w:t>
            </w:r>
          </w:p>
          <w:p w14:paraId="12858780" w14:textId="77777777" w:rsidR="000C531C" w:rsidRPr="004F5839" w:rsidRDefault="000C531C" w:rsidP="00F3562E">
            <w:pPr>
              <w:spacing w:before="40" w:after="40"/>
              <w:rPr>
                <w:rFonts w:cs="Helvetica"/>
              </w:rPr>
            </w:pPr>
            <w:r w:rsidRPr="004F5839">
              <w:rPr>
                <w:rFonts w:cs="Helvetica"/>
              </w:rPr>
              <w:t xml:space="preserve">nickel, 99.5%, at plant. 26% Ecoinvent, index #8149 nickel, </w:t>
            </w:r>
          </w:p>
          <w:p w14:paraId="27ABF046" w14:textId="77777777" w:rsidR="000C531C" w:rsidRPr="004F5839" w:rsidRDefault="000C531C" w:rsidP="00F3562E">
            <w:pPr>
              <w:spacing w:before="40" w:after="40"/>
              <w:rPr>
                <w:rFonts w:cs="Helvetica"/>
              </w:rPr>
            </w:pPr>
            <w:r w:rsidRPr="004F5839">
              <w:rPr>
                <w:rFonts w:cs="Helvetica"/>
              </w:rPr>
              <w:t xml:space="preserve">secondary, from electronic and electric scrap recycling, at </w:t>
            </w:r>
          </w:p>
          <w:p w14:paraId="0A2D7ECE" w14:textId="77777777" w:rsidR="000C531C" w:rsidRPr="004F5839" w:rsidRDefault="000C531C" w:rsidP="00F3562E">
            <w:pPr>
              <w:spacing w:before="40" w:after="40"/>
              <w:rPr>
                <w:rFonts w:cs="Helvetica"/>
              </w:rPr>
            </w:pPr>
            <w:r w:rsidRPr="004F5839">
              <w:rPr>
                <w:rFonts w:cs="Helvetica"/>
              </w:rPr>
              <w:t>refinery.</w:t>
            </w:r>
          </w:p>
        </w:tc>
      </w:tr>
      <w:tr w:rsidR="000C531C" w:rsidRPr="004F5839" w14:paraId="399B5375" w14:textId="77777777" w:rsidTr="003B3060">
        <w:tc>
          <w:tcPr>
            <w:tcW w:w="1985" w:type="dxa"/>
            <w:tcBorders>
              <w:top w:val="nil"/>
              <w:bottom w:val="nil"/>
            </w:tcBorders>
          </w:tcPr>
          <w:p w14:paraId="08D7F569" w14:textId="77777777" w:rsidR="000C531C" w:rsidRPr="004F5839" w:rsidRDefault="000C531C" w:rsidP="00F3562E">
            <w:pPr>
              <w:spacing w:before="40" w:after="40"/>
              <w:rPr>
                <w:rFonts w:cs="Helvetica"/>
              </w:rPr>
            </w:pPr>
            <w:r w:rsidRPr="004F5839">
              <w:rPr>
                <w:rFonts w:cs="Helvetica"/>
              </w:rPr>
              <w:t xml:space="preserve">PCB, General </w:t>
            </w:r>
          </w:p>
        </w:tc>
        <w:tc>
          <w:tcPr>
            <w:tcW w:w="1701" w:type="dxa"/>
            <w:tcBorders>
              <w:top w:val="nil"/>
              <w:bottom w:val="nil"/>
            </w:tcBorders>
          </w:tcPr>
          <w:p w14:paraId="5FEE6109" w14:textId="77777777" w:rsidR="000C531C" w:rsidRPr="004F5839" w:rsidRDefault="000C531C" w:rsidP="00F3562E">
            <w:pPr>
              <w:spacing w:before="40" w:after="40"/>
              <w:rPr>
                <w:rFonts w:cs="Helvetica"/>
              </w:rPr>
            </w:pPr>
            <w:r w:rsidRPr="004F5839">
              <w:rPr>
                <w:rFonts w:cs="Helvetica"/>
              </w:rPr>
              <w:t>12,101</w:t>
            </w:r>
          </w:p>
        </w:tc>
        <w:tc>
          <w:tcPr>
            <w:tcW w:w="6286" w:type="dxa"/>
            <w:tcBorders>
              <w:top w:val="nil"/>
              <w:bottom w:val="nil"/>
            </w:tcBorders>
          </w:tcPr>
          <w:p w14:paraId="570D7055" w14:textId="77777777" w:rsidR="000C531C" w:rsidRPr="004F5839" w:rsidRDefault="000C531C" w:rsidP="00F3562E">
            <w:pPr>
              <w:spacing w:before="40" w:after="40"/>
              <w:rPr>
                <w:rFonts w:cs="Helvetica"/>
              </w:rPr>
            </w:pPr>
            <w:r w:rsidRPr="004F5839">
              <w:rPr>
                <w:rFonts w:cs="Helvetica"/>
              </w:rPr>
              <w:t>Ecoinvent</w:t>
            </w:r>
          </w:p>
        </w:tc>
      </w:tr>
      <w:tr w:rsidR="000C531C" w:rsidRPr="004F5839" w14:paraId="7B5C17A4" w14:textId="77777777" w:rsidTr="003B3060">
        <w:tc>
          <w:tcPr>
            <w:tcW w:w="1985" w:type="dxa"/>
            <w:tcBorders>
              <w:top w:val="nil"/>
              <w:bottom w:val="nil"/>
            </w:tcBorders>
          </w:tcPr>
          <w:p w14:paraId="16DD7C88" w14:textId="77777777" w:rsidR="000C531C" w:rsidRPr="004F5839" w:rsidRDefault="000C531C" w:rsidP="00F3562E">
            <w:pPr>
              <w:spacing w:before="40" w:after="40"/>
              <w:rPr>
                <w:rFonts w:cs="Helvetica"/>
              </w:rPr>
            </w:pPr>
            <w:r w:rsidRPr="004F5839">
              <w:rPr>
                <w:rFonts w:cs="Helvetica"/>
              </w:rPr>
              <w:t xml:space="preserve">Stainless Steel </w:t>
            </w:r>
          </w:p>
        </w:tc>
        <w:tc>
          <w:tcPr>
            <w:tcW w:w="1701" w:type="dxa"/>
            <w:tcBorders>
              <w:top w:val="nil"/>
              <w:bottom w:val="nil"/>
            </w:tcBorders>
          </w:tcPr>
          <w:p w14:paraId="49FF3CC1" w14:textId="77777777" w:rsidR="000C531C" w:rsidRPr="004F5839" w:rsidRDefault="000C531C" w:rsidP="00F3562E">
            <w:pPr>
              <w:spacing w:before="40" w:after="40"/>
              <w:rPr>
                <w:rFonts w:cs="Helvetica"/>
              </w:rPr>
            </w:pPr>
            <w:r w:rsidRPr="004F5839">
              <w:rPr>
                <w:rFonts w:cs="Helvetica"/>
              </w:rPr>
              <w:t>68</w:t>
            </w:r>
          </w:p>
        </w:tc>
        <w:tc>
          <w:tcPr>
            <w:tcW w:w="6286" w:type="dxa"/>
            <w:tcBorders>
              <w:top w:val="nil"/>
              <w:bottom w:val="nil"/>
            </w:tcBorders>
          </w:tcPr>
          <w:p w14:paraId="5FCA9FAA" w14:textId="77777777" w:rsidR="000C531C" w:rsidRPr="004F5839" w:rsidRDefault="000C531C" w:rsidP="00F3562E">
            <w:pPr>
              <w:spacing w:before="40" w:after="40"/>
              <w:rPr>
                <w:rFonts w:cs="Helvetica"/>
              </w:rPr>
            </w:pPr>
            <w:r w:rsidRPr="004F5839">
              <w:rPr>
                <w:rFonts w:cs="Helvetica"/>
              </w:rPr>
              <w:t>Ecoinvent, index #1152 steel, electric, chromium steel 18/8, at plant</w:t>
            </w:r>
          </w:p>
        </w:tc>
      </w:tr>
      <w:tr w:rsidR="000C531C" w:rsidRPr="004F5839" w14:paraId="6ECD0F59" w14:textId="77777777" w:rsidTr="003B3060">
        <w:tc>
          <w:tcPr>
            <w:tcW w:w="1985" w:type="dxa"/>
            <w:tcBorders>
              <w:top w:val="nil"/>
              <w:bottom w:val="nil"/>
            </w:tcBorders>
          </w:tcPr>
          <w:p w14:paraId="1703FB72" w14:textId="77777777" w:rsidR="000C531C" w:rsidRPr="004F5839" w:rsidRDefault="000C531C" w:rsidP="00F3562E">
            <w:pPr>
              <w:spacing w:before="40" w:after="40"/>
              <w:rPr>
                <w:rFonts w:cs="Helvetica"/>
              </w:rPr>
            </w:pPr>
            <w:r w:rsidRPr="004F5839">
              <w:rPr>
                <w:rFonts w:cs="Helvetica"/>
              </w:rPr>
              <w:t xml:space="preserve">Steel, 4140 </w:t>
            </w:r>
          </w:p>
        </w:tc>
        <w:tc>
          <w:tcPr>
            <w:tcW w:w="1701" w:type="dxa"/>
            <w:tcBorders>
              <w:top w:val="nil"/>
              <w:bottom w:val="nil"/>
            </w:tcBorders>
          </w:tcPr>
          <w:p w14:paraId="0ED20A7A" w14:textId="77777777" w:rsidR="000C531C" w:rsidRPr="004F5839" w:rsidRDefault="000C531C" w:rsidP="00F3562E">
            <w:pPr>
              <w:spacing w:before="40" w:after="40"/>
              <w:rPr>
                <w:rFonts w:cs="Helvetica"/>
              </w:rPr>
            </w:pPr>
            <w:r w:rsidRPr="004F5839">
              <w:rPr>
                <w:rFonts w:cs="Helvetica"/>
              </w:rPr>
              <w:t>33.5</w:t>
            </w:r>
          </w:p>
        </w:tc>
        <w:tc>
          <w:tcPr>
            <w:tcW w:w="6286" w:type="dxa"/>
            <w:tcBorders>
              <w:top w:val="nil"/>
              <w:bottom w:val="nil"/>
            </w:tcBorders>
          </w:tcPr>
          <w:p w14:paraId="2AE8976E" w14:textId="77777777" w:rsidR="000C531C" w:rsidRPr="004F5839" w:rsidRDefault="000C531C" w:rsidP="00F3562E">
            <w:pPr>
              <w:spacing w:before="40" w:after="40"/>
              <w:rPr>
                <w:rFonts w:cs="Helvetica"/>
              </w:rPr>
            </w:pPr>
            <w:r w:rsidRPr="004F5839">
              <w:rPr>
                <w:rFonts w:cs="Helvetica"/>
              </w:rPr>
              <w:t xml:space="preserve">Composite. 99% Ecoinvent, index #1154, steel, low-alloyed, </w:t>
            </w:r>
          </w:p>
          <w:p w14:paraId="380617C6" w14:textId="77777777" w:rsidR="000C531C" w:rsidRPr="004F5839" w:rsidRDefault="000C531C" w:rsidP="00F3562E">
            <w:pPr>
              <w:spacing w:before="40" w:after="40"/>
              <w:rPr>
                <w:rFonts w:cs="Helvetica"/>
              </w:rPr>
            </w:pPr>
            <w:r w:rsidRPr="004F5839">
              <w:rPr>
                <w:rFonts w:cs="Helvetica"/>
              </w:rPr>
              <w:t xml:space="preserve">at plant. 1% Ecoinvent, index #1073, chromium, at regional </w:t>
            </w:r>
          </w:p>
          <w:p w14:paraId="5CCAE557" w14:textId="77777777" w:rsidR="000C531C" w:rsidRPr="004F5839" w:rsidRDefault="000C531C" w:rsidP="00F3562E">
            <w:pPr>
              <w:spacing w:before="40" w:after="40"/>
              <w:rPr>
                <w:rFonts w:cs="Helvetica"/>
              </w:rPr>
            </w:pPr>
            <w:r w:rsidRPr="004F5839">
              <w:rPr>
                <w:rFonts w:cs="Helvetica"/>
              </w:rPr>
              <w:t>storage.</w:t>
            </w:r>
          </w:p>
        </w:tc>
      </w:tr>
      <w:tr w:rsidR="000C531C" w:rsidRPr="004F5839" w14:paraId="2A0F7C9C" w14:textId="77777777" w:rsidTr="003B3060">
        <w:tc>
          <w:tcPr>
            <w:tcW w:w="1985" w:type="dxa"/>
            <w:tcBorders>
              <w:top w:val="nil"/>
              <w:bottom w:val="nil"/>
            </w:tcBorders>
          </w:tcPr>
          <w:p w14:paraId="4BD2B3E1" w14:textId="77777777" w:rsidR="000C531C" w:rsidRPr="004F5839" w:rsidRDefault="000C531C" w:rsidP="00F3562E">
            <w:pPr>
              <w:spacing w:before="40" w:after="40"/>
              <w:rPr>
                <w:rFonts w:cs="Helvetica"/>
              </w:rPr>
            </w:pPr>
            <w:r w:rsidRPr="004F5839">
              <w:rPr>
                <w:rFonts w:cs="Helvetica"/>
              </w:rPr>
              <w:t>Steel, Bar &amp; Rod</w:t>
            </w:r>
          </w:p>
        </w:tc>
        <w:tc>
          <w:tcPr>
            <w:tcW w:w="1701" w:type="dxa"/>
            <w:tcBorders>
              <w:top w:val="nil"/>
              <w:bottom w:val="nil"/>
            </w:tcBorders>
          </w:tcPr>
          <w:p w14:paraId="6D4BA3F7" w14:textId="77777777" w:rsidR="000C531C" w:rsidRPr="004F5839" w:rsidRDefault="000C531C" w:rsidP="00F3562E">
            <w:pPr>
              <w:spacing w:before="40" w:after="40"/>
              <w:rPr>
                <w:rFonts w:cs="Helvetica"/>
              </w:rPr>
            </w:pPr>
            <w:r w:rsidRPr="004F5839">
              <w:rPr>
                <w:rFonts w:cs="Helvetica"/>
              </w:rPr>
              <w:t>22</w:t>
            </w:r>
          </w:p>
        </w:tc>
        <w:tc>
          <w:tcPr>
            <w:tcW w:w="6286" w:type="dxa"/>
            <w:tcBorders>
              <w:top w:val="nil"/>
              <w:bottom w:val="nil"/>
            </w:tcBorders>
          </w:tcPr>
          <w:p w14:paraId="09DE23C9" w14:textId="77777777" w:rsidR="000C531C" w:rsidRPr="004F5839" w:rsidRDefault="000C531C" w:rsidP="00F3562E">
            <w:pPr>
              <w:spacing w:before="40" w:after="40"/>
              <w:rPr>
                <w:rFonts w:cs="Helvetica"/>
              </w:rPr>
            </w:pPr>
            <w:r w:rsidRPr="004F5839">
              <w:rPr>
                <w:rFonts w:cs="Helvetica"/>
              </w:rPr>
              <w:t>ICE, Bar &amp; Rod - World typical 39%</w:t>
            </w:r>
          </w:p>
        </w:tc>
      </w:tr>
      <w:tr w:rsidR="000C531C" w:rsidRPr="004F5839" w14:paraId="1AA4F4EB" w14:textId="77777777" w:rsidTr="003B3060">
        <w:tc>
          <w:tcPr>
            <w:tcW w:w="1985" w:type="dxa"/>
            <w:tcBorders>
              <w:top w:val="nil"/>
              <w:bottom w:val="nil"/>
            </w:tcBorders>
          </w:tcPr>
          <w:p w14:paraId="2F2C350E" w14:textId="77777777" w:rsidR="000C531C" w:rsidRPr="004F5839" w:rsidRDefault="000C531C" w:rsidP="00F3562E">
            <w:pPr>
              <w:spacing w:before="40" w:after="40"/>
              <w:rPr>
                <w:rFonts w:cs="Helvetica"/>
              </w:rPr>
            </w:pPr>
            <w:r w:rsidRPr="004F5839">
              <w:rPr>
                <w:rFonts w:cs="Helvetica"/>
              </w:rPr>
              <w:t xml:space="preserve">Tin </w:t>
            </w:r>
          </w:p>
        </w:tc>
        <w:tc>
          <w:tcPr>
            <w:tcW w:w="1701" w:type="dxa"/>
            <w:tcBorders>
              <w:top w:val="nil"/>
              <w:bottom w:val="nil"/>
            </w:tcBorders>
          </w:tcPr>
          <w:p w14:paraId="4DFC1F65" w14:textId="77777777" w:rsidR="000C531C" w:rsidRPr="004F5839" w:rsidRDefault="000C531C" w:rsidP="00F3562E">
            <w:pPr>
              <w:spacing w:before="40" w:after="40"/>
              <w:rPr>
                <w:rFonts w:cs="Helvetica"/>
              </w:rPr>
            </w:pPr>
            <w:r w:rsidRPr="004F5839">
              <w:rPr>
                <w:rFonts w:cs="Helvetica"/>
              </w:rPr>
              <w:t>321</w:t>
            </w:r>
          </w:p>
        </w:tc>
        <w:tc>
          <w:tcPr>
            <w:tcW w:w="6286" w:type="dxa"/>
            <w:tcBorders>
              <w:top w:val="nil"/>
              <w:bottom w:val="nil"/>
            </w:tcBorders>
          </w:tcPr>
          <w:p w14:paraId="5C4D4034" w14:textId="77777777" w:rsidR="000C531C" w:rsidRPr="004F5839" w:rsidRDefault="000C531C" w:rsidP="00F3562E">
            <w:pPr>
              <w:spacing w:before="40" w:after="40"/>
              <w:rPr>
                <w:rFonts w:cs="Helvetica"/>
              </w:rPr>
            </w:pPr>
            <w:r w:rsidRPr="004F5839">
              <w:rPr>
                <w:rFonts w:cs="Helvetica"/>
              </w:rPr>
              <w:t>Ecoinvent, index #1155 tin, at regional storage</w:t>
            </w:r>
          </w:p>
        </w:tc>
      </w:tr>
      <w:tr w:rsidR="000C531C" w:rsidRPr="004F5839" w14:paraId="4D900011" w14:textId="77777777" w:rsidTr="003B3060">
        <w:tc>
          <w:tcPr>
            <w:tcW w:w="1985" w:type="dxa"/>
            <w:tcBorders>
              <w:top w:val="nil"/>
              <w:bottom w:val="nil"/>
            </w:tcBorders>
          </w:tcPr>
          <w:p w14:paraId="45548FAC" w14:textId="77777777" w:rsidR="000C531C" w:rsidRPr="004F5839" w:rsidRDefault="000C531C" w:rsidP="00F3562E">
            <w:pPr>
              <w:spacing w:before="40" w:after="40"/>
              <w:rPr>
                <w:rFonts w:cs="Helvetica"/>
              </w:rPr>
            </w:pPr>
            <w:r w:rsidRPr="004F5839">
              <w:rPr>
                <w:rFonts w:cs="Helvetica"/>
              </w:rPr>
              <w:t xml:space="preserve">Titanium </w:t>
            </w:r>
          </w:p>
        </w:tc>
        <w:tc>
          <w:tcPr>
            <w:tcW w:w="1701" w:type="dxa"/>
            <w:tcBorders>
              <w:top w:val="nil"/>
              <w:bottom w:val="nil"/>
            </w:tcBorders>
          </w:tcPr>
          <w:p w14:paraId="58188B15" w14:textId="77777777" w:rsidR="000C531C" w:rsidRPr="004F5839" w:rsidRDefault="000C531C" w:rsidP="00F3562E">
            <w:pPr>
              <w:spacing w:before="40" w:after="40"/>
              <w:rPr>
                <w:rFonts w:cs="Helvetica"/>
              </w:rPr>
            </w:pPr>
            <w:r w:rsidRPr="004F5839">
              <w:rPr>
                <w:rFonts w:cs="Helvetica"/>
              </w:rPr>
              <w:t>471</w:t>
            </w:r>
          </w:p>
        </w:tc>
        <w:tc>
          <w:tcPr>
            <w:tcW w:w="6286" w:type="dxa"/>
            <w:tcBorders>
              <w:top w:val="nil"/>
              <w:bottom w:val="nil"/>
            </w:tcBorders>
          </w:tcPr>
          <w:p w14:paraId="409C770D" w14:textId="77777777" w:rsidR="000C531C" w:rsidRPr="004F5839" w:rsidRDefault="000C531C" w:rsidP="00F3562E">
            <w:pPr>
              <w:spacing w:before="40" w:after="40"/>
              <w:rPr>
                <w:rFonts w:cs="Helvetica"/>
              </w:rPr>
            </w:pPr>
            <w:r w:rsidRPr="004F5839">
              <w:rPr>
                <w:rFonts w:cs="Helvetica"/>
              </w:rPr>
              <w:t>ICE, Titanium, general</w:t>
            </w:r>
          </w:p>
        </w:tc>
      </w:tr>
      <w:tr w:rsidR="000C531C" w:rsidRPr="004F5839" w14:paraId="09214A5D" w14:textId="77777777" w:rsidTr="003B3060">
        <w:tc>
          <w:tcPr>
            <w:tcW w:w="1985" w:type="dxa"/>
            <w:tcBorders>
              <w:top w:val="nil"/>
            </w:tcBorders>
          </w:tcPr>
          <w:p w14:paraId="285F7DEB" w14:textId="77777777" w:rsidR="000C531C" w:rsidRPr="004F5839" w:rsidRDefault="000C531C" w:rsidP="00F3562E">
            <w:pPr>
              <w:spacing w:before="40" w:after="40"/>
              <w:rPr>
                <w:rFonts w:cs="Helvetica"/>
              </w:rPr>
            </w:pPr>
            <w:r w:rsidRPr="004F5839">
              <w:rPr>
                <w:rFonts w:cs="Helvetica"/>
              </w:rPr>
              <w:t>Zinc</w:t>
            </w:r>
          </w:p>
        </w:tc>
        <w:tc>
          <w:tcPr>
            <w:tcW w:w="1701" w:type="dxa"/>
            <w:tcBorders>
              <w:top w:val="nil"/>
            </w:tcBorders>
          </w:tcPr>
          <w:p w14:paraId="726E6FDE" w14:textId="77777777" w:rsidR="000C531C" w:rsidRPr="004F5839" w:rsidRDefault="000C531C" w:rsidP="00F3562E">
            <w:pPr>
              <w:spacing w:before="40" w:after="40"/>
              <w:rPr>
                <w:rFonts w:cs="Helvetica"/>
              </w:rPr>
            </w:pPr>
            <w:r w:rsidRPr="004F5839">
              <w:rPr>
                <w:rFonts w:cs="Helvetica"/>
              </w:rPr>
              <w:t>52</w:t>
            </w:r>
          </w:p>
        </w:tc>
        <w:tc>
          <w:tcPr>
            <w:tcW w:w="6286" w:type="dxa"/>
            <w:tcBorders>
              <w:top w:val="nil"/>
            </w:tcBorders>
          </w:tcPr>
          <w:p w14:paraId="11C68D24" w14:textId="77777777" w:rsidR="000C531C" w:rsidRPr="004F5839" w:rsidRDefault="000C531C" w:rsidP="00F3562E">
            <w:pPr>
              <w:spacing w:before="40" w:after="40"/>
              <w:rPr>
                <w:rFonts w:cs="Helvetica"/>
              </w:rPr>
            </w:pPr>
            <w:r w:rsidRPr="004F5839">
              <w:rPr>
                <w:rFonts w:cs="Helvetica"/>
              </w:rPr>
              <w:t>Ecoinvent, index #1156 zinc, primary, at regional storage</w:t>
            </w:r>
          </w:p>
        </w:tc>
      </w:tr>
    </w:tbl>
    <w:p w14:paraId="01FF2D26" w14:textId="5783F828" w:rsidR="00024F9F" w:rsidRDefault="00024F9F" w:rsidP="00AC7DCD">
      <w:pPr>
        <w:rPr>
          <w:rFonts w:eastAsiaTheme="majorEastAsia" w:cs="Helvetica"/>
          <w:b/>
          <w:sz w:val="32"/>
          <w:szCs w:val="32"/>
          <w:lang w:val="en-GB"/>
        </w:rPr>
      </w:pPr>
    </w:p>
    <w:p w14:paraId="5A0454F7" w14:textId="78EE7F93" w:rsidR="0006007C" w:rsidRDefault="0006007C" w:rsidP="00AC7DCD">
      <w:pPr>
        <w:rPr>
          <w:rFonts w:eastAsiaTheme="majorEastAsia" w:cs="Helvetica"/>
          <w:b/>
          <w:sz w:val="32"/>
          <w:szCs w:val="32"/>
          <w:lang w:val="en-GB"/>
        </w:rPr>
      </w:pPr>
    </w:p>
    <w:p w14:paraId="0B15D410" w14:textId="4457D761" w:rsidR="002D72EF" w:rsidRDefault="002D72EF" w:rsidP="00AC7DCD">
      <w:pPr>
        <w:rPr>
          <w:rFonts w:eastAsiaTheme="majorEastAsia" w:cs="Helvetica"/>
          <w:b/>
          <w:sz w:val="32"/>
          <w:szCs w:val="32"/>
          <w:lang w:val="en-GB"/>
        </w:rPr>
      </w:pPr>
    </w:p>
    <w:p w14:paraId="70D296D1" w14:textId="6ED2C9DD" w:rsidR="00480D98" w:rsidRDefault="00480D98" w:rsidP="00AC7DCD">
      <w:pPr>
        <w:rPr>
          <w:rFonts w:eastAsiaTheme="majorEastAsia" w:cs="Helvetica"/>
          <w:b/>
          <w:sz w:val="32"/>
          <w:szCs w:val="32"/>
          <w:lang w:val="en-GB"/>
        </w:rPr>
      </w:pPr>
    </w:p>
    <w:p w14:paraId="2495D827" w14:textId="48E4D6CC" w:rsidR="00A92DB9" w:rsidRDefault="00A92DB9" w:rsidP="00AC7DCD">
      <w:pPr>
        <w:rPr>
          <w:rFonts w:eastAsiaTheme="majorEastAsia" w:cs="Helvetica"/>
          <w:b/>
          <w:sz w:val="32"/>
          <w:szCs w:val="32"/>
          <w:lang w:val="en-GB"/>
        </w:rPr>
      </w:pPr>
    </w:p>
    <w:p w14:paraId="1EDC0D03" w14:textId="5FDD6121" w:rsidR="00D57755" w:rsidRPr="00AC7DCD" w:rsidRDefault="00D57755" w:rsidP="00AC7DCD">
      <w:pPr>
        <w:rPr>
          <w:rFonts w:eastAsiaTheme="majorEastAsia" w:cs="Helvetica"/>
          <w:b/>
          <w:sz w:val="32"/>
          <w:szCs w:val="32"/>
          <w:lang w:val="en-GB"/>
        </w:rPr>
      </w:pPr>
    </w:p>
    <w:sectPr w:rsidR="00D57755" w:rsidRPr="00AC7DCD" w:rsidSect="005E5158">
      <w:type w:val="continuous"/>
      <w:pgSz w:w="23811" w:h="16838" w:orient="landscape" w:code="8"/>
      <w:pgMar w:top="1134" w:right="1134" w:bottom="1134" w:left="1134"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59D538" w14:textId="77777777" w:rsidR="00280D76" w:rsidRDefault="00280D76" w:rsidP="00D7052C">
      <w:pPr>
        <w:spacing w:after="0" w:line="240" w:lineRule="auto"/>
      </w:pPr>
      <w:r>
        <w:separator/>
      </w:r>
    </w:p>
  </w:endnote>
  <w:endnote w:type="continuationSeparator" w:id="0">
    <w:p w14:paraId="47642FC8" w14:textId="77777777" w:rsidR="00280D76" w:rsidRDefault="00280D76" w:rsidP="00D7052C">
      <w:pPr>
        <w:spacing w:after="0" w:line="240" w:lineRule="auto"/>
      </w:pPr>
      <w:r>
        <w:continuationSeparator/>
      </w:r>
    </w:p>
  </w:endnote>
  <w:endnote w:type="continuationNotice" w:id="1">
    <w:p w14:paraId="6BFC365F" w14:textId="77777777" w:rsidR="00280D76" w:rsidRDefault="00280D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engXian Light">
    <w:altName w:val="等线 Light"/>
    <w:panose1 w:val="02010600030101010101"/>
    <w:charset w:val="86"/>
    <w:family w:val="auto"/>
    <w:pitch w:val="variable"/>
    <w:sig w:usb0="00000287" w:usb1="080E0000" w:usb2="00000010"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dvTime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3573014"/>
      <w:docPartObj>
        <w:docPartGallery w:val="Page Numbers (Bottom of Page)"/>
        <w:docPartUnique/>
      </w:docPartObj>
    </w:sdtPr>
    <w:sdtEndPr>
      <w:rPr>
        <w:b/>
      </w:rPr>
    </w:sdtEndPr>
    <w:sdtContent>
      <w:p w14:paraId="332EBB1F" w14:textId="3B8789D4" w:rsidR="00423408" w:rsidRPr="00F113D3" w:rsidRDefault="00423408">
        <w:pPr>
          <w:pStyle w:val="Footer"/>
          <w:jc w:val="right"/>
          <w:rPr>
            <w:b/>
          </w:rPr>
        </w:pPr>
        <w:r w:rsidRPr="00F113D3">
          <w:rPr>
            <w:b/>
          </w:rPr>
          <w:fldChar w:fldCharType="begin"/>
        </w:r>
        <w:r w:rsidRPr="00F113D3">
          <w:rPr>
            <w:b/>
          </w:rPr>
          <w:instrText xml:space="preserve"> PAGE   \* MERGEFORMAT </w:instrText>
        </w:r>
        <w:r w:rsidRPr="00F113D3">
          <w:rPr>
            <w:b/>
          </w:rPr>
          <w:fldChar w:fldCharType="separate"/>
        </w:r>
        <w:r w:rsidRPr="00F113D3">
          <w:rPr>
            <w:b/>
          </w:rPr>
          <w:t>2</w:t>
        </w:r>
        <w:r w:rsidRPr="00F113D3">
          <w:rPr>
            <w:b/>
          </w:rPr>
          <w:fldChar w:fldCharType="end"/>
        </w:r>
      </w:p>
    </w:sdtContent>
  </w:sdt>
  <w:p w14:paraId="3BB48E77" w14:textId="77777777" w:rsidR="00423408" w:rsidRDefault="004234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EF89E9" w14:textId="77777777" w:rsidR="00280D76" w:rsidRDefault="00280D76" w:rsidP="00D7052C">
      <w:pPr>
        <w:spacing w:after="0" w:line="240" w:lineRule="auto"/>
      </w:pPr>
      <w:r>
        <w:separator/>
      </w:r>
    </w:p>
  </w:footnote>
  <w:footnote w:type="continuationSeparator" w:id="0">
    <w:p w14:paraId="1FCCB9A2" w14:textId="77777777" w:rsidR="00280D76" w:rsidRDefault="00280D76" w:rsidP="00D7052C">
      <w:pPr>
        <w:spacing w:after="0" w:line="240" w:lineRule="auto"/>
      </w:pPr>
      <w:r>
        <w:continuationSeparator/>
      </w:r>
    </w:p>
  </w:footnote>
  <w:footnote w:type="continuationNotice" w:id="1">
    <w:p w14:paraId="18AE72EA" w14:textId="77777777" w:rsidR="00280D76" w:rsidRDefault="00280D7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09C66" w14:textId="60E0FC07" w:rsidR="00423408" w:rsidRPr="00172381" w:rsidRDefault="00EE2E59">
    <w:pPr>
      <w:pStyle w:val="Header"/>
      <w:rPr>
        <w:b/>
        <w:color w:val="BFBFBF" w:themeColor="background1" w:themeShade="BF"/>
      </w:rPr>
    </w:pPr>
    <w:r w:rsidRPr="00172381">
      <w:rPr>
        <w:rFonts w:eastAsiaTheme="majorEastAsia" w:cs="Helvetica"/>
        <w:b/>
        <w:noProof/>
        <w:color w:val="BFBFBF" w:themeColor="background1" w:themeShade="BF"/>
        <w:sz w:val="32"/>
        <w:szCs w:val="32"/>
        <w:lang w:val="en-GB"/>
      </w:rPr>
      <w:drawing>
        <wp:anchor distT="0" distB="0" distL="114300" distR="114300" simplePos="0" relativeHeight="251658240" behindDoc="0" locked="0" layoutInCell="1" allowOverlap="1" wp14:anchorId="28A010B4" wp14:editId="786CA4C6">
          <wp:simplePos x="0" y="0"/>
          <wp:positionH relativeFrom="margin">
            <wp:align>right</wp:align>
          </wp:positionH>
          <wp:positionV relativeFrom="paragraph">
            <wp:posOffset>-186055</wp:posOffset>
          </wp:positionV>
          <wp:extent cx="444754" cy="444754"/>
          <wp:effectExtent l="0" t="0" r="0" b="0"/>
          <wp:wrapNone/>
          <wp:docPr id="2127253806" name="Picture 212725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a:off x="0" y="0"/>
                    <a:ext cx="444754" cy="444754"/>
                  </a:xfrm>
                  <a:prstGeom prst="rect">
                    <a:avLst/>
                  </a:prstGeom>
                  <a:noFill/>
                  <a:ln>
                    <a:noFill/>
                  </a:ln>
                </pic:spPr>
              </pic:pic>
            </a:graphicData>
          </a:graphic>
          <wp14:sizeRelH relativeFrom="page">
            <wp14:pctWidth>0</wp14:pctWidth>
          </wp14:sizeRelH>
          <wp14:sizeRelV relativeFrom="page">
            <wp14:pctHeight>0</wp14:pctHeight>
          </wp14:sizeRelV>
        </wp:anchor>
      </w:drawing>
    </w:r>
    <w:r w:rsidR="00423408" w:rsidRPr="00172381">
      <w:rPr>
        <w:b/>
        <w:color w:val="BFBFBF" w:themeColor="background1" w:themeShade="BF"/>
      </w:rPr>
      <w:t>FEEG6013 Group Design Project</w:t>
    </w:r>
    <w:r w:rsidR="00423408" w:rsidRPr="00172381">
      <w:rPr>
        <w:b/>
        <w:color w:val="BFBFBF" w:themeColor="background1" w:themeShade="BF"/>
      </w:rPr>
      <w:ptab w:relativeTo="margin" w:alignment="center" w:leader="none"/>
    </w:r>
    <w:r w:rsidR="00423408" w:rsidRPr="00172381">
      <w:rPr>
        <w:b/>
        <w:color w:val="BFBFBF" w:themeColor="background1" w:themeShade="BF"/>
      </w:rPr>
      <w:t xml:space="preserve">Group 45 – </w:t>
    </w:r>
    <w:r w:rsidR="00413858" w:rsidRPr="00172381">
      <w:rPr>
        <w:b/>
        <w:color w:val="BFBFBF" w:themeColor="background1" w:themeShade="BF"/>
      </w:rPr>
      <w:t>Tesla Turbine</w:t>
    </w:r>
    <w:r w:rsidR="00423408" w:rsidRPr="00172381">
      <w:rPr>
        <w:b/>
        <w:color w:val="BFBFBF" w:themeColor="background1" w:themeShade="BF"/>
      </w:rPr>
      <w:t xml:space="preserve"> Design</w:t>
    </w:r>
    <w:r w:rsidR="00423408" w:rsidRPr="00172381">
      <w:rPr>
        <w:b/>
        <w:color w:val="BFBFBF" w:themeColor="background1" w:themeShade="BF"/>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E1B66"/>
    <w:multiLevelType w:val="hybridMultilevel"/>
    <w:tmpl w:val="B2FA9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444BB"/>
    <w:multiLevelType w:val="hybridMultilevel"/>
    <w:tmpl w:val="69B0EEE2"/>
    <w:lvl w:ilvl="0" w:tplc="153CF44C">
      <w:start w:val="1"/>
      <w:numFmt w:val="bullet"/>
      <w:lvlText w:val="⦁"/>
      <w:lvlJc w:val="left"/>
      <w:pPr>
        <w:ind w:left="3" w:hanging="360"/>
      </w:pPr>
      <w:rPr>
        <w:rFonts w:ascii="Cambria Math" w:hAnsi="Cambria Math" w:hint="default"/>
        <w:color w:val="auto"/>
      </w:rPr>
    </w:lvl>
    <w:lvl w:ilvl="1" w:tplc="ABB24402" w:tentative="1">
      <w:start w:val="1"/>
      <w:numFmt w:val="bullet"/>
      <w:lvlText w:val="o"/>
      <w:lvlJc w:val="left"/>
      <w:pPr>
        <w:ind w:left="723" w:hanging="360"/>
      </w:pPr>
      <w:rPr>
        <w:rFonts w:ascii="Courier New" w:hAnsi="Courier New" w:hint="default"/>
      </w:rPr>
    </w:lvl>
    <w:lvl w:ilvl="2" w:tplc="6B78477E" w:tentative="1">
      <w:start w:val="1"/>
      <w:numFmt w:val="bullet"/>
      <w:lvlText w:val=""/>
      <w:lvlJc w:val="left"/>
      <w:pPr>
        <w:ind w:left="1443" w:hanging="360"/>
      </w:pPr>
      <w:rPr>
        <w:rFonts w:ascii="Wingdings" w:hAnsi="Wingdings" w:hint="default"/>
      </w:rPr>
    </w:lvl>
    <w:lvl w:ilvl="3" w:tplc="42AAFC76" w:tentative="1">
      <w:start w:val="1"/>
      <w:numFmt w:val="bullet"/>
      <w:lvlText w:val=""/>
      <w:lvlJc w:val="left"/>
      <w:pPr>
        <w:ind w:left="2163" w:hanging="360"/>
      </w:pPr>
      <w:rPr>
        <w:rFonts w:ascii="Symbol" w:hAnsi="Symbol" w:hint="default"/>
      </w:rPr>
    </w:lvl>
    <w:lvl w:ilvl="4" w:tplc="F3768A3C" w:tentative="1">
      <w:start w:val="1"/>
      <w:numFmt w:val="bullet"/>
      <w:lvlText w:val="o"/>
      <w:lvlJc w:val="left"/>
      <w:pPr>
        <w:ind w:left="2883" w:hanging="360"/>
      </w:pPr>
      <w:rPr>
        <w:rFonts w:ascii="Courier New" w:hAnsi="Courier New" w:hint="default"/>
      </w:rPr>
    </w:lvl>
    <w:lvl w:ilvl="5" w:tplc="BB02E34A" w:tentative="1">
      <w:start w:val="1"/>
      <w:numFmt w:val="bullet"/>
      <w:lvlText w:val=""/>
      <w:lvlJc w:val="left"/>
      <w:pPr>
        <w:ind w:left="3603" w:hanging="360"/>
      </w:pPr>
      <w:rPr>
        <w:rFonts w:ascii="Wingdings" w:hAnsi="Wingdings" w:hint="default"/>
      </w:rPr>
    </w:lvl>
    <w:lvl w:ilvl="6" w:tplc="48A0AE74" w:tentative="1">
      <w:start w:val="1"/>
      <w:numFmt w:val="bullet"/>
      <w:lvlText w:val=""/>
      <w:lvlJc w:val="left"/>
      <w:pPr>
        <w:ind w:left="4323" w:hanging="360"/>
      </w:pPr>
      <w:rPr>
        <w:rFonts w:ascii="Symbol" w:hAnsi="Symbol" w:hint="default"/>
      </w:rPr>
    </w:lvl>
    <w:lvl w:ilvl="7" w:tplc="1908C0C0" w:tentative="1">
      <w:start w:val="1"/>
      <w:numFmt w:val="bullet"/>
      <w:lvlText w:val="o"/>
      <w:lvlJc w:val="left"/>
      <w:pPr>
        <w:ind w:left="5043" w:hanging="360"/>
      </w:pPr>
      <w:rPr>
        <w:rFonts w:ascii="Courier New" w:hAnsi="Courier New" w:hint="default"/>
      </w:rPr>
    </w:lvl>
    <w:lvl w:ilvl="8" w:tplc="317A6194" w:tentative="1">
      <w:start w:val="1"/>
      <w:numFmt w:val="bullet"/>
      <w:lvlText w:val=""/>
      <w:lvlJc w:val="left"/>
      <w:pPr>
        <w:ind w:left="5763" w:hanging="360"/>
      </w:pPr>
      <w:rPr>
        <w:rFonts w:ascii="Wingdings" w:hAnsi="Wingdings" w:hint="default"/>
      </w:rPr>
    </w:lvl>
  </w:abstractNum>
  <w:abstractNum w:abstractNumId="2" w15:restartNumberingAfterBreak="0">
    <w:nsid w:val="05C3293C"/>
    <w:multiLevelType w:val="multilevel"/>
    <w:tmpl w:val="7FA2C8A8"/>
    <w:lvl w:ilvl="0">
      <w:start w:val="1"/>
      <w:numFmt w:val="decimal"/>
      <w:lvlText w:val="%1."/>
      <w:lvlJc w:val="left"/>
      <w:pPr>
        <w:ind w:left="720" w:hanging="360"/>
      </w:pPr>
      <w:rPr>
        <w:rFonts w:hint="default"/>
        <w:b/>
        <w:sz w:val="28"/>
      </w:rPr>
    </w:lvl>
    <w:lvl w:ilvl="1">
      <w:start w:val="3"/>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1B44FF"/>
    <w:multiLevelType w:val="hybridMultilevel"/>
    <w:tmpl w:val="47342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87D08"/>
    <w:multiLevelType w:val="hybridMultilevel"/>
    <w:tmpl w:val="FE92A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A4D96"/>
    <w:multiLevelType w:val="hybridMultilevel"/>
    <w:tmpl w:val="E8A23D42"/>
    <w:lvl w:ilvl="0" w:tplc="F40E4462">
      <w:numFmt w:val="bullet"/>
      <w:lvlText w:val=""/>
      <w:lvlJc w:val="left"/>
      <w:pPr>
        <w:ind w:left="720" w:hanging="360"/>
      </w:pPr>
      <w:rPr>
        <w:rFonts w:ascii="Symbol" w:eastAsiaTheme="minorEastAsia" w:hAnsi="Symbol"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007126F"/>
    <w:multiLevelType w:val="hybridMultilevel"/>
    <w:tmpl w:val="AACE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A4458"/>
    <w:multiLevelType w:val="hybridMultilevel"/>
    <w:tmpl w:val="6D02537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5E703E1"/>
    <w:multiLevelType w:val="hybridMultilevel"/>
    <w:tmpl w:val="A8A2D464"/>
    <w:lvl w:ilvl="0" w:tplc="F812630E">
      <w:start w:val="1"/>
      <w:numFmt w:val="bullet"/>
      <w:suff w:val="space"/>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4A3896"/>
    <w:multiLevelType w:val="hybridMultilevel"/>
    <w:tmpl w:val="C58898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8A10E43"/>
    <w:multiLevelType w:val="hybridMultilevel"/>
    <w:tmpl w:val="AB0C66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AFD06AB"/>
    <w:multiLevelType w:val="hybridMultilevel"/>
    <w:tmpl w:val="16CE2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651075"/>
    <w:multiLevelType w:val="hybridMultilevel"/>
    <w:tmpl w:val="A21EF91E"/>
    <w:lvl w:ilvl="0" w:tplc="977843B4">
      <w:numFmt w:val="bullet"/>
      <w:lvlText w:val="-"/>
      <w:lvlJc w:val="left"/>
      <w:pPr>
        <w:ind w:left="1080" w:hanging="360"/>
      </w:pPr>
      <w:rPr>
        <w:rFonts w:ascii="Helvetica" w:eastAsiaTheme="minorEastAsia" w:hAnsi="Helvetica" w:cs="Helvetica"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3" w15:restartNumberingAfterBreak="0">
    <w:nsid w:val="1CFC1699"/>
    <w:multiLevelType w:val="hybridMultilevel"/>
    <w:tmpl w:val="30802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1444B3"/>
    <w:multiLevelType w:val="hybridMultilevel"/>
    <w:tmpl w:val="3FE0CF54"/>
    <w:lvl w:ilvl="0" w:tplc="DCEE1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926ED0"/>
    <w:multiLevelType w:val="hybridMultilevel"/>
    <w:tmpl w:val="2EE2FDD6"/>
    <w:lvl w:ilvl="0" w:tplc="80E8CE3A">
      <w:start w:val="1"/>
      <w:numFmt w:val="bullet"/>
      <w:lvlText w:val=""/>
      <w:lvlJc w:val="left"/>
      <w:pPr>
        <w:ind w:left="170" w:hanging="1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BB1D7F"/>
    <w:multiLevelType w:val="hybridMultilevel"/>
    <w:tmpl w:val="912CBA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A6061BB"/>
    <w:multiLevelType w:val="hybridMultilevel"/>
    <w:tmpl w:val="20C8E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E428E5"/>
    <w:multiLevelType w:val="hybridMultilevel"/>
    <w:tmpl w:val="0B309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250D38"/>
    <w:multiLevelType w:val="multilevel"/>
    <w:tmpl w:val="7FA2C8A8"/>
    <w:lvl w:ilvl="0">
      <w:start w:val="1"/>
      <w:numFmt w:val="decimal"/>
      <w:lvlText w:val="%1."/>
      <w:lvlJc w:val="left"/>
      <w:pPr>
        <w:ind w:left="720" w:hanging="360"/>
      </w:pPr>
      <w:rPr>
        <w:rFonts w:hint="default"/>
        <w:b/>
        <w:sz w:val="28"/>
      </w:rPr>
    </w:lvl>
    <w:lvl w:ilvl="1">
      <w:start w:val="3"/>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672712D"/>
    <w:multiLevelType w:val="hybridMultilevel"/>
    <w:tmpl w:val="E2649A70"/>
    <w:lvl w:ilvl="0" w:tplc="E020E1D2">
      <w:start w:val="1"/>
      <w:numFmt w:val="bullet"/>
      <w:suff w:val="space"/>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0D76A5"/>
    <w:multiLevelType w:val="hybridMultilevel"/>
    <w:tmpl w:val="DFEE63BC"/>
    <w:lvl w:ilvl="0" w:tplc="4409000F">
      <w:start w:val="1"/>
      <w:numFmt w:val="decimal"/>
      <w:lvlText w:val="%1."/>
      <w:lvlJc w:val="left"/>
      <w:pPr>
        <w:ind w:left="1980" w:hanging="360"/>
      </w:pPr>
    </w:lvl>
    <w:lvl w:ilvl="1" w:tplc="44090019" w:tentative="1">
      <w:start w:val="1"/>
      <w:numFmt w:val="lowerLetter"/>
      <w:lvlText w:val="%2."/>
      <w:lvlJc w:val="left"/>
      <w:pPr>
        <w:ind w:left="2700" w:hanging="360"/>
      </w:pPr>
    </w:lvl>
    <w:lvl w:ilvl="2" w:tplc="4409001B" w:tentative="1">
      <w:start w:val="1"/>
      <w:numFmt w:val="lowerRoman"/>
      <w:lvlText w:val="%3."/>
      <w:lvlJc w:val="right"/>
      <w:pPr>
        <w:ind w:left="3420" w:hanging="180"/>
      </w:pPr>
    </w:lvl>
    <w:lvl w:ilvl="3" w:tplc="4409000F" w:tentative="1">
      <w:start w:val="1"/>
      <w:numFmt w:val="decimal"/>
      <w:lvlText w:val="%4."/>
      <w:lvlJc w:val="left"/>
      <w:pPr>
        <w:ind w:left="4140" w:hanging="360"/>
      </w:pPr>
    </w:lvl>
    <w:lvl w:ilvl="4" w:tplc="44090019" w:tentative="1">
      <w:start w:val="1"/>
      <w:numFmt w:val="lowerLetter"/>
      <w:lvlText w:val="%5."/>
      <w:lvlJc w:val="left"/>
      <w:pPr>
        <w:ind w:left="4860" w:hanging="360"/>
      </w:pPr>
    </w:lvl>
    <w:lvl w:ilvl="5" w:tplc="4409001B" w:tentative="1">
      <w:start w:val="1"/>
      <w:numFmt w:val="lowerRoman"/>
      <w:lvlText w:val="%6."/>
      <w:lvlJc w:val="right"/>
      <w:pPr>
        <w:ind w:left="5580" w:hanging="180"/>
      </w:pPr>
    </w:lvl>
    <w:lvl w:ilvl="6" w:tplc="4409000F" w:tentative="1">
      <w:start w:val="1"/>
      <w:numFmt w:val="decimal"/>
      <w:lvlText w:val="%7."/>
      <w:lvlJc w:val="left"/>
      <w:pPr>
        <w:ind w:left="6300" w:hanging="360"/>
      </w:pPr>
    </w:lvl>
    <w:lvl w:ilvl="7" w:tplc="44090019" w:tentative="1">
      <w:start w:val="1"/>
      <w:numFmt w:val="lowerLetter"/>
      <w:lvlText w:val="%8."/>
      <w:lvlJc w:val="left"/>
      <w:pPr>
        <w:ind w:left="7020" w:hanging="360"/>
      </w:pPr>
    </w:lvl>
    <w:lvl w:ilvl="8" w:tplc="4409001B" w:tentative="1">
      <w:start w:val="1"/>
      <w:numFmt w:val="lowerRoman"/>
      <w:lvlText w:val="%9."/>
      <w:lvlJc w:val="right"/>
      <w:pPr>
        <w:ind w:left="7740" w:hanging="180"/>
      </w:pPr>
    </w:lvl>
  </w:abstractNum>
  <w:abstractNum w:abstractNumId="22" w15:restartNumberingAfterBreak="0">
    <w:nsid w:val="3A074BF2"/>
    <w:multiLevelType w:val="hybridMultilevel"/>
    <w:tmpl w:val="A61AC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C60E5E"/>
    <w:multiLevelType w:val="hybridMultilevel"/>
    <w:tmpl w:val="A3CEAAE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42D476E5"/>
    <w:multiLevelType w:val="hybridMultilevel"/>
    <w:tmpl w:val="F0B00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7822F6"/>
    <w:multiLevelType w:val="hybridMultilevel"/>
    <w:tmpl w:val="0BF292B6"/>
    <w:lvl w:ilvl="0" w:tplc="6CD21FBE">
      <w:start w:val="1"/>
      <w:numFmt w:val="bullet"/>
      <w:suff w:val="space"/>
      <w:lvlText w:val=""/>
      <w:lvlJc w:val="left"/>
      <w:pPr>
        <w:ind w:left="170" w:hanging="170"/>
      </w:pPr>
      <w:rPr>
        <w:rFonts w:ascii="Symbol" w:hAnsi="Symbol" w:hint="default"/>
      </w:rPr>
    </w:lvl>
    <w:lvl w:ilvl="1" w:tplc="04090003" w:tentative="1">
      <w:start w:val="1"/>
      <w:numFmt w:val="bullet"/>
      <w:lvlText w:val="o"/>
      <w:lvlJc w:val="left"/>
      <w:pPr>
        <w:ind w:left="1270" w:hanging="360"/>
      </w:pPr>
      <w:rPr>
        <w:rFonts w:ascii="Courier New" w:hAnsi="Courier New" w:cs="Courier New" w:hint="default"/>
      </w:rPr>
    </w:lvl>
    <w:lvl w:ilvl="2" w:tplc="04090005" w:tentative="1">
      <w:start w:val="1"/>
      <w:numFmt w:val="bullet"/>
      <w:lvlText w:val=""/>
      <w:lvlJc w:val="left"/>
      <w:pPr>
        <w:ind w:left="1990" w:hanging="360"/>
      </w:pPr>
      <w:rPr>
        <w:rFonts w:ascii="Wingdings" w:hAnsi="Wingdings" w:hint="default"/>
      </w:rPr>
    </w:lvl>
    <w:lvl w:ilvl="3" w:tplc="04090001" w:tentative="1">
      <w:start w:val="1"/>
      <w:numFmt w:val="bullet"/>
      <w:lvlText w:val=""/>
      <w:lvlJc w:val="left"/>
      <w:pPr>
        <w:ind w:left="2710" w:hanging="360"/>
      </w:pPr>
      <w:rPr>
        <w:rFonts w:ascii="Symbol" w:hAnsi="Symbol" w:hint="default"/>
      </w:rPr>
    </w:lvl>
    <w:lvl w:ilvl="4" w:tplc="04090003" w:tentative="1">
      <w:start w:val="1"/>
      <w:numFmt w:val="bullet"/>
      <w:lvlText w:val="o"/>
      <w:lvlJc w:val="left"/>
      <w:pPr>
        <w:ind w:left="3430" w:hanging="360"/>
      </w:pPr>
      <w:rPr>
        <w:rFonts w:ascii="Courier New" w:hAnsi="Courier New" w:cs="Courier New" w:hint="default"/>
      </w:rPr>
    </w:lvl>
    <w:lvl w:ilvl="5" w:tplc="04090005" w:tentative="1">
      <w:start w:val="1"/>
      <w:numFmt w:val="bullet"/>
      <w:lvlText w:val=""/>
      <w:lvlJc w:val="left"/>
      <w:pPr>
        <w:ind w:left="4150" w:hanging="360"/>
      </w:pPr>
      <w:rPr>
        <w:rFonts w:ascii="Wingdings" w:hAnsi="Wingdings" w:hint="default"/>
      </w:rPr>
    </w:lvl>
    <w:lvl w:ilvl="6" w:tplc="04090001" w:tentative="1">
      <w:start w:val="1"/>
      <w:numFmt w:val="bullet"/>
      <w:lvlText w:val=""/>
      <w:lvlJc w:val="left"/>
      <w:pPr>
        <w:ind w:left="4870" w:hanging="360"/>
      </w:pPr>
      <w:rPr>
        <w:rFonts w:ascii="Symbol" w:hAnsi="Symbol" w:hint="default"/>
      </w:rPr>
    </w:lvl>
    <w:lvl w:ilvl="7" w:tplc="04090003" w:tentative="1">
      <w:start w:val="1"/>
      <w:numFmt w:val="bullet"/>
      <w:lvlText w:val="o"/>
      <w:lvlJc w:val="left"/>
      <w:pPr>
        <w:ind w:left="5590" w:hanging="360"/>
      </w:pPr>
      <w:rPr>
        <w:rFonts w:ascii="Courier New" w:hAnsi="Courier New" w:cs="Courier New" w:hint="default"/>
      </w:rPr>
    </w:lvl>
    <w:lvl w:ilvl="8" w:tplc="04090005" w:tentative="1">
      <w:start w:val="1"/>
      <w:numFmt w:val="bullet"/>
      <w:lvlText w:val=""/>
      <w:lvlJc w:val="left"/>
      <w:pPr>
        <w:ind w:left="6310" w:hanging="360"/>
      </w:pPr>
      <w:rPr>
        <w:rFonts w:ascii="Wingdings" w:hAnsi="Wingdings" w:hint="default"/>
      </w:rPr>
    </w:lvl>
  </w:abstractNum>
  <w:abstractNum w:abstractNumId="26" w15:restartNumberingAfterBreak="0">
    <w:nsid w:val="45841FBF"/>
    <w:multiLevelType w:val="hybridMultilevel"/>
    <w:tmpl w:val="21A290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46353486"/>
    <w:multiLevelType w:val="hybridMultilevel"/>
    <w:tmpl w:val="752ED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E3F1B"/>
    <w:multiLevelType w:val="hybridMultilevel"/>
    <w:tmpl w:val="3ECEF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020DBE"/>
    <w:multiLevelType w:val="hybridMultilevel"/>
    <w:tmpl w:val="EC2CD87E"/>
    <w:lvl w:ilvl="0" w:tplc="B53C2D54">
      <w:start w:val="1"/>
      <w:numFmt w:val="bullet"/>
      <w:lvlText w:val="⦁"/>
      <w:lvlJc w:val="left"/>
      <w:pPr>
        <w:ind w:left="360" w:hanging="360"/>
      </w:pPr>
      <w:rPr>
        <w:rFonts w:ascii="Cambria Math" w:hAnsi="Cambria Math" w:hint="default"/>
        <w:color w:val="auto"/>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0" w15:restartNumberingAfterBreak="0">
    <w:nsid w:val="498C3469"/>
    <w:multiLevelType w:val="hybridMultilevel"/>
    <w:tmpl w:val="F0327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C84C21"/>
    <w:multiLevelType w:val="multilevel"/>
    <w:tmpl w:val="A6C66622"/>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B0E0D05"/>
    <w:multiLevelType w:val="hybridMultilevel"/>
    <w:tmpl w:val="DF4C11C0"/>
    <w:lvl w:ilvl="0" w:tplc="43E03B22">
      <w:start w:val="1"/>
      <w:numFmt w:val="bullet"/>
      <w:lvlText w:val="-"/>
      <w:lvlJc w:val="left"/>
      <w:pPr>
        <w:ind w:left="720" w:hanging="360"/>
      </w:pPr>
      <w:rPr>
        <w:rFonts w:ascii="Calibri" w:eastAsiaTheme="minorHAnsi" w:hAnsi="Calibri" w:cs="Lucida Sans Unicode"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C411715"/>
    <w:multiLevelType w:val="hybridMultilevel"/>
    <w:tmpl w:val="0B681AF0"/>
    <w:lvl w:ilvl="0" w:tplc="0809000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4" w15:restartNumberingAfterBreak="0">
    <w:nsid w:val="4ED93357"/>
    <w:multiLevelType w:val="hybridMultilevel"/>
    <w:tmpl w:val="D8D0449A"/>
    <w:lvl w:ilvl="0" w:tplc="A0BA994E">
      <w:start w:val="16"/>
      <w:numFmt w:val="bullet"/>
      <w:lvlText w:val=""/>
      <w:lvlJc w:val="left"/>
      <w:pPr>
        <w:ind w:left="720" w:hanging="360"/>
      </w:pPr>
      <w:rPr>
        <w:rFonts w:ascii="Wingdings" w:eastAsiaTheme="minorEastAsia" w:hAnsi="Wingdings"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540F1501"/>
    <w:multiLevelType w:val="hybridMultilevel"/>
    <w:tmpl w:val="AC360B6A"/>
    <w:lvl w:ilvl="0" w:tplc="B53C2D54">
      <w:start w:val="1"/>
      <w:numFmt w:val="bullet"/>
      <w:lvlText w:val="⦁"/>
      <w:lvlJc w:val="left"/>
      <w:pPr>
        <w:ind w:left="360" w:hanging="360"/>
      </w:pPr>
      <w:rPr>
        <w:rFonts w:ascii="Cambria Math" w:hAnsi="Cambria Math" w:hint="default"/>
        <w:color w:val="auto"/>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5881108D"/>
    <w:multiLevelType w:val="multilevel"/>
    <w:tmpl w:val="284A0CF2"/>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9740DB5"/>
    <w:multiLevelType w:val="hybridMultilevel"/>
    <w:tmpl w:val="AC14136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8" w15:restartNumberingAfterBreak="0">
    <w:nsid w:val="5A746CE1"/>
    <w:multiLevelType w:val="hybridMultilevel"/>
    <w:tmpl w:val="699C07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5AEA021B"/>
    <w:multiLevelType w:val="multilevel"/>
    <w:tmpl w:val="0000000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01A0E9C"/>
    <w:multiLevelType w:val="hybridMultilevel"/>
    <w:tmpl w:val="773484C0"/>
    <w:lvl w:ilvl="0" w:tplc="1B6EA9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352843"/>
    <w:multiLevelType w:val="hybridMultilevel"/>
    <w:tmpl w:val="56126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8BB0D22"/>
    <w:multiLevelType w:val="hybridMultilevel"/>
    <w:tmpl w:val="EDCA1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9338F5"/>
    <w:multiLevelType w:val="hybridMultilevel"/>
    <w:tmpl w:val="67F6D5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6D1C2D20"/>
    <w:multiLevelType w:val="hybridMultilevel"/>
    <w:tmpl w:val="77BA8B30"/>
    <w:lvl w:ilvl="0" w:tplc="B53C2D54">
      <w:start w:val="1"/>
      <w:numFmt w:val="bullet"/>
      <w:lvlText w:val="⦁"/>
      <w:lvlJc w:val="left"/>
      <w:pPr>
        <w:ind w:left="360" w:hanging="360"/>
      </w:pPr>
      <w:rPr>
        <w:rFonts w:ascii="Cambria Math" w:hAnsi="Cambria Math" w:hint="default"/>
        <w:color w:val="auto"/>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5" w15:restartNumberingAfterBreak="0">
    <w:nsid w:val="6DD976BA"/>
    <w:multiLevelType w:val="hybridMultilevel"/>
    <w:tmpl w:val="98DA6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FDD4112"/>
    <w:multiLevelType w:val="hybridMultilevel"/>
    <w:tmpl w:val="01D23574"/>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4367C59"/>
    <w:multiLevelType w:val="hybridMultilevel"/>
    <w:tmpl w:val="8EF25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731A58"/>
    <w:multiLevelType w:val="hybridMultilevel"/>
    <w:tmpl w:val="6E90EE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A8292E"/>
    <w:multiLevelType w:val="hybridMultilevel"/>
    <w:tmpl w:val="2A3A367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num w:numId="1">
    <w:abstractNumId w:val="17"/>
  </w:num>
  <w:num w:numId="2">
    <w:abstractNumId w:val="2"/>
  </w:num>
  <w:num w:numId="3">
    <w:abstractNumId w:val="48"/>
  </w:num>
  <w:num w:numId="4">
    <w:abstractNumId w:val="43"/>
  </w:num>
  <w:num w:numId="5">
    <w:abstractNumId w:val="9"/>
  </w:num>
  <w:num w:numId="6">
    <w:abstractNumId w:val="23"/>
  </w:num>
  <w:num w:numId="7">
    <w:abstractNumId w:val="38"/>
  </w:num>
  <w:num w:numId="8">
    <w:abstractNumId w:val="10"/>
  </w:num>
  <w:num w:numId="9">
    <w:abstractNumId w:val="26"/>
  </w:num>
  <w:num w:numId="10">
    <w:abstractNumId w:val="27"/>
  </w:num>
  <w:num w:numId="11">
    <w:abstractNumId w:val="21"/>
  </w:num>
  <w:num w:numId="12">
    <w:abstractNumId w:val="33"/>
  </w:num>
  <w:num w:numId="13">
    <w:abstractNumId w:val="12"/>
  </w:num>
  <w:num w:numId="14">
    <w:abstractNumId w:val="24"/>
  </w:num>
  <w:num w:numId="15">
    <w:abstractNumId w:val="11"/>
  </w:num>
  <w:num w:numId="16">
    <w:abstractNumId w:val="19"/>
  </w:num>
  <w:num w:numId="17">
    <w:abstractNumId w:val="29"/>
  </w:num>
  <w:num w:numId="18">
    <w:abstractNumId w:val="5"/>
  </w:num>
  <w:num w:numId="19">
    <w:abstractNumId w:val="35"/>
  </w:num>
  <w:num w:numId="20">
    <w:abstractNumId w:val="44"/>
  </w:num>
  <w:num w:numId="21">
    <w:abstractNumId w:val="49"/>
  </w:num>
  <w:num w:numId="22">
    <w:abstractNumId w:val="34"/>
  </w:num>
  <w:num w:numId="23">
    <w:abstractNumId w:val="1"/>
  </w:num>
  <w:num w:numId="24">
    <w:abstractNumId w:val="42"/>
  </w:num>
  <w:num w:numId="25">
    <w:abstractNumId w:val="3"/>
  </w:num>
  <w:num w:numId="26">
    <w:abstractNumId w:val="0"/>
  </w:num>
  <w:num w:numId="27">
    <w:abstractNumId w:val="36"/>
  </w:num>
  <w:num w:numId="28">
    <w:abstractNumId w:val="30"/>
  </w:num>
  <w:num w:numId="29">
    <w:abstractNumId w:val="40"/>
  </w:num>
  <w:num w:numId="30">
    <w:abstractNumId w:val="14"/>
  </w:num>
  <w:num w:numId="31">
    <w:abstractNumId w:val="32"/>
  </w:num>
  <w:num w:numId="32">
    <w:abstractNumId w:val="4"/>
  </w:num>
  <w:num w:numId="33">
    <w:abstractNumId w:val="18"/>
  </w:num>
  <w:num w:numId="34">
    <w:abstractNumId w:val="6"/>
  </w:num>
  <w:num w:numId="35">
    <w:abstractNumId w:val="22"/>
  </w:num>
  <w:num w:numId="36">
    <w:abstractNumId w:val="15"/>
  </w:num>
  <w:num w:numId="37">
    <w:abstractNumId w:val="25"/>
  </w:num>
  <w:num w:numId="38">
    <w:abstractNumId w:val="7"/>
  </w:num>
  <w:num w:numId="39">
    <w:abstractNumId w:val="31"/>
  </w:num>
  <w:num w:numId="40">
    <w:abstractNumId w:val="46"/>
  </w:num>
  <w:num w:numId="41">
    <w:abstractNumId w:val="41"/>
  </w:num>
  <w:num w:numId="42">
    <w:abstractNumId w:val="45"/>
  </w:num>
  <w:num w:numId="43">
    <w:abstractNumId w:val="47"/>
  </w:num>
  <w:num w:numId="44">
    <w:abstractNumId w:val="37"/>
  </w:num>
  <w:num w:numId="45">
    <w:abstractNumId w:val="16"/>
  </w:num>
  <w:num w:numId="46">
    <w:abstractNumId w:val="28"/>
  </w:num>
  <w:num w:numId="47">
    <w:abstractNumId w:val="13"/>
  </w:num>
  <w:num w:numId="48">
    <w:abstractNumId w:val="8"/>
  </w:num>
  <w:num w:numId="4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8C05AA"/>
    <w:rsid w:val="000001B2"/>
    <w:rsid w:val="00000C29"/>
    <w:rsid w:val="00000FB2"/>
    <w:rsid w:val="00001974"/>
    <w:rsid w:val="00002706"/>
    <w:rsid w:val="00002F28"/>
    <w:rsid w:val="00003022"/>
    <w:rsid w:val="00003118"/>
    <w:rsid w:val="00003171"/>
    <w:rsid w:val="0000373E"/>
    <w:rsid w:val="00003A6A"/>
    <w:rsid w:val="00003A9A"/>
    <w:rsid w:val="00003B12"/>
    <w:rsid w:val="00003DDF"/>
    <w:rsid w:val="00003F13"/>
    <w:rsid w:val="00004998"/>
    <w:rsid w:val="00004A35"/>
    <w:rsid w:val="00004CF3"/>
    <w:rsid w:val="00004E11"/>
    <w:rsid w:val="000053FC"/>
    <w:rsid w:val="0000589B"/>
    <w:rsid w:val="00005B62"/>
    <w:rsid w:val="00005B8C"/>
    <w:rsid w:val="000060C1"/>
    <w:rsid w:val="0000640E"/>
    <w:rsid w:val="000065BF"/>
    <w:rsid w:val="000066FE"/>
    <w:rsid w:val="0000690C"/>
    <w:rsid w:val="00006B76"/>
    <w:rsid w:val="00006B8C"/>
    <w:rsid w:val="00006DD6"/>
    <w:rsid w:val="00007211"/>
    <w:rsid w:val="00007F13"/>
    <w:rsid w:val="00010172"/>
    <w:rsid w:val="000109C4"/>
    <w:rsid w:val="00010C7D"/>
    <w:rsid w:val="00010DA0"/>
    <w:rsid w:val="00010E56"/>
    <w:rsid w:val="00010EB6"/>
    <w:rsid w:val="00012687"/>
    <w:rsid w:val="00012B5E"/>
    <w:rsid w:val="00012CFD"/>
    <w:rsid w:val="00012D54"/>
    <w:rsid w:val="00012FC0"/>
    <w:rsid w:val="00012FD3"/>
    <w:rsid w:val="00013114"/>
    <w:rsid w:val="00013544"/>
    <w:rsid w:val="00013889"/>
    <w:rsid w:val="00014308"/>
    <w:rsid w:val="00014396"/>
    <w:rsid w:val="0001444B"/>
    <w:rsid w:val="00014783"/>
    <w:rsid w:val="00015196"/>
    <w:rsid w:val="000151D9"/>
    <w:rsid w:val="00015500"/>
    <w:rsid w:val="0001565C"/>
    <w:rsid w:val="00015D65"/>
    <w:rsid w:val="00015E61"/>
    <w:rsid w:val="000160A5"/>
    <w:rsid w:val="0001610F"/>
    <w:rsid w:val="00016642"/>
    <w:rsid w:val="000168C8"/>
    <w:rsid w:val="00016CF8"/>
    <w:rsid w:val="00016D3E"/>
    <w:rsid w:val="00016E74"/>
    <w:rsid w:val="00016FAB"/>
    <w:rsid w:val="0001770F"/>
    <w:rsid w:val="000177F7"/>
    <w:rsid w:val="00017950"/>
    <w:rsid w:val="00017BE4"/>
    <w:rsid w:val="00017E3C"/>
    <w:rsid w:val="00017EA9"/>
    <w:rsid w:val="00017FA6"/>
    <w:rsid w:val="0002007B"/>
    <w:rsid w:val="00020121"/>
    <w:rsid w:val="00020499"/>
    <w:rsid w:val="000207F8"/>
    <w:rsid w:val="00020CE0"/>
    <w:rsid w:val="00020E48"/>
    <w:rsid w:val="000210D9"/>
    <w:rsid w:val="00021102"/>
    <w:rsid w:val="0002122A"/>
    <w:rsid w:val="000212ED"/>
    <w:rsid w:val="000214C4"/>
    <w:rsid w:val="0002172D"/>
    <w:rsid w:val="00021F83"/>
    <w:rsid w:val="000221C4"/>
    <w:rsid w:val="000234DA"/>
    <w:rsid w:val="0002376B"/>
    <w:rsid w:val="000237B8"/>
    <w:rsid w:val="000239DB"/>
    <w:rsid w:val="00023D79"/>
    <w:rsid w:val="00023DD2"/>
    <w:rsid w:val="00023F0D"/>
    <w:rsid w:val="00023F2F"/>
    <w:rsid w:val="00024416"/>
    <w:rsid w:val="00024484"/>
    <w:rsid w:val="000245D2"/>
    <w:rsid w:val="00024993"/>
    <w:rsid w:val="000249BA"/>
    <w:rsid w:val="00024AE3"/>
    <w:rsid w:val="00024C97"/>
    <w:rsid w:val="00024F9F"/>
    <w:rsid w:val="00025064"/>
    <w:rsid w:val="000250BD"/>
    <w:rsid w:val="0002519C"/>
    <w:rsid w:val="0002520F"/>
    <w:rsid w:val="0002526E"/>
    <w:rsid w:val="00025325"/>
    <w:rsid w:val="00025638"/>
    <w:rsid w:val="0002576D"/>
    <w:rsid w:val="00025A06"/>
    <w:rsid w:val="00025DBC"/>
    <w:rsid w:val="000267B8"/>
    <w:rsid w:val="00026CBB"/>
    <w:rsid w:val="00026E98"/>
    <w:rsid w:val="00026FB9"/>
    <w:rsid w:val="00027163"/>
    <w:rsid w:val="0002776F"/>
    <w:rsid w:val="00027A01"/>
    <w:rsid w:val="00027D38"/>
    <w:rsid w:val="00027EC5"/>
    <w:rsid w:val="000300D5"/>
    <w:rsid w:val="000304B7"/>
    <w:rsid w:val="00030AEE"/>
    <w:rsid w:val="000311CD"/>
    <w:rsid w:val="0003158E"/>
    <w:rsid w:val="00031D39"/>
    <w:rsid w:val="00032002"/>
    <w:rsid w:val="000324D6"/>
    <w:rsid w:val="00032512"/>
    <w:rsid w:val="000325D7"/>
    <w:rsid w:val="000326BF"/>
    <w:rsid w:val="00032966"/>
    <w:rsid w:val="00032E32"/>
    <w:rsid w:val="0003330F"/>
    <w:rsid w:val="00033420"/>
    <w:rsid w:val="00033752"/>
    <w:rsid w:val="00033919"/>
    <w:rsid w:val="00034181"/>
    <w:rsid w:val="00034B59"/>
    <w:rsid w:val="00034C94"/>
    <w:rsid w:val="000351EB"/>
    <w:rsid w:val="000355CC"/>
    <w:rsid w:val="0003562F"/>
    <w:rsid w:val="00035845"/>
    <w:rsid w:val="000358B7"/>
    <w:rsid w:val="0003591D"/>
    <w:rsid w:val="00035B98"/>
    <w:rsid w:val="00035D54"/>
    <w:rsid w:val="00035E52"/>
    <w:rsid w:val="0003602B"/>
    <w:rsid w:val="000360B1"/>
    <w:rsid w:val="00036414"/>
    <w:rsid w:val="00036982"/>
    <w:rsid w:val="00036BC9"/>
    <w:rsid w:val="00036C12"/>
    <w:rsid w:val="00037558"/>
    <w:rsid w:val="000376A1"/>
    <w:rsid w:val="00037A2A"/>
    <w:rsid w:val="00037F98"/>
    <w:rsid w:val="0004035C"/>
    <w:rsid w:val="00040F9C"/>
    <w:rsid w:val="00041449"/>
    <w:rsid w:val="000417EB"/>
    <w:rsid w:val="00041A28"/>
    <w:rsid w:val="00041CF0"/>
    <w:rsid w:val="0004200F"/>
    <w:rsid w:val="00042323"/>
    <w:rsid w:val="0004254A"/>
    <w:rsid w:val="0004261B"/>
    <w:rsid w:val="000428A5"/>
    <w:rsid w:val="000429DB"/>
    <w:rsid w:val="00042BB3"/>
    <w:rsid w:val="00042CE9"/>
    <w:rsid w:val="00042D14"/>
    <w:rsid w:val="00042EC8"/>
    <w:rsid w:val="00042F51"/>
    <w:rsid w:val="000433A9"/>
    <w:rsid w:val="0004343A"/>
    <w:rsid w:val="00043875"/>
    <w:rsid w:val="00043E14"/>
    <w:rsid w:val="00043E6A"/>
    <w:rsid w:val="0004415D"/>
    <w:rsid w:val="000444C9"/>
    <w:rsid w:val="0004460E"/>
    <w:rsid w:val="00044B1F"/>
    <w:rsid w:val="00045100"/>
    <w:rsid w:val="00045196"/>
    <w:rsid w:val="000452BC"/>
    <w:rsid w:val="000452FE"/>
    <w:rsid w:val="00045781"/>
    <w:rsid w:val="00045B1A"/>
    <w:rsid w:val="00045D2B"/>
    <w:rsid w:val="00045DA2"/>
    <w:rsid w:val="00045F36"/>
    <w:rsid w:val="0004617B"/>
    <w:rsid w:val="00046D12"/>
    <w:rsid w:val="00046D1E"/>
    <w:rsid w:val="000473EA"/>
    <w:rsid w:val="00047722"/>
    <w:rsid w:val="0004772D"/>
    <w:rsid w:val="00047890"/>
    <w:rsid w:val="00047B07"/>
    <w:rsid w:val="00047C08"/>
    <w:rsid w:val="00047CE7"/>
    <w:rsid w:val="00047E29"/>
    <w:rsid w:val="000500A0"/>
    <w:rsid w:val="000501B2"/>
    <w:rsid w:val="00050269"/>
    <w:rsid w:val="00050565"/>
    <w:rsid w:val="0005082E"/>
    <w:rsid w:val="000508AF"/>
    <w:rsid w:val="00050A9A"/>
    <w:rsid w:val="00050E1D"/>
    <w:rsid w:val="000515C8"/>
    <w:rsid w:val="000516CC"/>
    <w:rsid w:val="00051A01"/>
    <w:rsid w:val="00051A10"/>
    <w:rsid w:val="00051A4D"/>
    <w:rsid w:val="00051B27"/>
    <w:rsid w:val="00051EAF"/>
    <w:rsid w:val="000521A5"/>
    <w:rsid w:val="000522E5"/>
    <w:rsid w:val="000525A2"/>
    <w:rsid w:val="000529A8"/>
    <w:rsid w:val="00052ED8"/>
    <w:rsid w:val="00052FDF"/>
    <w:rsid w:val="00053149"/>
    <w:rsid w:val="000531C3"/>
    <w:rsid w:val="000534D8"/>
    <w:rsid w:val="00053641"/>
    <w:rsid w:val="00053F94"/>
    <w:rsid w:val="00054338"/>
    <w:rsid w:val="000544C5"/>
    <w:rsid w:val="00054579"/>
    <w:rsid w:val="00054BA6"/>
    <w:rsid w:val="00054D15"/>
    <w:rsid w:val="00054DA9"/>
    <w:rsid w:val="00054DD3"/>
    <w:rsid w:val="0005530B"/>
    <w:rsid w:val="00055379"/>
    <w:rsid w:val="00055C91"/>
    <w:rsid w:val="00055DF5"/>
    <w:rsid w:val="00056078"/>
    <w:rsid w:val="000568EB"/>
    <w:rsid w:val="00056E99"/>
    <w:rsid w:val="00057075"/>
    <w:rsid w:val="0005729B"/>
    <w:rsid w:val="0005744E"/>
    <w:rsid w:val="000574A7"/>
    <w:rsid w:val="0005756D"/>
    <w:rsid w:val="000578E0"/>
    <w:rsid w:val="0006007C"/>
    <w:rsid w:val="00060A00"/>
    <w:rsid w:val="00060C22"/>
    <w:rsid w:val="0006106B"/>
    <w:rsid w:val="000611EB"/>
    <w:rsid w:val="0006134F"/>
    <w:rsid w:val="00061701"/>
    <w:rsid w:val="000618C5"/>
    <w:rsid w:val="00061B3F"/>
    <w:rsid w:val="00062030"/>
    <w:rsid w:val="00062659"/>
    <w:rsid w:val="00062B85"/>
    <w:rsid w:val="00062C03"/>
    <w:rsid w:val="00063A36"/>
    <w:rsid w:val="00063AC0"/>
    <w:rsid w:val="00063D57"/>
    <w:rsid w:val="00063F34"/>
    <w:rsid w:val="000641A8"/>
    <w:rsid w:val="000643E2"/>
    <w:rsid w:val="000645AC"/>
    <w:rsid w:val="00064A84"/>
    <w:rsid w:val="00064FBA"/>
    <w:rsid w:val="00065435"/>
    <w:rsid w:val="00065A0F"/>
    <w:rsid w:val="00065C93"/>
    <w:rsid w:val="00065DD2"/>
    <w:rsid w:val="000663B7"/>
    <w:rsid w:val="000664D8"/>
    <w:rsid w:val="00066C3F"/>
    <w:rsid w:val="00066D8E"/>
    <w:rsid w:val="00066EC9"/>
    <w:rsid w:val="00067054"/>
    <w:rsid w:val="00067880"/>
    <w:rsid w:val="000678EF"/>
    <w:rsid w:val="000679AC"/>
    <w:rsid w:val="00067BCB"/>
    <w:rsid w:val="00067F43"/>
    <w:rsid w:val="00070059"/>
    <w:rsid w:val="00070815"/>
    <w:rsid w:val="00070A7C"/>
    <w:rsid w:val="00070B86"/>
    <w:rsid w:val="000714C0"/>
    <w:rsid w:val="00071B6B"/>
    <w:rsid w:val="000721A9"/>
    <w:rsid w:val="0007259E"/>
    <w:rsid w:val="0007293E"/>
    <w:rsid w:val="00072BF7"/>
    <w:rsid w:val="000737CE"/>
    <w:rsid w:val="0007392B"/>
    <w:rsid w:val="00073B65"/>
    <w:rsid w:val="00073EC4"/>
    <w:rsid w:val="00073F67"/>
    <w:rsid w:val="000742F5"/>
    <w:rsid w:val="0007439C"/>
    <w:rsid w:val="000745FD"/>
    <w:rsid w:val="000746E0"/>
    <w:rsid w:val="00074A3C"/>
    <w:rsid w:val="00074D42"/>
    <w:rsid w:val="00075077"/>
    <w:rsid w:val="00075523"/>
    <w:rsid w:val="0007564E"/>
    <w:rsid w:val="00075787"/>
    <w:rsid w:val="000757E9"/>
    <w:rsid w:val="00075E2D"/>
    <w:rsid w:val="00075FA7"/>
    <w:rsid w:val="000762BF"/>
    <w:rsid w:val="00076CCB"/>
    <w:rsid w:val="00076DD3"/>
    <w:rsid w:val="00076EED"/>
    <w:rsid w:val="00076FCE"/>
    <w:rsid w:val="00077710"/>
    <w:rsid w:val="00077807"/>
    <w:rsid w:val="00077896"/>
    <w:rsid w:val="000778A9"/>
    <w:rsid w:val="00077FEA"/>
    <w:rsid w:val="000801D5"/>
    <w:rsid w:val="0008076E"/>
    <w:rsid w:val="00080C49"/>
    <w:rsid w:val="00080C4C"/>
    <w:rsid w:val="0008105B"/>
    <w:rsid w:val="000813C7"/>
    <w:rsid w:val="0008163B"/>
    <w:rsid w:val="0008188E"/>
    <w:rsid w:val="00081C7D"/>
    <w:rsid w:val="00082012"/>
    <w:rsid w:val="00082030"/>
    <w:rsid w:val="000821DB"/>
    <w:rsid w:val="000822E9"/>
    <w:rsid w:val="00082743"/>
    <w:rsid w:val="00082790"/>
    <w:rsid w:val="00082BF1"/>
    <w:rsid w:val="000830BB"/>
    <w:rsid w:val="00083CE4"/>
    <w:rsid w:val="000842CB"/>
    <w:rsid w:val="000844C5"/>
    <w:rsid w:val="000846CB"/>
    <w:rsid w:val="0008471F"/>
    <w:rsid w:val="000848F9"/>
    <w:rsid w:val="00084D4E"/>
    <w:rsid w:val="000852C5"/>
    <w:rsid w:val="000854C3"/>
    <w:rsid w:val="00085957"/>
    <w:rsid w:val="00085B05"/>
    <w:rsid w:val="00086030"/>
    <w:rsid w:val="000862A0"/>
    <w:rsid w:val="000867BF"/>
    <w:rsid w:val="00086C20"/>
    <w:rsid w:val="000875A3"/>
    <w:rsid w:val="00087DC5"/>
    <w:rsid w:val="00087F22"/>
    <w:rsid w:val="000904C5"/>
    <w:rsid w:val="000904F0"/>
    <w:rsid w:val="00090ACA"/>
    <w:rsid w:val="00091151"/>
    <w:rsid w:val="00091657"/>
    <w:rsid w:val="0009181A"/>
    <w:rsid w:val="000919BB"/>
    <w:rsid w:val="00091CA0"/>
    <w:rsid w:val="00091CFF"/>
    <w:rsid w:val="00091F08"/>
    <w:rsid w:val="00091FDC"/>
    <w:rsid w:val="000921CA"/>
    <w:rsid w:val="000922DC"/>
    <w:rsid w:val="00092548"/>
    <w:rsid w:val="0009288D"/>
    <w:rsid w:val="000928CA"/>
    <w:rsid w:val="00092944"/>
    <w:rsid w:val="00092966"/>
    <w:rsid w:val="00092A19"/>
    <w:rsid w:val="00092B82"/>
    <w:rsid w:val="00093037"/>
    <w:rsid w:val="000933A0"/>
    <w:rsid w:val="000937A1"/>
    <w:rsid w:val="00093A3A"/>
    <w:rsid w:val="00093B89"/>
    <w:rsid w:val="00093E99"/>
    <w:rsid w:val="00093EB2"/>
    <w:rsid w:val="00094C4F"/>
    <w:rsid w:val="0009529A"/>
    <w:rsid w:val="000955C0"/>
    <w:rsid w:val="00095A05"/>
    <w:rsid w:val="00095AA0"/>
    <w:rsid w:val="00096081"/>
    <w:rsid w:val="00096D9E"/>
    <w:rsid w:val="00096FFE"/>
    <w:rsid w:val="0009726A"/>
    <w:rsid w:val="00097613"/>
    <w:rsid w:val="000A02E3"/>
    <w:rsid w:val="000A0319"/>
    <w:rsid w:val="000A052B"/>
    <w:rsid w:val="000A054B"/>
    <w:rsid w:val="000A08BC"/>
    <w:rsid w:val="000A0948"/>
    <w:rsid w:val="000A12A1"/>
    <w:rsid w:val="000A15DB"/>
    <w:rsid w:val="000A1602"/>
    <w:rsid w:val="000A16B0"/>
    <w:rsid w:val="000A1BF0"/>
    <w:rsid w:val="000A1CC5"/>
    <w:rsid w:val="000A2321"/>
    <w:rsid w:val="000A2448"/>
    <w:rsid w:val="000A271D"/>
    <w:rsid w:val="000A2A21"/>
    <w:rsid w:val="000A2BD0"/>
    <w:rsid w:val="000A2E91"/>
    <w:rsid w:val="000A2F6D"/>
    <w:rsid w:val="000A34B7"/>
    <w:rsid w:val="000A3550"/>
    <w:rsid w:val="000A37F1"/>
    <w:rsid w:val="000A3C04"/>
    <w:rsid w:val="000A3DBB"/>
    <w:rsid w:val="000A3DF8"/>
    <w:rsid w:val="000A404F"/>
    <w:rsid w:val="000A420C"/>
    <w:rsid w:val="000A43DE"/>
    <w:rsid w:val="000A457D"/>
    <w:rsid w:val="000A4723"/>
    <w:rsid w:val="000A4A0B"/>
    <w:rsid w:val="000A4A0D"/>
    <w:rsid w:val="000A4A9F"/>
    <w:rsid w:val="000A50A2"/>
    <w:rsid w:val="000A5869"/>
    <w:rsid w:val="000A5AAD"/>
    <w:rsid w:val="000A5E14"/>
    <w:rsid w:val="000A5E60"/>
    <w:rsid w:val="000A5E6F"/>
    <w:rsid w:val="000A5E91"/>
    <w:rsid w:val="000A6190"/>
    <w:rsid w:val="000A6788"/>
    <w:rsid w:val="000A690E"/>
    <w:rsid w:val="000A69C9"/>
    <w:rsid w:val="000A6A31"/>
    <w:rsid w:val="000A6C08"/>
    <w:rsid w:val="000A7168"/>
    <w:rsid w:val="000A7289"/>
    <w:rsid w:val="000A72A6"/>
    <w:rsid w:val="000A74E0"/>
    <w:rsid w:val="000A7806"/>
    <w:rsid w:val="000B02A8"/>
    <w:rsid w:val="000B046E"/>
    <w:rsid w:val="000B05B4"/>
    <w:rsid w:val="000B05DB"/>
    <w:rsid w:val="000B0783"/>
    <w:rsid w:val="000B0970"/>
    <w:rsid w:val="000B0987"/>
    <w:rsid w:val="000B107C"/>
    <w:rsid w:val="000B1441"/>
    <w:rsid w:val="000B1675"/>
    <w:rsid w:val="000B190C"/>
    <w:rsid w:val="000B1D29"/>
    <w:rsid w:val="000B20FA"/>
    <w:rsid w:val="000B244C"/>
    <w:rsid w:val="000B2A0F"/>
    <w:rsid w:val="000B2E76"/>
    <w:rsid w:val="000B2E86"/>
    <w:rsid w:val="000B2ED0"/>
    <w:rsid w:val="000B3329"/>
    <w:rsid w:val="000B347C"/>
    <w:rsid w:val="000B352F"/>
    <w:rsid w:val="000B3588"/>
    <w:rsid w:val="000B38F7"/>
    <w:rsid w:val="000B42FC"/>
    <w:rsid w:val="000B457D"/>
    <w:rsid w:val="000B4773"/>
    <w:rsid w:val="000B4850"/>
    <w:rsid w:val="000B4DB9"/>
    <w:rsid w:val="000B5078"/>
    <w:rsid w:val="000B5873"/>
    <w:rsid w:val="000B5AF3"/>
    <w:rsid w:val="000B5B86"/>
    <w:rsid w:val="000B5F89"/>
    <w:rsid w:val="000B6289"/>
    <w:rsid w:val="000B64BB"/>
    <w:rsid w:val="000B6544"/>
    <w:rsid w:val="000B6665"/>
    <w:rsid w:val="000B6893"/>
    <w:rsid w:val="000B693E"/>
    <w:rsid w:val="000B6CC5"/>
    <w:rsid w:val="000B7032"/>
    <w:rsid w:val="000B713B"/>
    <w:rsid w:val="000B77B6"/>
    <w:rsid w:val="000B7847"/>
    <w:rsid w:val="000C0367"/>
    <w:rsid w:val="000C05B2"/>
    <w:rsid w:val="000C0797"/>
    <w:rsid w:val="000C07D8"/>
    <w:rsid w:val="000C0A44"/>
    <w:rsid w:val="000C0BA7"/>
    <w:rsid w:val="000C1042"/>
    <w:rsid w:val="000C114D"/>
    <w:rsid w:val="000C12F8"/>
    <w:rsid w:val="000C13F1"/>
    <w:rsid w:val="000C142A"/>
    <w:rsid w:val="000C15AB"/>
    <w:rsid w:val="000C1884"/>
    <w:rsid w:val="000C1FFF"/>
    <w:rsid w:val="000C246D"/>
    <w:rsid w:val="000C2877"/>
    <w:rsid w:val="000C2A2A"/>
    <w:rsid w:val="000C2F54"/>
    <w:rsid w:val="000C3122"/>
    <w:rsid w:val="000C351C"/>
    <w:rsid w:val="000C3608"/>
    <w:rsid w:val="000C3B36"/>
    <w:rsid w:val="000C3C91"/>
    <w:rsid w:val="000C419C"/>
    <w:rsid w:val="000C434B"/>
    <w:rsid w:val="000C4768"/>
    <w:rsid w:val="000C47B5"/>
    <w:rsid w:val="000C48A4"/>
    <w:rsid w:val="000C520E"/>
    <w:rsid w:val="000C531C"/>
    <w:rsid w:val="000C5456"/>
    <w:rsid w:val="000C5473"/>
    <w:rsid w:val="000C5519"/>
    <w:rsid w:val="000C5BCE"/>
    <w:rsid w:val="000C5D34"/>
    <w:rsid w:val="000C5FA7"/>
    <w:rsid w:val="000C6019"/>
    <w:rsid w:val="000C6227"/>
    <w:rsid w:val="000C6629"/>
    <w:rsid w:val="000C6A4E"/>
    <w:rsid w:val="000C7125"/>
    <w:rsid w:val="000C7559"/>
    <w:rsid w:val="000C794F"/>
    <w:rsid w:val="000C7C60"/>
    <w:rsid w:val="000C7CBC"/>
    <w:rsid w:val="000D0252"/>
    <w:rsid w:val="000D08CA"/>
    <w:rsid w:val="000D0DFC"/>
    <w:rsid w:val="000D0F90"/>
    <w:rsid w:val="000D0FCB"/>
    <w:rsid w:val="000D1729"/>
    <w:rsid w:val="000D1A13"/>
    <w:rsid w:val="000D1B67"/>
    <w:rsid w:val="000D2133"/>
    <w:rsid w:val="000D21AD"/>
    <w:rsid w:val="000D25D7"/>
    <w:rsid w:val="000D33D1"/>
    <w:rsid w:val="000D3638"/>
    <w:rsid w:val="000D36E4"/>
    <w:rsid w:val="000D3C9C"/>
    <w:rsid w:val="000D400B"/>
    <w:rsid w:val="000D4143"/>
    <w:rsid w:val="000D451A"/>
    <w:rsid w:val="000D4569"/>
    <w:rsid w:val="000D4594"/>
    <w:rsid w:val="000D477F"/>
    <w:rsid w:val="000D48AF"/>
    <w:rsid w:val="000D48E5"/>
    <w:rsid w:val="000D496C"/>
    <w:rsid w:val="000D49FD"/>
    <w:rsid w:val="000D4CDE"/>
    <w:rsid w:val="000D4F18"/>
    <w:rsid w:val="000D4F79"/>
    <w:rsid w:val="000D52D8"/>
    <w:rsid w:val="000D559A"/>
    <w:rsid w:val="000D5B40"/>
    <w:rsid w:val="000D5C49"/>
    <w:rsid w:val="000D5D5D"/>
    <w:rsid w:val="000D60AD"/>
    <w:rsid w:val="000D6333"/>
    <w:rsid w:val="000D6795"/>
    <w:rsid w:val="000D6864"/>
    <w:rsid w:val="000D6E27"/>
    <w:rsid w:val="000D733C"/>
    <w:rsid w:val="000D7B30"/>
    <w:rsid w:val="000D7E89"/>
    <w:rsid w:val="000E02AD"/>
    <w:rsid w:val="000E02B0"/>
    <w:rsid w:val="000E10B6"/>
    <w:rsid w:val="000E19EA"/>
    <w:rsid w:val="000E1ED2"/>
    <w:rsid w:val="000E2083"/>
    <w:rsid w:val="000E2085"/>
    <w:rsid w:val="000E2116"/>
    <w:rsid w:val="000E25CC"/>
    <w:rsid w:val="000E2713"/>
    <w:rsid w:val="000E2B94"/>
    <w:rsid w:val="000E3216"/>
    <w:rsid w:val="000E363D"/>
    <w:rsid w:val="000E374F"/>
    <w:rsid w:val="000E4256"/>
    <w:rsid w:val="000E429D"/>
    <w:rsid w:val="000E4874"/>
    <w:rsid w:val="000E4BD0"/>
    <w:rsid w:val="000E4E2E"/>
    <w:rsid w:val="000E5165"/>
    <w:rsid w:val="000E55AA"/>
    <w:rsid w:val="000E579B"/>
    <w:rsid w:val="000E5E01"/>
    <w:rsid w:val="000E6270"/>
    <w:rsid w:val="000E65D1"/>
    <w:rsid w:val="000E705A"/>
    <w:rsid w:val="000E7158"/>
    <w:rsid w:val="000E7229"/>
    <w:rsid w:val="000E7748"/>
    <w:rsid w:val="000E7857"/>
    <w:rsid w:val="000E78C2"/>
    <w:rsid w:val="000F0A6A"/>
    <w:rsid w:val="000F0B2D"/>
    <w:rsid w:val="000F0C32"/>
    <w:rsid w:val="000F1065"/>
    <w:rsid w:val="000F12D0"/>
    <w:rsid w:val="000F1A65"/>
    <w:rsid w:val="000F1A85"/>
    <w:rsid w:val="000F1E11"/>
    <w:rsid w:val="000F23EF"/>
    <w:rsid w:val="000F2A32"/>
    <w:rsid w:val="000F2BFD"/>
    <w:rsid w:val="000F308A"/>
    <w:rsid w:val="000F318E"/>
    <w:rsid w:val="000F34B1"/>
    <w:rsid w:val="000F35C8"/>
    <w:rsid w:val="000F3AE8"/>
    <w:rsid w:val="000F3B1B"/>
    <w:rsid w:val="000F4315"/>
    <w:rsid w:val="000F4505"/>
    <w:rsid w:val="000F4640"/>
    <w:rsid w:val="000F4F59"/>
    <w:rsid w:val="000F5177"/>
    <w:rsid w:val="000F5CB8"/>
    <w:rsid w:val="000F5CF9"/>
    <w:rsid w:val="000F5D27"/>
    <w:rsid w:val="000F6488"/>
    <w:rsid w:val="000F6DDF"/>
    <w:rsid w:val="000F755C"/>
    <w:rsid w:val="000F76CB"/>
    <w:rsid w:val="000F774F"/>
    <w:rsid w:val="000F7BAB"/>
    <w:rsid w:val="000F7C5E"/>
    <w:rsid w:val="001001CE"/>
    <w:rsid w:val="0010057D"/>
    <w:rsid w:val="0010087D"/>
    <w:rsid w:val="0010092B"/>
    <w:rsid w:val="00100A85"/>
    <w:rsid w:val="00100EC7"/>
    <w:rsid w:val="00100F20"/>
    <w:rsid w:val="00101036"/>
    <w:rsid w:val="001012EC"/>
    <w:rsid w:val="00101D53"/>
    <w:rsid w:val="00101FBD"/>
    <w:rsid w:val="00101FD3"/>
    <w:rsid w:val="00101FD7"/>
    <w:rsid w:val="001025E5"/>
    <w:rsid w:val="001026E6"/>
    <w:rsid w:val="00102774"/>
    <w:rsid w:val="00102947"/>
    <w:rsid w:val="00102AD4"/>
    <w:rsid w:val="0010301F"/>
    <w:rsid w:val="00103C18"/>
    <w:rsid w:val="00104CEA"/>
    <w:rsid w:val="00104D12"/>
    <w:rsid w:val="00104EA4"/>
    <w:rsid w:val="0010511C"/>
    <w:rsid w:val="0010541F"/>
    <w:rsid w:val="00105FD9"/>
    <w:rsid w:val="001060ED"/>
    <w:rsid w:val="001062E8"/>
    <w:rsid w:val="00106820"/>
    <w:rsid w:val="001068AB"/>
    <w:rsid w:val="00106986"/>
    <w:rsid w:val="00106E76"/>
    <w:rsid w:val="0010753F"/>
    <w:rsid w:val="001077B5"/>
    <w:rsid w:val="00107A3C"/>
    <w:rsid w:val="00107B2B"/>
    <w:rsid w:val="00107CA6"/>
    <w:rsid w:val="00107D13"/>
    <w:rsid w:val="001108CA"/>
    <w:rsid w:val="00110937"/>
    <w:rsid w:val="00110A99"/>
    <w:rsid w:val="00110B6C"/>
    <w:rsid w:val="001116FD"/>
    <w:rsid w:val="00111F4C"/>
    <w:rsid w:val="0011211C"/>
    <w:rsid w:val="0011216A"/>
    <w:rsid w:val="001121EE"/>
    <w:rsid w:val="0011221E"/>
    <w:rsid w:val="00112295"/>
    <w:rsid w:val="001125BF"/>
    <w:rsid w:val="001125DB"/>
    <w:rsid w:val="00112811"/>
    <w:rsid w:val="0011297A"/>
    <w:rsid w:val="00112ABE"/>
    <w:rsid w:val="00112B4D"/>
    <w:rsid w:val="00112C42"/>
    <w:rsid w:val="001135C0"/>
    <w:rsid w:val="001138CE"/>
    <w:rsid w:val="0011399D"/>
    <w:rsid w:val="00113AC9"/>
    <w:rsid w:val="00113CE0"/>
    <w:rsid w:val="00113D47"/>
    <w:rsid w:val="00113FAC"/>
    <w:rsid w:val="00113FFC"/>
    <w:rsid w:val="00114033"/>
    <w:rsid w:val="0011458F"/>
    <w:rsid w:val="00114AA1"/>
    <w:rsid w:val="00114C7C"/>
    <w:rsid w:val="00114DC2"/>
    <w:rsid w:val="00115573"/>
    <w:rsid w:val="0011565D"/>
    <w:rsid w:val="001156B0"/>
    <w:rsid w:val="001158F2"/>
    <w:rsid w:val="001159A3"/>
    <w:rsid w:val="00115A7E"/>
    <w:rsid w:val="00115B97"/>
    <w:rsid w:val="00115C66"/>
    <w:rsid w:val="00115FDD"/>
    <w:rsid w:val="00116075"/>
    <w:rsid w:val="0011660A"/>
    <w:rsid w:val="0011689A"/>
    <w:rsid w:val="00116981"/>
    <w:rsid w:val="00116DD2"/>
    <w:rsid w:val="00116EA4"/>
    <w:rsid w:val="001171FB"/>
    <w:rsid w:val="001172C8"/>
    <w:rsid w:val="001172F3"/>
    <w:rsid w:val="0011765D"/>
    <w:rsid w:val="00117894"/>
    <w:rsid w:val="001200AD"/>
    <w:rsid w:val="0012023B"/>
    <w:rsid w:val="0012076E"/>
    <w:rsid w:val="001208FE"/>
    <w:rsid w:val="0012137C"/>
    <w:rsid w:val="0012147E"/>
    <w:rsid w:val="0012156C"/>
    <w:rsid w:val="00121778"/>
    <w:rsid w:val="00121CB5"/>
    <w:rsid w:val="00121DBA"/>
    <w:rsid w:val="00121E64"/>
    <w:rsid w:val="001220C2"/>
    <w:rsid w:val="0012251D"/>
    <w:rsid w:val="001234FA"/>
    <w:rsid w:val="00123536"/>
    <w:rsid w:val="0012365E"/>
    <w:rsid w:val="001236AE"/>
    <w:rsid w:val="001238EB"/>
    <w:rsid w:val="0012394D"/>
    <w:rsid w:val="00123EE8"/>
    <w:rsid w:val="00123F6A"/>
    <w:rsid w:val="00124391"/>
    <w:rsid w:val="001243F1"/>
    <w:rsid w:val="00124518"/>
    <w:rsid w:val="00124847"/>
    <w:rsid w:val="001248C8"/>
    <w:rsid w:val="00124ACE"/>
    <w:rsid w:val="00124E35"/>
    <w:rsid w:val="00125227"/>
    <w:rsid w:val="0012539A"/>
    <w:rsid w:val="001253CD"/>
    <w:rsid w:val="00125711"/>
    <w:rsid w:val="00125805"/>
    <w:rsid w:val="001260B9"/>
    <w:rsid w:val="00126150"/>
    <w:rsid w:val="001262DC"/>
    <w:rsid w:val="001266C3"/>
    <w:rsid w:val="00126822"/>
    <w:rsid w:val="00126B59"/>
    <w:rsid w:val="00126E7D"/>
    <w:rsid w:val="001272B4"/>
    <w:rsid w:val="0012782F"/>
    <w:rsid w:val="001279EA"/>
    <w:rsid w:val="00127ECD"/>
    <w:rsid w:val="0013039C"/>
    <w:rsid w:val="001303D7"/>
    <w:rsid w:val="001303E5"/>
    <w:rsid w:val="001304A9"/>
    <w:rsid w:val="00130CFF"/>
    <w:rsid w:val="00130E6F"/>
    <w:rsid w:val="00131459"/>
    <w:rsid w:val="00131484"/>
    <w:rsid w:val="00131535"/>
    <w:rsid w:val="0013173C"/>
    <w:rsid w:val="001317D0"/>
    <w:rsid w:val="00131D3E"/>
    <w:rsid w:val="0013229E"/>
    <w:rsid w:val="00132382"/>
    <w:rsid w:val="001327AA"/>
    <w:rsid w:val="00132C5E"/>
    <w:rsid w:val="001330C8"/>
    <w:rsid w:val="00133307"/>
    <w:rsid w:val="00133C6A"/>
    <w:rsid w:val="00134261"/>
    <w:rsid w:val="0013453D"/>
    <w:rsid w:val="0013492B"/>
    <w:rsid w:val="0013492F"/>
    <w:rsid w:val="00134938"/>
    <w:rsid w:val="00134B82"/>
    <w:rsid w:val="00135012"/>
    <w:rsid w:val="001350E9"/>
    <w:rsid w:val="001356D3"/>
    <w:rsid w:val="0013577F"/>
    <w:rsid w:val="00135A68"/>
    <w:rsid w:val="00135C11"/>
    <w:rsid w:val="00135D9C"/>
    <w:rsid w:val="0013602F"/>
    <w:rsid w:val="0013609E"/>
    <w:rsid w:val="001360A9"/>
    <w:rsid w:val="001363E5"/>
    <w:rsid w:val="00136540"/>
    <w:rsid w:val="001365D5"/>
    <w:rsid w:val="00136B01"/>
    <w:rsid w:val="00136DD7"/>
    <w:rsid w:val="001371A7"/>
    <w:rsid w:val="00137412"/>
    <w:rsid w:val="00137598"/>
    <w:rsid w:val="00137609"/>
    <w:rsid w:val="00137688"/>
    <w:rsid w:val="00137A54"/>
    <w:rsid w:val="00137BCE"/>
    <w:rsid w:val="00137D4E"/>
    <w:rsid w:val="00140672"/>
    <w:rsid w:val="0014077A"/>
    <w:rsid w:val="00140AAC"/>
    <w:rsid w:val="00140C1B"/>
    <w:rsid w:val="00140D6D"/>
    <w:rsid w:val="00140EDA"/>
    <w:rsid w:val="00140F28"/>
    <w:rsid w:val="0014101C"/>
    <w:rsid w:val="0014136D"/>
    <w:rsid w:val="0014148F"/>
    <w:rsid w:val="00141617"/>
    <w:rsid w:val="00141A10"/>
    <w:rsid w:val="00141A60"/>
    <w:rsid w:val="00141D89"/>
    <w:rsid w:val="00142394"/>
    <w:rsid w:val="0014247B"/>
    <w:rsid w:val="00142508"/>
    <w:rsid w:val="001425D3"/>
    <w:rsid w:val="00142B53"/>
    <w:rsid w:val="00142CA9"/>
    <w:rsid w:val="00142E5D"/>
    <w:rsid w:val="001433FE"/>
    <w:rsid w:val="0014345D"/>
    <w:rsid w:val="00143490"/>
    <w:rsid w:val="00143808"/>
    <w:rsid w:val="0014381E"/>
    <w:rsid w:val="00143850"/>
    <w:rsid w:val="00143EDC"/>
    <w:rsid w:val="00144073"/>
    <w:rsid w:val="00144129"/>
    <w:rsid w:val="0014425F"/>
    <w:rsid w:val="0014435E"/>
    <w:rsid w:val="00144567"/>
    <w:rsid w:val="00144970"/>
    <w:rsid w:val="00144C9C"/>
    <w:rsid w:val="00144CD4"/>
    <w:rsid w:val="001450B2"/>
    <w:rsid w:val="001450DC"/>
    <w:rsid w:val="0014549B"/>
    <w:rsid w:val="001456BF"/>
    <w:rsid w:val="00145A62"/>
    <w:rsid w:val="00145C19"/>
    <w:rsid w:val="00145F96"/>
    <w:rsid w:val="00146112"/>
    <w:rsid w:val="00146F7E"/>
    <w:rsid w:val="001470F9"/>
    <w:rsid w:val="0014732D"/>
    <w:rsid w:val="001478BA"/>
    <w:rsid w:val="0014793F"/>
    <w:rsid w:val="00147A92"/>
    <w:rsid w:val="00150737"/>
    <w:rsid w:val="00150BA8"/>
    <w:rsid w:val="00150BE5"/>
    <w:rsid w:val="00150E9A"/>
    <w:rsid w:val="001510D1"/>
    <w:rsid w:val="00151351"/>
    <w:rsid w:val="00151A33"/>
    <w:rsid w:val="00151DCB"/>
    <w:rsid w:val="00151DFA"/>
    <w:rsid w:val="001524DB"/>
    <w:rsid w:val="001527DB"/>
    <w:rsid w:val="001528B8"/>
    <w:rsid w:val="00152931"/>
    <w:rsid w:val="00152AA4"/>
    <w:rsid w:val="00152F1D"/>
    <w:rsid w:val="00153230"/>
    <w:rsid w:val="001533D3"/>
    <w:rsid w:val="0015368C"/>
    <w:rsid w:val="001536D5"/>
    <w:rsid w:val="00153889"/>
    <w:rsid w:val="00153B4B"/>
    <w:rsid w:val="001547D0"/>
    <w:rsid w:val="00154A0A"/>
    <w:rsid w:val="001554CE"/>
    <w:rsid w:val="0015567F"/>
    <w:rsid w:val="001557CF"/>
    <w:rsid w:val="00155962"/>
    <w:rsid w:val="001559A3"/>
    <w:rsid w:val="00155B8A"/>
    <w:rsid w:val="00156436"/>
    <w:rsid w:val="0015679A"/>
    <w:rsid w:val="001574B6"/>
    <w:rsid w:val="001579A5"/>
    <w:rsid w:val="00157CA2"/>
    <w:rsid w:val="00157ED4"/>
    <w:rsid w:val="00157F1E"/>
    <w:rsid w:val="00157F50"/>
    <w:rsid w:val="00157FFB"/>
    <w:rsid w:val="0016051D"/>
    <w:rsid w:val="00160DBE"/>
    <w:rsid w:val="0016121D"/>
    <w:rsid w:val="00161357"/>
    <w:rsid w:val="0016157D"/>
    <w:rsid w:val="0016167F"/>
    <w:rsid w:val="001619D1"/>
    <w:rsid w:val="00161C25"/>
    <w:rsid w:val="00161D1A"/>
    <w:rsid w:val="00162356"/>
    <w:rsid w:val="00162384"/>
    <w:rsid w:val="001623E7"/>
    <w:rsid w:val="001629AD"/>
    <w:rsid w:val="00162A11"/>
    <w:rsid w:val="00162A7B"/>
    <w:rsid w:val="00162E54"/>
    <w:rsid w:val="001637AC"/>
    <w:rsid w:val="001638A8"/>
    <w:rsid w:val="00163CF5"/>
    <w:rsid w:val="00163D38"/>
    <w:rsid w:val="00163E55"/>
    <w:rsid w:val="00164411"/>
    <w:rsid w:val="00164750"/>
    <w:rsid w:val="00164AAE"/>
    <w:rsid w:val="00164BA9"/>
    <w:rsid w:val="00164C80"/>
    <w:rsid w:val="00164C94"/>
    <w:rsid w:val="00165312"/>
    <w:rsid w:val="00165444"/>
    <w:rsid w:val="001654F1"/>
    <w:rsid w:val="001656E3"/>
    <w:rsid w:val="001657E1"/>
    <w:rsid w:val="00165828"/>
    <w:rsid w:val="00165EB7"/>
    <w:rsid w:val="001665F7"/>
    <w:rsid w:val="001666DB"/>
    <w:rsid w:val="001667DE"/>
    <w:rsid w:val="00166A37"/>
    <w:rsid w:val="00166AF1"/>
    <w:rsid w:val="00166D72"/>
    <w:rsid w:val="00166E24"/>
    <w:rsid w:val="0016719A"/>
    <w:rsid w:val="00167275"/>
    <w:rsid w:val="0016749C"/>
    <w:rsid w:val="0016768B"/>
    <w:rsid w:val="00167773"/>
    <w:rsid w:val="00167E9F"/>
    <w:rsid w:val="0017004A"/>
    <w:rsid w:val="00170070"/>
    <w:rsid w:val="001704AC"/>
    <w:rsid w:val="00170747"/>
    <w:rsid w:val="00170A81"/>
    <w:rsid w:val="00170D43"/>
    <w:rsid w:val="00170F5E"/>
    <w:rsid w:val="00171253"/>
    <w:rsid w:val="001712AF"/>
    <w:rsid w:val="001713A7"/>
    <w:rsid w:val="00171434"/>
    <w:rsid w:val="00171568"/>
    <w:rsid w:val="001715B7"/>
    <w:rsid w:val="00171B70"/>
    <w:rsid w:val="00171CCC"/>
    <w:rsid w:val="00171E0E"/>
    <w:rsid w:val="001720F1"/>
    <w:rsid w:val="00172205"/>
    <w:rsid w:val="0017236B"/>
    <w:rsid w:val="00172381"/>
    <w:rsid w:val="001723E5"/>
    <w:rsid w:val="00172563"/>
    <w:rsid w:val="0017260E"/>
    <w:rsid w:val="0017286C"/>
    <w:rsid w:val="00172CD9"/>
    <w:rsid w:val="0017304A"/>
    <w:rsid w:val="00173397"/>
    <w:rsid w:val="001734AA"/>
    <w:rsid w:val="001736A1"/>
    <w:rsid w:val="00173C67"/>
    <w:rsid w:val="00173F03"/>
    <w:rsid w:val="00174610"/>
    <w:rsid w:val="0017467F"/>
    <w:rsid w:val="00174A7D"/>
    <w:rsid w:val="00174EBE"/>
    <w:rsid w:val="00175193"/>
    <w:rsid w:val="00175EBC"/>
    <w:rsid w:val="001764D1"/>
    <w:rsid w:val="001764DE"/>
    <w:rsid w:val="00176989"/>
    <w:rsid w:val="00176AC0"/>
    <w:rsid w:val="00176E6E"/>
    <w:rsid w:val="00177537"/>
    <w:rsid w:val="00177735"/>
    <w:rsid w:val="0017797C"/>
    <w:rsid w:val="00177B6B"/>
    <w:rsid w:val="00177EE7"/>
    <w:rsid w:val="00177FDF"/>
    <w:rsid w:val="0018004C"/>
    <w:rsid w:val="0018041E"/>
    <w:rsid w:val="00180600"/>
    <w:rsid w:val="00180751"/>
    <w:rsid w:val="001808AE"/>
    <w:rsid w:val="001809B6"/>
    <w:rsid w:val="001809F8"/>
    <w:rsid w:val="00180A19"/>
    <w:rsid w:val="00180CD6"/>
    <w:rsid w:val="00180D31"/>
    <w:rsid w:val="00180DC5"/>
    <w:rsid w:val="00181108"/>
    <w:rsid w:val="00181170"/>
    <w:rsid w:val="001815B4"/>
    <w:rsid w:val="001819B5"/>
    <w:rsid w:val="001819FA"/>
    <w:rsid w:val="001829D0"/>
    <w:rsid w:val="00182AE4"/>
    <w:rsid w:val="00182C2D"/>
    <w:rsid w:val="00182D32"/>
    <w:rsid w:val="001834E8"/>
    <w:rsid w:val="0018388C"/>
    <w:rsid w:val="00183EC6"/>
    <w:rsid w:val="00183F6F"/>
    <w:rsid w:val="001842AD"/>
    <w:rsid w:val="001842FD"/>
    <w:rsid w:val="001843FE"/>
    <w:rsid w:val="001845D9"/>
    <w:rsid w:val="00184626"/>
    <w:rsid w:val="00184915"/>
    <w:rsid w:val="00184942"/>
    <w:rsid w:val="001849D4"/>
    <w:rsid w:val="00184C4D"/>
    <w:rsid w:val="00184DA3"/>
    <w:rsid w:val="001853D6"/>
    <w:rsid w:val="001855B2"/>
    <w:rsid w:val="0018688E"/>
    <w:rsid w:val="00186B63"/>
    <w:rsid w:val="00186C51"/>
    <w:rsid w:val="00186DF1"/>
    <w:rsid w:val="001876BE"/>
    <w:rsid w:val="00187915"/>
    <w:rsid w:val="00190352"/>
    <w:rsid w:val="00190447"/>
    <w:rsid w:val="00190CB7"/>
    <w:rsid w:val="00190EF2"/>
    <w:rsid w:val="00191157"/>
    <w:rsid w:val="0019121A"/>
    <w:rsid w:val="001924AE"/>
    <w:rsid w:val="00192C77"/>
    <w:rsid w:val="00192D00"/>
    <w:rsid w:val="00192FFF"/>
    <w:rsid w:val="00193069"/>
    <w:rsid w:val="00193182"/>
    <w:rsid w:val="001931AC"/>
    <w:rsid w:val="001933D7"/>
    <w:rsid w:val="0019361C"/>
    <w:rsid w:val="0019396C"/>
    <w:rsid w:val="00193991"/>
    <w:rsid w:val="00194083"/>
    <w:rsid w:val="001944E9"/>
    <w:rsid w:val="001945A8"/>
    <w:rsid w:val="00194B6F"/>
    <w:rsid w:val="00194C15"/>
    <w:rsid w:val="00194D63"/>
    <w:rsid w:val="0019505B"/>
    <w:rsid w:val="00195282"/>
    <w:rsid w:val="00195468"/>
    <w:rsid w:val="00195AC6"/>
    <w:rsid w:val="00195D2A"/>
    <w:rsid w:val="00195E07"/>
    <w:rsid w:val="00196A22"/>
    <w:rsid w:val="00196D19"/>
    <w:rsid w:val="00196FEC"/>
    <w:rsid w:val="001972AC"/>
    <w:rsid w:val="001973E4"/>
    <w:rsid w:val="001979DF"/>
    <w:rsid w:val="00197A7F"/>
    <w:rsid w:val="00197B51"/>
    <w:rsid w:val="001A022F"/>
    <w:rsid w:val="001A02EE"/>
    <w:rsid w:val="001A046A"/>
    <w:rsid w:val="001A05BF"/>
    <w:rsid w:val="001A0617"/>
    <w:rsid w:val="001A0A49"/>
    <w:rsid w:val="001A0AC4"/>
    <w:rsid w:val="001A0ADB"/>
    <w:rsid w:val="001A0DA1"/>
    <w:rsid w:val="001A0DEE"/>
    <w:rsid w:val="001A0E7E"/>
    <w:rsid w:val="001A0F48"/>
    <w:rsid w:val="001A16E9"/>
    <w:rsid w:val="001A17DA"/>
    <w:rsid w:val="001A185F"/>
    <w:rsid w:val="001A1B42"/>
    <w:rsid w:val="001A2412"/>
    <w:rsid w:val="001A2481"/>
    <w:rsid w:val="001A25B9"/>
    <w:rsid w:val="001A2DE5"/>
    <w:rsid w:val="001A328F"/>
    <w:rsid w:val="001A362E"/>
    <w:rsid w:val="001A3EB5"/>
    <w:rsid w:val="001A3FE3"/>
    <w:rsid w:val="001A42A6"/>
    <w:rsid w:val="001A4BBC"/>
    <w:rsid w:val="001A4F43"/>
    <w:rsid w:val="001A56D5"/>
    <w:rsid w:val="001A5889"/>
    <w:rsid w:val="001A5B0C"/>
    <w:rsid w:val="001A648A"/>
    <w:rsid w:val="001A64A2"/>
    <w:rsid w:val="001A65AE"/>
    <w:rsid w:val="001A678B"/>
    <w:rsid w:val="001A699B"/>
    <w:rsid w:val="001A6A88"/>
    <w:rsid w:val="001A6A94"/>
    <w:rsid w:val="001A6C4C"/>
    <w:rsid w:val="001A772B"/>
    <w:rsid w:val="001A79B5"/>
    <w:rsid w:val="001A7F70"/>
    <w:rsid w:val="001A7FF6"/>
    <w:rsid w:val="001B01F3"/>
    <w:rsid w:val="001B0408"/>
    <w:rsid w:val="001B069D"/>
    <w:rsid w:val="001B084B"/>
    <w:rsid w:val="001B0B11"/>
    <w:rsid w:val="001B106B"/>
    <w:rsid w:val="001B135D"/>
    <w:rsid w:val="001B1501"/>
    <w:rsid w:val="001B1753"/>
    <w:rsid w:val="001B1BBD"/>
    <w:rsid w:val="001B21E3"/>
    <w:rsid w:val="001B220A"/>
    <w:rsid w:val="001B248B"/>
    <w:rsid w:val="001B2533"/>
    <w:rsid w:val="001B288C"/>
    <w:rsid w:val="001B2E4A"/>
    <w:rsid w:val="001B30D3"/>
    <w:rsid w:val="001B30DA"/>
    <w:rsid w:val="001B30EF"/>
    <w:rsid w:val="001B32F8"/>
    <w:rsid w:val="001B367A"/>
    <w:rsid w:val="001B3714"/>
    <w:rsid w:val="001B3CF6"/>
    <w:rsid w:val="001B4905"/>
    <w:rsid w:val="001B4D6E"/>
    <w:rsid w:val="001B504E"/>
    <w:rsid w:val="001B5428"/>
    <w:rsid w:val="001B5D80"/>
    <w:rsid w:val="001B5EA7"/>
    <w:rsid w:val="001B6443"/>
    <w:rsid w:val="001B684E"/>
    <w:rsid w:val="001B6972"/>
    <w:rsid w:val="001B6A70"/>
    <w:rsid w:val="001B6ABC"/>
    <w:rsid w:val="001B73BD"/>
    <w:rsid w:val="001B7713"/>
    <w:rsid w:val="001B7BAC"/>
    <w:rsid w:val="001B7C08"/>
    <w:rsid w:val="001B7C18"/>
    <w:rsid w:val="001B7D1E"/>
    <w:rsid w:val="001B7F89"/>
    <w:rsid w:val="001C090B"/>
    <w:rsid w:val="001C09F6"/>
    <w:rsid w:val="001C0A22"/>
    <w:rsid w:val="001C0EEA"/>
    <w:rsid w:val="001C0F16"/>
    <w:rsid w:val="001C0F20"/>
    <w:rsid w:val="001C1550"/>
    <w:rsid w:val="001C1B5A"/>
    <w:rsid w:val="001C1B80"/>
    <w:rsid w:val="001C1E0A"/>
    <w:rsid w:val="001C1F3A"/>
    <w:rsid w:val="001C2317"/>
    <w:rsid w:val="001C2524"/>
    <w:rsid w:val="001C2E88"/>
    <w:rsid w:val="001C3638"/>
    <w:rsid w:val="001C3871"/>
    <w:rsid w:val="001C39E7"/>
    <w:rsid w:val="001C3BDD"/>
    <w:rsid w:val="001C3C0D"/>
    <w:rsid w:val="001C3FF7"/>
    <w:rsid w:val="001C4191"/>
    <w:rsid w:val="001C42C6"/>
    <w:rsid w:val="001C444B"/>
    <w:rsid w:val="001C47D5"/>
    <w:rsid w:val="001C4B36"/>
    <w:rsid w:val="001C4C74"/>
    <w:rsid w:val="001C4F98"/>
    <w:rsid w:val="001C52C8"/>
    <w:rsid w:val="001C56C6"/>
    <w:rsid w:val="001C5721"/>
    <w:rsid w:val="001C5A30"/>
    <w:rsid w:val="001C5C83"/>
    <w:rsid w:val="001C636B"/>
    <w:rsid w:val="001C64CB"/>
    <w:rsid w:val="001C65A6"/>
    <w:rsid w:val="001C6693"/>
    <w:rsid w:val="001C66E3"/>
    <w:rsid w:val="001C6F67"/>
    <w:rsid w:val="001C7180"/>
    <w:rsid w:val="001C745B"/>
    <w:rsid w:val="001C7C73"/>
    <w:rsid w:val="001D020D"/>
    <w:rsid w:val="001D0347"/>
    <w:rsid w:val="001D0412"/>
    <w:rsid w:val="001D08CE"/>
    <w:rsid w:val="001D0C6D"/>
    <w:rsid w:val="001D0DED"/>
    <w:rsid w:val="001D0EDD"/>
    <w:rsid w:val="001D11DB"/>
    <w:rsid w:val="001D1233"/>
    <w:rsid w:val="001D15A6"/>
    <w:rsid w:val="001D1A7D"/>
    <w:rsid w:val="001D1A97"/>
    <w:rsid w:val="001D1B73"/>
    <w:rsid w:val="001D1B7E"/>
    <w:rsid w:val="001D1D5B"/>
    <w:rsid w:val="001D1E6D"/>
    <w:rsid w:val="001D1FF5"/>
    <w:rsid w:val="001D246B"/>
    <w:rsid w:val="001D265A"/>
    <w:rsid w:val="001D27E9"/>
    <w:rsid w:val="001D2AB5"/>
    <w:rsid w:val="001D321B"/>
    <w:rsid w:val="001D32E1"/>
    <w:rsid w:val="001D387C"/>
    <w:rsid w:val="001D397C"/>
    <w:rsid w:val="001D39C7"/>
    <w:rsid w:val="001D3AB9"/>
    <w:rsid w:val="001D3BC6"/>
    <w:rsid w:val="001D3BDE"/>
    <w:rsid w:val="001D3DF0"/>
    <w:rsid w:val="001D4659"/>
    <w:rsid w:val="001D46D8"/>
    <w:rsid w:val="001D4792"/>
    <w:rsid w:val="001D48EB"/>
    <w:rsid w:val="001D4940"/>
    <w:rsid w:val="001D4B3B"/>
    <w:rsid w:val="001D4C96"/>
    <w:rsid w:val="001D4D17"/>
    <w:rsid w:val="001D51AF"/>
    <w:rsid w:val="001D609B"/>
    <w:rsid w:val="001D624E"/>
    <w:rsid w:val="001D63E4"/>
    <w:rsid w:val="001D6CB2"/>
    <w:rsid w:val="001D6E84"/>
    <w:rsid w:val="001D6EA0"/>
    <w:rsid w:val="001D70D6"/>
    <w:rsid w:val="001D7143"/>
    <w:rsid w:val="001D71C0"/>
    <w:rsid w:val="001D7429"/>
    <w:rsid w:val="001D7496"/>
    <w:rsid w:val="001D7A5E"/>
    <w:rsid w:val="001D7DE0"/>
    <w:rsid w:val="001E031D"/>
    <w:rsid w:val="001E0558"/>
    <w:rsid w:val="001E0616"/>
    <w:rsid w:val="001E0981"/>
    <w:rsid w:val="001E0BAE"/>
    <w:rsid w:val="001E0DA0"/>
    <w:rsid w:val="001E0EC1"/>
    <w:rsid w:val="001E1101"/>
    <w:rsid w:val="001E124A"/>
    <w:rsid w:val="001E1424"/>
    <w:rsid w:val="001E1887"/>
    <w:rsid w:val="001E1D00"/>
    <w:rsid w:val="001E1D18"/>
    <w:rsid w:val="001E1DF0"/>
    <w:rsid w:val="001E2056"/>
    <w:rsid w:val="001E2525"/>
    <w:rsid w:val="001E28DF"/>
    <w:rsid w:val="001E2C60"/>
    <w:rsid w:val="001E2D8E"/>
    <w:rsid w:val="001E33C3"/>
    <w:rsid w:val="001E35CF"/>
    <w:rsid w:val="001E3E89"/>
    <w:rsid w:val="001E3F27"/>
    <w:rsid w:val="001E4625"/>
    <w:rsid w:val="001E46E7"/>
    <w:rsid w:val="001E47EB"/>
    <w:rsid w:val="001E4B0C"/>
    <w:rsid w:val="001E4E2B"/>
    <w:rsid w:val="001E528B"/>
    <w:rsid w:val="001E574E"/>
    <w:rsid w:val="001E5CFB"/>
    <w:rsid w:val="001E5E57"/>
    <w:rsid w:val="001E6093"/>
    <w:rsid w:val="001E6239"/>
    <w:rsid w:val="001E623E"/>
    <w:rsid w:val="001E6498"/>
    <w:rsid w:val="001E65E8"/>
    <w:rsid w:val="001E6B89"/>
    <w:rsid w:val="001E6BB6"/>
    <w:rsid w:val="001E6DB3"/>
    <w:rsid w:val="001E6EDD"/>
    <w:rsid w:val="001E7030"/>
    <w:rsid w:val="001E7424"/>
    <w:rsid w:val="001E74F7"/>
    <w:rsid w:val="001F06C1"/>
    <w:rsid w:val="001F08DD"/>
    <w:rsid w:val="001F1010"/>
    <w:rsid w:val="001F1137"/>
    <w:rsid w:val="001F11E1"/>
    <w:rsid w:val="001F15F7"/>
    <w:rsid w:val="001F16A5"/>
    <w:rsid w:val="001F1D5D"/>
    <w:rsid w:val="001F1E4F"/>
    <w:rsid w:val="001F1F7C"/>
    <w:rsid w:val="001F2279"/>
    <w:rsid w:val="001F232F"/>
    <w:rsid w:val="001F2C0C"/>
    <w:rsid w:val="001F3009"/>
    <w:rsid w:val="001F308E"/>
    <w:rsid w:val="001F31DB"/>
    <w:rsid w:val="001F38E9"/>
    <w:rsid w:val="001F3EE6"/>
    <w:rsid w:val="001F4161"/>
    <w:rsid w:val="001F42BA"/>
    <w:rsid w:val="001F46BD"/>
    <w:rsid w:val="001F4924"/>
    <w:rsid w:val="001F499C"/>
    <w:rsid w:val="001F4A52"/>
    <w:rsid w:val="001F4BB6"/>
    <w:rsid w:val="001F4EF5"/>
    <w:rsid w:val="001F4F04"/>
    <w:rsid w:val="001F500D"/>
    <w:rsid w:val="001F53C0"/>
    <w:rsid w:val="001F58BF"/>
    <w:rsid w:val="001F68BF"/>
    <w:rsid w:val="001F6D23"/>
    <w:rsid w:val="001F6E3D"/>
    <w:rsid w:val="001F714B"/>
    <w:rsid w:val="001F7301"/>
    <w:rsid w:val="001F732D"/>
    <w:rsid w:val="001F7380"/>
    <w:rsid w:val="001F74E1"/>
    <w:rsid w:val="001F754E"/>
    <w:rsid w:val="001F7CB4"/>
    <w:rsid w:val="00200079"/>
    <w:rsid w:val="0020046C"/>
    <w:rsid w:val="00200681"/>
    <w:rsid w:val="00200A29"/>
    <w:rsid w:val="00200A51"/>
    <w:rsid w:val="00200C80"/>
    <w:rsid w:val="00200E7A"/>
    <w:rsid w:val="00200FDE"/>
    <w:rsid w:val="002011E9"/>
    <w:rsid w:val="00201AE5"/>
    <w:rsid w:val="00201C6A"/>
    <w:rsid w:val="00201EF3"/>
    <w:rsid w:val="002024BD"/>
    <w:rsid w:val="00202633"/>
    <w:rsid w:val="0020284B"/>
    <w:rsid w:val="00202888"/>
    <w:rsid w:val="00202D13"/>
    <w:rsid w:val="0020346C"/>
    <w:rsid w:val="002035B3"/>
    <w:rsid w:val="00203D11"/>
    <w:rsid w:val="00203D64"/>
    <w:rsid w:val="00203F08"/>
    <w:rsid w:val="002042F1"/>
    <w:rsid w:val="002048FC"/>
    <w:rsid w:val="00204E5A"/>
    <w:rsid w:val="00205498"/>
    <w:rsid w:val="00205821"/>
    <w:rsid w:val="00205959"/>
    <w:rsid w:val="00205B5D"/>
    <w:rsid w:val="00205C38"/>
    <w:rsid w:val="0020620D"/>
    <w:rsid w:val="002063CA"/>
    <w:rsid w:val="002067AD"/>
    <w:rsid w:val="00206BCB"/>
    <w:rsid w:val="00206FDE"/>
    <w:rsid w:val="00207373"/>
    <w:rsid w:val="002075C1"/>
    <w:rsid w:val="0020782D"/>
    <w:rsid w:val="0020798A"/>
    <w:rsid w:val="00207CBC"/>
    <w:rsid w:val="00207D34"/>
    <w:rsid w:val="00207F7A"/>
    <w:rsid w:val="00207FE2"/>
    <w:rsid w:val="00210172"/>
    <w:rsid w:val="00210199"/>
    <w:rsid w:val="002103AE"/>
    <w:rsid w:val="00210571"/>
    <w:rsid w:val="00210F59"/>
    <w:rsid w:val="00211364"/>
    <w:rsid w:val="00211398"/>
    <w:rsid w:val="00211728"/>
    <w:rsid w:val="00211778"/>
    <w:rsid w:val="002117B1"/>
    <w:rsid w:val="00211A8E"/>
    <w:rsid w:val="00211ACF"/>
    <w:rsid w:val="00211B3A"/>
    <w:rsid w:val="00211F5E"/>
    <w:rsid w:val="00212076"/>
    <w:rsid w:val="002124D8"/>
    <w:rsid w:val="002129A1"/>
    <w:rsid w:val="00212EC3"/>
    <w:rsid w:val="0021323D"/>
    <w:rsid w:val="00213438"/>
    <w:rsid w:val="00213DAB"/>
    <w:rsid w:val="00214009"/>
    <w:rsid w:val="00214061"/>
    <w:rsid w:val="00214425"/>
    <w:rsid w:val="00214731"/>
    <w:rsid w:val="002149CE"/>
    <w:rsid w:val="00214FEA"/>
    <w:rsid w:val="002152D1"/>
    <w:rsid w:val="002152E4"/>
    <w:rsid w:val="002154E6"/>
    <w:rsid w:val="002157CC"/>
    <w:rsid w:val="002158B3"/>
    <w:rsid w:val="00215A3F"/>
    <w:rsid w:val="0021635E"/>
    <w:rsid w:val="00216834"/>
    <w:rsid w:val="0021683F"/>
    <w:rsid w:val="00216AD2"/>
    <w:rsid w:val="00216DCD"/>
    <w:rsid w:val="00216DF3"/>
    <w:rsid w:val="00216EB8"/>
    <w:rsid w:val="00216FE9"/>
    <w:rsid w:val="00217081"/>
    <w:rsid w:val="002178E9"/>
    <w:rsid w:val="002179B4"/>
    <w:rsid w:val="00217EFD"/>
    <w:rsid w:val="00217F56"/>
    <w:rsid w:val="00217F58"/>
    <w:rsid w:val="00220684"/>
    <w:rsid w:val="002206FA"/>
    <w:rsid w:val="00220847"/>
    <w:rsid w:val="002208DB"/>
    <w:rsid w:val="002209AF"/>
    <w:rsid w:val="00220A6C"/>
    <w:rsid w:val="002219CC"/>
    <w:rsid w:val="00221A41"/>
    <w:rsid w:val="00221A81"/>
    <w:rsid w:val="00221DEC"/>
    <w:rsid w:val="002221DE"/>
    <w:rsid w:val="002223DA"/>
    <w:rsid w:val="00222410"/>
    <w:rsid w:val="002224B9"/>
    <w:rsid w:val="00222977"/>
    <w:rsid w:val="00222A48"/>
    <w:rsid w:val="00222B2D"/>
    <w:rsid w:val="00222B98"/>
    <w:rsid w:val="002231CB"/>
    <w:rsid w:val="00223273"/>
    <w:rsid w:val="00223564"/>
    <w:rsid w:val="00223A22"/>
    <w:rsid w:val="00223A36"/>
    <w:rsid w:val="00223B50"/>
    <w:rsid w:val="00223DE3"/>
    <w:rsid w:val="00223F28"/>
    <w:rsid w:val="00224275"/>
    <w:rsid w:val="00224CA6"/>
    <w:rsid w:val="002254F5"/>
    <w:rsid w:val="00225585"/>
    <w:rsid w:val="00226041"/>
    <w:rsid w:val="002262EC"/>
    <w:rsid w:val="00226914"/>
    <w:rsid w:val="00226EF3"/>
    <w:rsid w:val="00226F88"/>
    <w:rsid w:val="0022711E"/>
    <w:rsid w:val="002271F4"/>
    <w:rsid w:val="00227212"/>
    <w:rsid w:val="00227680"/>
    <w:rsid w:val="0022778F"/>
    <w:rsid w:val="00227CB4"/>
    <w:rsid w:val="002300C7"/>
    <w:rsid w:val="002307D3"/>
    <w:rsid w:val="00230AE0"/>
    <w:rsid w:val="00231068"/>
    <w:rsid w:val="00231346"/>
    <w:rsid w:val="002316CD"/>
    <w:rsid w:val="002318A7"/>
    <w:rsid w:val="002318D2"/>
    <w:rsid w:val="00231E16"/>
    <w:rsid w:val="002325B4"/>
    <w:rsid w:val="00232BEC"/>
    <w:rsid w:val="00232E33"/>
    <w:rsid w:val="00232EAD"/>
    <w:rsid w:val="00233393"/>
    <w:rsid w:val="00233751"/>
    <w:rsid w:val="002337D1"/>
    <w:rsid w:val="00233911"/>
    <w:rsid w:val="00233E33"/>
    <w:rsid w:val="00233FB8"/>
    <w:rsid w:val="0023405C"/>
    <w:rsid w:val="00234367"/>
    <w:rsid w:val="002345E1"/>
    <w:rsid w:val="0023460B"/>
    <w:rsid w:val="0023473C"/>
    <w:rsid w:val="00234C07"/>
    <w:rsid w:val="002352C0"/>
    <w:rsid w:val="00235875"/>
    <w:rsid w:val="002359B6"/>
    <w:rsid w:val="00235D8D"/>
    <w:rsid w:val="00235EB6"/>
    <w:rsid w:val="00236151"/>
    <w:rsid w:val="002364AF"/>
    <w:rsid w:val="00236B46"/>
    <w:rsid w:val="00236D7C"/>
    <w:rsid w:val="00237299"/>
    <w:rsid w:val="002373C7"/>
    <w:rsid w:val="002374F1"/>
    <w:rsid w:val="00237B24"/>
    <w:rsid w:val="00237BE4"/>
    <w:rsid w:val="00237CD0"/>
    <w:rsid w:val="00237FE9"/>
    <w:rsid w:val="0024003D"/>
    <w:rsid w:val="002402F9"/>
    <w:rsid w:val="002404CC"/>
    <w:rsid w:val="002407A4"/>
    <w:rsid w:val="00240B77"/>
    <w:rsid w:val="00240BE5"/>
    <w:rsid w:val="00240DBC"/>
    <w:rsid w:val="002411C3"/>
    <w:rsid w:val="002413A9"/>
    <w:rsid w:val="002419BA"/>
    <w:rsid w:val="00242059"/>
    <w:rsid w:val="00242672"/>
    <w:rsid w:val="00242C02"/>
    <w:rsid w:val="00242D17"/>
    <w:rsid w:val="00242E1E"/>
    <w:rsid w:val="002432CB"/>
    <w:rsid w:val="0024339E"/>
    <w:rsid w:val="002435C3"/>
    <w:rsid w:val="00243D23"/>
    <w:rsid w:val="00244500"/>
    <w:rsid w:val="0024488D"/>
    <w:rsid w:val="002449BD"/>
    <w:rsid w:val="00244B25"/>
    <w:rsid w:val="00244CDB"/>
    <w:rsid w:val="00244DAD"/>
    <w:rsid w:val="00244F30"/>
    <w:rsid w:val="0024559A"/>
    <w:rsid w:val="00245744"/>
    <w:rsid w:val="00245908"/>
    <w:rsid w:val="002459CD"/>
    <w:rsid w:val="00245C7D"/>
    <w:rsid w:val="00246651"/>
    <w:rsid w:val="00246738"/>
    <w:rsid w:val="00246F07"/>
    <w:rsid w:val="0024721C"/>
    <w:rsid w:val="002474A9"/>
    <w:rsid w:val="002474E5"/>
    <w:rsid w:val="002477BE"/>
    <w:rsid w:val="002478B8"/>
    <w:rsid w:val="00247A82"/>
    <w:rsid w:val="00247D5E"/>
    <w:rsid w:val="00250133"/>
    <w:rsid w:val="0025024A"/>
    <w:rsid w:val="00250336"/>
    <w:rsid w:val="002504C8"/>
    <w:rsid w:val="002504E7"/>
    <w:rsid w:val="0025085E"/>
    <w:rsid w:val="0025098C"/>
    <w:rsid w:val="002511D7"/>
    <w:rsid w:val="002511EF"/>
    <w:rsid w:val="00251314"/>
    <w:rsid w:val="00251353"/>
    <w:rsid w:val="00251E5B"/>
    <w:rsid w:val="00251F41"/>
    <w:rsid w:val="00251FB9"/>
    <w:rsid w:val="002520F3"/>
    <w:rsid w:val="002523F8"/>
    <w:rsid w:val="00252747"/>
    <w:rsid w:val="0025292A"/>
    <w:rsid w:val="00252B19"/>
    <w:rsid w:val="00252B28"/>
    <w:rsid w:val="00252F00"/>
    <w:rsid w:val="0025343A"/>
    <w:rsid w:val="00253ABF"/>
    <w:rsid w:val="00253DE0"/>
    <w:rsid w:val="0025441D"/>
    <w:rsid w:val="002544A6"/>
    <w:rsid w:val="00254793"/>
    <w:rsid w:val="00254A44"/>
    <w:rsid w:val="002550A8"/>
    <w:rsid w:val="00255238"/>
    <w:rsid w:val="00255260"/>
    <w:rsid w:val="002552BF"/>
    <w:rsid w:val="00255CA1"/>
    <w:rsid w:val="002568F0"/>
    <w:rsid w:val="00256BAD"/>
    <w:rsid w:val="00256D94"/>
    <w:rsid w:val="002571F4"/>
    <w:rsid w:val="00257E46"/>
    <w:rsid w:val="00257ECE"/>
    <w:rsid w:val="00257EEA"/>
    <w:rsid w:val="002600FB"/>
    <w:rsid w:val="00260272"/>
    <w:rsid w:val="00260474"/>
    <w:rsid w:val="002606FC"/>
    <w:rsid w:val="002607A2"/>
    <w:rsid w:val="002608B8"/>
    <w:rsid w:val="00260BAB"/>
    <w:rsid w:val="00261464"/>
    <w:rsid w:val="00261A01"/>
    <w:rsid w:val="00261A1E"/>
    <w:rsid w:val="00261AD8"/>
    <w:rsid w:val="00262764"/>
    <w:rsid w:val="002628EF"/>
    <w:rsid w:val="00262D9C"/>
    <w:rsid w:val="00263089"/>
    <w:rsid w:val="0026341A"/>
    <w:rsid w:val="00263661"/>
    <w:rsid w:val="00263980"/>
    <w:rsid w:val="00263AE7"/>
    <w:rsid w:val="00263E6B"/>
    <w:rsid w:val="00263E9E"/>
    <w:rsid w:val="002643AA"/>
    <w:rsid w:val="00264478"/>
    <w:rsid w:val="002646B8"/>
    <w:rsid w:val="002648AA"/>
    <w:rsid w:val="00264B15"/>
    <w:rsid w:val="00264F4B"/>
    <w:rsid w:val="00264FEF"/>
    <w:rsid w:val="0026513E"/>
    <w:rsid w:val="00265248"/>
    <w:rsid w:val="00265540"/>
    <w:rsid w:val="002655D1"/>
    <w:rsid w:val="002661DD"/>
    <w:rsid w:val="0026640B"/>
    <w:rsid w:val="0026642F"/>
    <w:rsid w:val="00266539"/>
    <w:rsid w:val="00266850"/>
    <w:rsid w:val="0026692C"/>
    <w:rsid w:val="00266959"/>
    <w:rsid w:val="00266C02"/>
    <w:rsid w:val="00267216"/>
    <w:rsid w:val="0026792D"/>
    <w:rsid w:val="00267ACC"/>
    <w:rsid w:val="00267C2C"/>
    <w:rsid w:val="0027011B"/>
    <w:rsid w:val="002708F9"/>
    <w:rsid w:val="002709A9"/>
    <w:rsid w:val="00270DE3"/>
    <w:rsid w:val="00271078"/>
    <w:rsid w:val="002710AD"/>
    <w:rsid w:val="00271251"/>
    <w:rsid w:val="0027149E"/>
    <w:rsid w:val="002714CF"/>
    <w:rsid w:val="0027170B"/>
    <w:rsid w:val="00271738"/>
    <w:rsid w:val="00271C1F"/>
    <w:rsid w:val="00272664"/>
    <w:rsid w:val="00272C9F"/>
    <w:rsid w:val="00272CEE"/>
    <w:rsid w:val="00273016"/>
    <w:rsid w:val="002730F5"/>
    <w:rsid w:val="002731C6"/>
    <w:rsid w:val="00273405"/>
    <w:rsid w:val="00273468"/>
    <w:rsid w:val="002734DB"/>
    <w:rsid w:val="00273985"/>
    <w:rsid w:val="00273E3D"/>
    <w:rsid w:val="00274084"/>
    <w:rsid w:val="002745B7"/>
    <w:rsid w:val="00274813"/>
    <w:rsid w:val="002748EC"/>
    <w:rsid w:val="00274AC5"/>
    <w:rsid w:val="002757DB"/>
    <w:rsid w:val="00275867"/>
    <w:rsid w:val="002758E2"/>
    <w:rsid w:val="002759D9"/>
    <w:rsid w:val="00275D4F"/>
    <w:rsid w:val="00276112"/>
    <w:rsid w:val="00276231"/>
    <w:rsid w:val="00276532"/>
    <w:rsid w:val="00276867"/>
    <w:rsid w:val="00276A3F"/>
    <w:rsid w:val="002771B9"/>
    <w:rsid w:val="0027777D"/>
    <w:rsid w:val="002777FC"/>
    <w:rsid w:val="00277A41"/>
    <w:rsid w:val="00280009"/>
    <w:rsid w:val="0028009E"/>
    <w:rsid w:val="002803A1"/>
    <w:rsid w:val="0028049E"/>
    <w:rsid w:val="00280719"/>
    <w:rsid w:val="00280D76"/>
    <w:rsid w:val="00280FC9"/>
    <w:rsid w:val="00281079"/>
    <w:rsid w:val="00281DCC"/>
    <w:rsid w:val="00281F51"/>
    <w:rsid w:val="00281F89"/>
    <w:rsid w:val="00282073"/>
    <w:rsid w:val="0028256E"/>
    <w:rsid w:val="00282690"/>
    <w:rsid w:val="0028280E"/>
    <w:rsid w:val="002829FF"/>
    <w:rsid w:val="00282C28"/>
    <w:rsid w:val="0028305C"/>
    <w:rsid w:val="00283478"/>
    <w:rsid w:val="002837FD"/>
    <w:rsid w:val="00283DF4"/>
    <w:rsid w:val="00284020"/>
    <w:rsid w:val="002844D3"/>
    <w:rsid w:val="00284576"/>
    <w:rsid w:val="002846EF"/>
    <w:rsid w:val="0028483D"/>
    <w:rsid w:val="0028496E"/>
    <w:rsid w:val="00284BEB"/>
    <w:rsid w:val="00284E74"/>
    <w:rsid w:val="00285103"/>
    <w:rsid w:val="0028535C"/>
    <w:rsid w:val="0028569F"/>
    <w:rsid w:val="00285EF1"/>
    <w:rsid w:val="002862A8"/>
    <w:rsid w:val="00286420"/>
    <w:rsid w:val="00286468"/>
    <w:rsid w:val="00286545"/>
    <w:rsid w:val="00287730"/>
    <w:rsid w:val="0028789D"/>
    <w:rsid w:val="0029007F"/>
    <w:rsid w:val="0029014C"/>
    <w:rsid w:val="00290551"/>
    <w:rsid w:val="00290813"/>
    <w:rsid w:val="00290835"/>
    <w:rsid w:val="00290A3C"/>
    <w:rsid w:val="00290C73"/>
    <w:rsid w:val="00290D61"/>
    <w:rsid w:val="00290E6B"/>
    <w:rsid w:val="00291154"/>
    <w:rsid w:val="00291370"/>
    <w:rsid w:val="00291532"/>
    <w:rsid w:val="00291A95"/>
    <w:rsid w:val="0029228A"/>
    <w:rsid w:val="0029238C"/>
    <w:rsid w:val="002925A3"/>
    <w:rsid w:val="002927B2"/>
    <w:rsid w:val="00292D0A"/>
    <w:rsid w:val="0029368F"/>
    <w:rsid w:val="002936D7"/>
    <w:rsid w:val="002937D2"/>
    <w:rsid w:val="0029384F"/>
    <w:rsid w:val="00293AE8"/>
    <w:rsid w:val="00293CB2"/>
    <w:rsid w:val="002940A3"/>
    <w:rsid w:val="00294569"/>
    <w:rsid w:val="00294C0C"/>
    <w:rsid w:val="00294C77"/>
    <w:rsid w:val="00294E17"/>
    <w:rsid w:val="00294E43"/>
    <w:rsid w:val="00294F74"/>
    <w:rsid w:val="0029515F"/>
    <w:rsid w:val="002953D1"/>
    <w:rsid w:val="002955DE"/>
    <w:rsid w:val="00295728"/>
    <w:rsid w:val="00295BA6"/>
    <w:rsid w:val="002963E4"/>
    <w:rsid w:val="00296406"/>
    <w:rsid w:val="0029701D"/>
    <w:rsid w:val="00297038"/>
    <w:rsid w:val="0029721E"/>
    <w:rsid w:val="00297374"/>
    <w:rsid w:val="002974CA"/>
    <w:rsid w:val="002976E1"/>
    <w:rsid w:val="0029770D"/>
    <w:rsid w:val="002A0C74"/>
    <w:rsid w:val="002A0D1F"/>
    <w:rsid w:val="002A0D20"/>
    <w:rsid w:val="002A0E97"/>
    <w:rsid w:val="002A1038"/>
    <w:rsid w:val="002A10A9"/>
    <w:rsid w:val="002A119B"/>
    <w:rsid w:val="002A1BC6"/>
    <w:rsid w:val="002A1C3C"/>
    <w:rsid w:val="002A1FDB"/>
    <w:rsid w:val="002A20AD"/>
    <w:rsid w:val="002A23D7"/>
    <w:rsid w:val="002A23E3"/>
    <w:rsid w:val="002A24F1"/>
    <w:rsid w:val="002A2A07"/>
    <w:rsid w:val="002A32AB"/>
    <w:rsid w:val="002A32EC"/>
    <w:rsid w:val="002A33A8"/>
    <w:rsid w:val="002A3E3C"/>
    <w:rsid w:val="002A3F7F"/>
    <w:rsid w:val="002A410C"/>
    <w:rsid w:val="002A4361"/>
    <w:rsid w:val="002A4516"/>
    <w:rsid w:val="002A4567"/>
    <w:rsid w:val="002A45DE"/>
    <w:rsid w:val="002A498B"/>
    <w:rsid w:val="002A4C77"/>
    <w:rsid w:val="002A5577"/>
    <w:rsid w:val="002A5614"/>
    <w:rsid w:val="002A5828"/>
    <w:rsid w:val="002A582D"/>
    <w:rsid w:val="002A5BA9"/>
    <w:rsid w:val="002A5E53"/>
    <w:rsid w:val="002A6029"/>
    <w:rsid w:val="002A6223"/>
    <w:rsid w:val="002A68F3"/>
    <w:rsid w:val="002A6D2F"/>
    <w:rsid w:val="002A741E"/>
    <w:rsid w:val="002B02CB"/>
    <w:rsid w:val="002B02DA"/>
    <w:rsid w:val="002B03D7"/>
    <w:rsid w:val="002B09B8"/>
    <w:rsid w:val="002B0D12"/>
    <w:rsid w:val="002B0F28"/>
    <w:rsid w:val="002B1669"/>
    <w:rsid w:val="002B1729"/>
    <w:rsid w:val="002B1BC3"/>
    <w:rsid w:val="002B2135"/>
    <w:rsid w:val="002B2661"/>
    <w:rsid w:val="002B2733"/>
    <w:rsid w:val="002B27D7"/>
    <w:rsid w:val="002B282C"/>
    <w:rsid w:val="002B3192"/>
    <w:rsid w:val="002B3476"/>
    <w:rsid w:val="002B34BC"/>
    <w:rsid w:val="002B3A10"/>
    <w:rsid w:val="002B3B10"/>
    <w:rsid w:val="002B3BC7"/>
    <w:rsid w:val="002B3C18"/>
    <w:rsid w:val="002B4157"/>
    <w:rsid w:val="002B4404"/>
    <w:rsid w:val="002B44EA"/>
    <w:rsid w:val="002B46FD"/>
    <w:rsid w:val="002B4C45"/>
    <w:rsid w:val="002B4CAB"/>
    <w:rsid w:val="002B5007"/>
    <w:rsid w:val="002B51FE"/>
    <w:rsid w:val="002B5676"/>
    <w:rsid w:val="002B568D"/>
    <w:rsid w:val="002B5D99"/>
    <w:rsid w:val="002B60CB"/>
    <w:rsid w:val="002B617B"/>
    <w:rsid w:val="002B61F2"/>
    <w:rsid w:val="002B6295"/>
    <w:rsid w:val="002B643E"/>
    <w:rsid w:val="002B6508"/>
    <w:rsid w:val="002B6A11"/>
    <w:rsid w:val="002B6B7C"/>
    <w:rsid w:val="002B6DF0"/>
    <w:rsid w:val="002B70C7"/>
    <w:rsid w:val="002B719E"/>
    <w:rsid w:val="002B71F1"/>
    <w:rsid w:val="002B7327"/>
    <w:rsid w:val="002B7DC9"/>
    <w:rsid w:val="002B7E95"/>
    <w:rsid w:val="002C04D8"/>
    <w:rsid w:val="002C0505"/>
    <w:rsid w:val="002C083C"/>
    <w:rsid w:val="002C09C2"/>
    <w:rsid w:val="002C0B6A"/>
    <w:rsid w:val="002C0C3E"/>
    <w:rsid w:val="002C0EFD"/>
    <w:rsid w:val="002C1105"/>
    <w:rsid w:val="002C1986"/>
    <w:rsid w:val="002C1E62"/>
    <w:rsid w:val="002C213E"/>
    <w:rsid w:val="002C2262"/>
    <w:rsid w:val="002C25D4"/>
    <w:rsid w:val="002C2666"/>
    <w:rsid w:val="002C2899"/>
    <w:rsid w:val="002C2A28"/>
    <w:rsid w:val="002C2BED"/>
    <w:rsid w:val="002C2E34"/>
    <w:rsid w:val="002C3465"/>
    <w:rsid w:val="002C389D"/>
    <w:rsid w:val="002C38D9"/>
    <w:rsid w:val="002C390A"/>
    <w:rsid w:val="002C395E"/>
    <w:rsid w:val="002C3BBB"/>
    <w:rsid w:val="002C4001"/>
    <w:rsid w:val="002C4067"/>
    <w:rsid w:val="002C4615"/>
    <w:rsid w:val="002C4674"/>
    <w:rsid w:val="002C4FE1"/>
    <w:rsid w:val="002C57C1"/>
    <w:rsid w:val="002C58C4"/>
    <w:rsid w:val="002C5ED4"/>
    <w:rsid w:val="002C62B2"/>
    <w:rsid w:val="002C66C3"/>
    <w:rsid w:val="002C6810"/>
    <w:rsid w:val="002C7122"/>
    <w:rsid w:val="002C71AE"/>
    <w:rsid w:val="002C76C9"/>
    <w:rsid w:val="002C79E2"/>
    <w:rsid w:val="002C7DE6"/>
    <w:rsid w:val="002D0046"/>
    <w:rsid w:val="002D0612"/>
    <w:rsid w:val="002D06D9"/>
    <w:rsid w:val="002D0881"/>
    <w:rsid w:val="002D09C6"/>
    <w:rsid w:val="002D0A6E"/>
    <w:rsid w:val="002D0C83"/>
    <w:rsid w:val="002D0FDE"/>
    <w:rsid w:val="002D10F3"/>
    <w:rsid w:val="002D13CC"/>
    <w:rsid w:val="002D13F9"/>
    <w:rsid w:val="002D1503"/>
    <w:rsid w:val="002D1A46"/>
    <w:rsid w:val="002D1B40"/>
    <w:rsid w:val="002D1BED"/>
    <w:rsid w:val="002D1F03"/>
    <w:rsid w:val="002D2148"/>
    <w:rsid w:val="002D224C"/>
    <w:rsid w:val="002D256F"/>
    <w:rsid w:val="002D2647"/>
    <w:rsid w:val="002D2BA1"/>
    <w:rsid w:val="002D2C09"/>
    <w:rsid w:val="002D3410"/>
    <w:rsid w:val="002D3B2F"/>
    <w:rsid w:val="002D3C33"/>
    <w:rsid w:val="002D3FB4"/>
    <w:rsid w:val="002D43EB"/>
    <w:rsid w:val="002D45CD"/>
    <w:rsid w:val="002D4A6E"/>
    <w:rsid w:val="002D4AB2"/>
    <w:rsid w:val="002D4B01"/>
    <w:rsid w:val="002D4C25"/>
    <w:rsid w:val="002D5479"/>
    <w:rsid w:val="002D568F"/>
    <w:rsid w:val="002D5DC3"/>
    <w:rsid w:val="002D6217"/>
    <w:rsid w:val="002D6289"/>
    <w:rsid w:val="002D6626"/>
    <w:rsid w:val="002D677A"/>
    <w:rsid w:val="002D69A7"/>
    <w:rsid w:val="002D6A5B"/>
    <w:rsid w:val="002D6AD8"/>
    <w:rsid w:val="002D700F"/>
    <w:rsid w:val="002D70E7"/>
    <w:rsid w:val="002D7171"/>
    <w:rsid w:val="002D72EF"/>
    <w:rsid w:val="002D73D0"/>
    <w:rsid w:val="002D753E"/>
    <w:rsid w:val="002D7AF0"/>
    <w:rsid w:val="002D7C58"/>
    <w:rsid w:val="002D7CE8"/>
    <w:rsid w:val="002D7DEE"/>
    <w:rsid w:val="002E0079"/>
    <w:rsid w:val="002E0322"/>
    <w:rsid w:val="002E0351"/>
    <w:rsid w:val="002E0379"/>
    <w:rsid w:val="002E0879"/>
    <w:rsid w:val="002E0D4F"/>
    <w:rsid w:val="002E0E0B"/>
    <w:rsid w:val="002E0E61"/>
    <w:rsid w:val="002E1504"/>
    <w:rsid w:val="002E1526"/>
    <w:rsid w:val="002E16A2"/>
    <w:rsid w:val="002E1707"/>
    <w:rsid w:val="002E1746"/>
    <w:rsid w:val="002E1A09"/>
    <w:rsid w:val="002E1A62"/>
    <w:rsid w:val="002E1EF1"/>
    <w:rsid w:val="002E2120"/>
    <w:rsid w:val="002E22EE"/>
    <w:rsid w:val="002E23D3"/>
    <w:rsid w:val="002E291A"/>
    <w:rsid w:val="002E2EDD"/>
    <w:rsid w:val="002E351E"/>
    <w:rsid w:val="002E35D5"/>
    <w:rsid w:val="002E37AC"/>
    <w:rsid w:val="002E47E1"/>
    <w:rsid w:val="002E4809"/>
    <w:rsid w:val="002E4925"/>
    <w:rsid w:val="002E4974"/>
    <w:rsid w:val="002E49CA"/>
    <w:rsid w:val="002E4E27"/>
    <w:rsid w:val="002E4FA2"/>
    <w:rsid w:val="002E5610"/>
    <w:rsid w:val="002E56D0"/>
    <w:rsid w:val="002E57F3"/>
    <w:rsid w:val="002E5808"/>
    <w:rsid w:val="002E588B"/>
    <w:rsid w:val="002E6225"/>
    <w:rsid w:val="002E64D4"/>
    <w:rsid w:val="002E6A4D"/>
    <w:rsid w:val="002E6A75"/>
    <w:rsid w:val="002E6D75"/>
    <w:rsid w:val="002E6DAB"/>
    <w:rsid w:val="002E6E34"/>
    <w:rsid w:val="002E7242"/>
    <w:rsid w:val="002E74A6"/>
    <w:rsid w:val="002E7786"/>
    <w:rsid w:val="002E7A32"/>
    <w:rsid w:val="002F031C"/>
    <w:rsid w:val="002F032F"/>
    <w:rsid w:val="002F0391"/>
    <w:rsid w:val="002F0541"/>
    <w:rsid w:val="002F05B9"/>
    <w:rsid w:val="002F0619"/>
    <w:rsid w:val="002F0AB2"/>
    <w:rsid w:val="002F0C19"/>
    <w:rsid w:val="002F0EA7"/>
    <w:rsid w:val="002F0EE3"/>
    <w:rsid w:val="002F10F0"/>
    <w:rsid w:val="002F12A3"/>
    <w:rsid w:val="002F14C6"/>
    <w:rsid w:val="002F17FF"/>
    <w:rsid w:val="002F1AF3"/>
    <w:rsid w:val="002F1B71"/>
    <w:rsid w:val="002F1BDF"/>
    <w:rsid w:val="002F1CA1"/>
    <w:rsid w:val="002F1CC1"/>
    <w:rsid w:val="002F1EF8"/>
    <w:rsid w:val="002F21AA"/>
    <w:rsid w:val="002F2C3A"/>
    <w:rsid w:val="002F2CFD"/>
    <w:rsid w:val="002F2EC9"/>
    <w:rsid w:val="002F30E5"/>
    <w:rsid w:val="002F332B"/>
    <w:rsid w:val="002F3420"/>
    <w:rsid w:val="002F36B8"/>
    <w:rsid w:val="002F3CA9"/>
    <w:rsid w:val="002F40A7"/>
    <w:rsid w:val="002F413D"/>
    <w:rsid w:val="002F432A"/>
    <w:rsid w:val="002F4BB9"/>
    <w:rsid w:val="002F4CE7"/>
    <w:rsid w:val="002F4EF2"/>
    <w:rsid w:val="002F4F46"/>
    <w:rsid w:val="002F4FE8"/>
    <w:rsid w:val="002F504A"/>
    <w:rsid w:val="002F50E4"/>
    <w:rsid w:val="002F56C1"/>
    <w:rsid w:val="002F5DA7"/>
    <w:rsid w:val="002F5F09"/>
    <w:rsid w:val="002F5F11"/>
    <w:rsid w:val="002F640D"/>
    <w:rsid w:val="002F643E"/>
    <w:rsid w:val="002F6613"/>
    <w:rsid w:val="002F68CE"/>
    <w:rsid w:val="002F6A0A"/>
    <w:rsid w:val="002F6E98"/>
    <w:rsid w:val="002F72FB"/>
    <w:rsid w:val="002F7330"/>
    <w:rsid w:val="002F75EA"/>
    <w:rsid w:val="002F7754"/>
    <w:rsid w:val="002F780B"/>
    <w:rsid w:val="002F7930"/>
    <w:rsid w:val="002F7AA7"/>
    <w:rsid w:val="002F7E40"/>
    <w:rsid w:val="002F7F58"/>
    <w:rsid w:val="00300091"/>
    <w:rsid w:val="00300174"/>
    <w:rsid w:val="003001C6"/>
    <w:rsid w:val="003001FD"/>
    <w:rsid w:val="00300515"/>
    <w:rsid w:val="003006A6"/>
    <w:rsid w:val="00300B9E"/>
    <w:rsid w:val="00300E66"/>
    <w:rsid w:val="00300EE5"/>
    <w:rsid w:val="003012A7"/>
    <w:rsid w:val="00301355"/>
    <w:rsid w:val="00301630"/>
    <w:rsid w:val="0030232D"/>
    <w:rsid w:val="00302560"/>
    <w:rsid w:val="00302C31"/>
    <w:rsid w:val="00302C41"/>
    <w:rsid w:val="00302CEB"/>
    <w:rsid w:val="00302E78"/>
    <w:rsid w:val="00303241"/>
    <w:rsid w:val="00303B3D"/>
    <w:rsid w:val="003040E4"/>
    <w:rsid w:val="00304749"/>
    <w:rsid w:val="00304F0B"/>
    <w:rsid w:val="003050D6"/>
    <w:rsid w:val="00305216"/>
    <w:rsid w:val="00305F7B"/>
    <w:rsid w:val="003067FB"/>
    <w:rsid w:val="00306866"/>
    <w:rsid w:val="00306BC4"/>
    <w:rsid w:val="00306CCD"/>
    <w:rsid w:val="00306F58"/>
    <w:rsid w:val="00307231"/>
    <w:rsid w:val="003079EE"/>
    <w:rsid w:val="00307CE3"/>
    <w:rsid w:val="003101C5"/>
    <w:rsid w:val="00311101"/>
    <w:rsid w:val="00311161"/>
    <w:rsid w:val="003111A6"/>
    <w:rsid w:val="003111F6"/>
    <w:rsid w:val="00311458"/>
    <w:rsid w:val="003120E4"/>
    <w:rsid w:val="00312721"/>
    <w:rsid w:val="0031283A"/>
    <w:rsid w:val="00312DD2"/>
    <w:rsid w:val="00313239"/>
    <w:rsid w:val="00313A61"/>
    <w:rsid w:val="00313B37"/>
    <w:rsid w:val="0031421D"/>
    <w:rsid w:val="0031425D"/>
    <w:rsid w:val="00314768"/>
    <w:rsid w:val="0031488E"/>
    <w:rsid w:val="00314AED"/>
    <w:rsid w:val="00314F37"/>
    <w:rsid w:val="0031528A"/>
    <w:rsid w:val="00315680"/>
    <w:rsid w:val="00315911"/>
    <w:rsid w:val="00315B33"/>
    <w:rsid w:val="00315DC6"/>
    <w:rsid w:val="003160CC"/>
    <w:rsid w:val="0031625F"/>
    <w:rsid w:val="0031696D"/>
    <w:rsid w:val="003169DE"/>
    <w:rsid w:val="00316BED"/>
    <w:rsid w:val="00317224"/>
    <w:rsid w:val="003172AF"/>
    <w:rsid w:val="003172B0"/>
    <w:rsid w:val="003173CF"/>
    <w:rsid w:val="003179B1"/>
    <w:rsid w:val="00317A0D"/>
    <w:rsid w:val="00317ABD"/>
    <w:rsid w:val="00317D50"/>
    <w:rsid w:val="00317E95"/>
    <w:rsid w:val="0032015F"/>
    <w:rsid w:val="003201E0"/>
    <w:rsid w:val="0032045A"/>
    <w:rsid w:val="00320D82"/>
    <w:rsid w:val="00321001"/>
    <w:rsid w:val="003211AA"/>
    <w:rsid w:val="00321466"/>
    <w:rsid w:val="0032199F"/>
    <w:rsid w:val="00321B07"/>
    <w:rsid w:val="00321D99"/>
    <w:rsid w:val="00321DAF"/>
    <w:rsid w:val="00321FA2"/>
    <w:rsid w:val="0032227B"/>
    <w:rsid w:val="00322598"/>
    <w:rsid w:val="003227B1"/>
    <w:rsid w:val="00322CEB"/>
    <w:rsid w:val="0032306F"/>
    <w:rsid w:val="003234CA"/>
    <w:rsid w:val="003238AD"/>
    <w:rsid w:val="003239E0"/>
    <w:rsid w:val="00324028"/>
    <w:rsid w:val="00324039"/>
    <w:rsid w:val="003242C3"/>
    <w:rsid w:val="003243F9"/>
    <w:rsid w:val="00324B10"/>
    <w:rsid w:val="00325362"/>
    <w:rsid w:val="003256B4"/>
    <w:rsid w:val="00325885"/>
    <w:rsid w:val="00326729"/>
    <w:rsid w:val="00326C36"/>
    <w:rsid w:val="0032707C"/>
    <w:rsid w:val="003271B7"/>
    <w:rsid w:val="003271EC"/>
    <w:rsid w:val="00327207"/>
    <w:rsid w:val="00327404"/>
    <w:rsid w:val="00327597"/>
    <w:rsid w:val="003275DD"/>
    <w:rsid w:val="00327772"/>
    <w:rsid w:val="00327D63"/>
    <w:rsid w:val="00327D7E"/>
    <w:rsid w:val="00327E80"/>
    <w:rsid w:val="003304CD"/>
    <w:rsid w:val="00330642"/>
    <w:rsid w:val="003309BD"/>
    <w:rsid w:val="00330A13"/>
    <w:rsid w:val="00330A26"/>
    <w:rsid w:val="00330C78"/>
    <w:rsid w:val="003314A3"/>
    <w:rsid w:val="00331680"/>
    <w:rsid w:val="00331A1F"/>
    <w:rsid w:val="00331ACA"/>
    <w:rsid w:val="0033220B"/>
    <w:rsid w:val="00332214"/>
    <w:rsid w:val="00332A41"/>
    <w:rsid w:val="00332D14"/>
    <w:rsid w:val="00333195"/>
    <w:rsid w:val="00333295"/>
    <w:rsid w:val="00333330"/>
    <w:rsid w:val="003334C6"/>
    <w:rsid w:val="003336D7"/>
    <w:rsid w:val="00333B30"/>
    <w:rsid w:val="0033428E"/>
    <w:rsid w:val="0033449D"/>
    <w:rsid w:val="003345B5"/>
    <w:rsid w:val="0033488B"/>
    <w:rsid w:val="00334E73"/>
    <w:rsid w:val="00334F62"/>
    <w:rsid w:val="00335AA7"/>
    <w:rsid w:val="00335FF6"/>
    <w:rsid w:val="00336211"/>
    <w:rsid w:val="003363AE"/>
    <w:rsid w:val="003368F3"/>
    <w:rsid w:val="00336BD9"/>
    <w:rsid w:val="00336C29"/>
    <w:rsid w:val="00336CAA"/>
    <w:rsid w:val="00336F6E"/>
    <w:rsid w:val="00337059"/>
    <w:rsid w:val="00337579"/>
    <w:rsid w:val="003376D6"/>
    <w:rsid w:val="00337A90"/>
    <w:rsid w:val="00337AAF"/>
    <w:rsid w:val="00337AF4"/>
    <w:rsid w:val="00337E0E"/>
    <w:rsid w:val="00337E90"/>
    <w:rsid w:val="0034003E"/>
    <w:rsid w:val="00340896"/>
    <w:rsid w:val="0034092B"/>
    <w:rsid w:val="00340DD1"/>
    <w:rsid w:val="00340F16"/>
    <w:rsid w:val="003410D6"/>
    <w:rsid w:val="003411CE"/>
    <w:rsid w:val="00341329"/>
    <w:rsid w:val="0034154B"/>
    <w:rsid w:val="00341994"/>
    <w:rsid w:val="00342589"/>
    <w:rsid w:val="0034275F"/>
    <w:rsid w:val="0034291B"/>
    <w:rsid w:val="00342DF2"/>
    <w:rsid w:val="0034300A"/>
    <w:rsid w:val="00343061"/>
    <w:rsid w:val="0034314B"/>
    <w:rsid w:val="003433E0"/>
    <w:rsid w:val="0034366B"/>
    <w:rsid w:val="00343843"/>
    <w:rsid w:val="00343AC7"/>
    <w:rsid w:val="00343D91"/>
    <w:rsid w:val="0034402A"/>
    <w:rsid w:val="00344139"/>
    <w:rsid w:val="00344549"/>
    <w:rsid w:val="00344990"/>
    <w:rsid w:val="00344C1A"/>
    <w:rsid w:val="00344F0B"/>
    <w:rsid w:val="00345562"/>
    <w:rsid w:val="0034585F"/>
    <w:rsid w:val="00346143"/>
    <w:rsid w:val="0034692D"/>
    <w:rsid w:val="00346B27"/>
    <w:rsid w:val="00346C41"/>
    <w:rsid w:val="00346D1C"/>
    <w:rsid w:val="0034708E"/>
    <w:rsid w:val="00347AE2"/>
    <w:rsid w:val="00347B42"/>
    <w:rsid w:val="00347BB2"/>
    <w:rsid w:val="00347DCA"/>
    <w:rsid w:val="0035008A"/>
    <w:rsid w:val="00350942"/>
    <w:rsid w:val="00350E14"/>
    <w:rsid w:val="00351B84"/>
    <w:rsid w:val="00351C2D"/>
    <w:rsid w:val="00351EFC"/>
    <w:rsid w:val="00352149"/>
    <w:rsid w:val="0035253C"/>
    <w:rsid w:val="00352C88"/>
    <w:rsid w:val="00352FC3"/>
    <w:rsid w:val="00352FC9"/>
    <w:rsid w:val="003530EB"/>
    <w:rsid w:val="00353369"/>
    <w:rsid w:val="00353748"/>
    <w:rsid w:val="00353867"/>
    <w:rsid w:val="00353D74"/>
    <w:rsid w:val="00353DB1"/>
    <w:rsid w:val="00353F76"/>
    <w:rsid w:val="0035549D"/>
    <w:rsid w:val="00355AB7"/>
    <w:rsid w:val="00355B89"/>
    <w:rsid w:val="00355EBB"/>
    <w:rsid w:val="00356116"/>
    <w:rsid w:val="003566F2"/>
    <w:rsid w:val="00356C8B"/>
    <w:rsid w:val="00356FF5"/>
    <w:rsid w:val="00357C4D"/>
    <w:rsid w:val="00357C92"/>
    <w:rsid w:val="00357E07"/>
    <w:rsid w:val="003608F4"/>
    <w:rsid w:val="00360DDE"/>
    <w:rsid w:val="00360F68"/>
    <w:rsid w:val="0036127A"/>
    <w:rsid w:val="00361922"/>
    <w:rsid w:val="00361AFD"/>
    <w:rsid w:val="00361BAF"/>
    <w:rsid w:val="00361D6E"/>
    <w:rsid w:val="00361D86"/>
    <w:rsid w:val="00361F18"/>
    <w:rsid w:val="003621FC"/>
    <w:rsid w:val="00362337"/>
    <w:rsid w:val="0036235D"/>
    <w:rsid w:val="00362819"/>
    <w:rsid w:val="0036289A"/>
    <w:rsid w:val="00362AE5"/>
    <w:rsid w:val="00362B5A"/>
    <w:rsid w:val="00362C02"/>
    <w:rsid w:val="00362EBE"/>
    <w:rsid w:val="00363314"/>
    <w:rsid w:val="00363387"/>
    <w:rsid w:val="00363667"/>
    <w:rsid w:val="00363B5B"/>
    <w:rsid w:val="00363BBC"/>
    <w:rsid w:val="00363F0C"/>
    <w:rsid w:val="003640E2"/>
    <w:rsid w:val="003644BE"/>
    <w:rsid w:val="00364F4A"/>
    <w:rsid w:val="0036501F"/>
    <w:rsid w:val="00365217"/>
    <w:rsid w:val="00365555"/>
    <w:rsid w:val="00365620"/>
    <w:rsid w:val="0036563A"/>
    <w:rsid w:val="00365844"/>
    <w:rsid w:val="00365A8C"/>
    <w:rsid w:val="00365DED"/>
    <w:rsid w:val="00366210"/>
    <w:rsid w:val="00366790"/>
    <w:rsid w:val="0036686B"/>
    <w:rsid w:val="00366A5A"/>
    <w:rsid w:val="00366EF8"/>
    <w:rsid w:val="0036758F"/>
    <w:rsid w:val="00367827"/>
    <w:rsid w:val="00367A46"/>
    <w:rsid w:val="00367BAD"/>
    <w:rsid w:val="00367D55"/>
    <w:rsid w:val="00370B2A"/>
    <w:rsid w:val="00370C9F"/>
    <w:rsid w:val="00370D5E"/>
    <w:rsid w:val="00370F08"/>
    <w:rsid w:val="00371068"/>
    <w:rsid w:val="00371212"/>
    <w:rsid w:val="00371384"/>
    <w:rsid w:val="00371392"/>
    <w:rsid w:val="00371524"/>
    <w:rsid w:val="00371719"/>
    <w:rsid w:val="00371ABC"/>
    <w:rsid w:val="00372154"/>
    <w:rsid w:val="003721C3"/>
    <w:rsid w:val="003721DD"/>
    <w:rsid w:val="00372246"/>
    <w:rsid w:val="0037234E"/>
    <w:rsid w:val="003724D4"/>
    <w:rsid w:val="00372A2C"/>
    <w:rsid w:val="00372BEA"/>
    <w:rsid w:val="00372F0A"/>
    <w:rsid w:val="00373273"/>
    <w:rsid w:val="0037359F"/>
    <w:rsid w:val="0037364D"/>
    <w:rsid w:val="00373687"/>
    <w:rsid w:val="00373AB3"/>
    <w:rsid w:val="00373D4A"/>
    <w:rsid w:val="00373D9A"/>
    <w:rsid w:val="00373E0C"/>
    <w:rsid w:val="0037403D"/>
    <w:rsid w:val="003740C0"/>
    <w:rsid w:val="003741DB"/>
    <w:rsid w:val="003741EF"/>
    <w:rsid w:val="0037450E"/>
    <w:rsid w:val="00374598"/>
    <w:rsid w:val="0037475F"/>
    <w:rsid w:val="003758DC"/>
    <w:rsid w:val="003758EB"/>
    <w:rsid w:val="00376604"/>
    <w:rsid w:val="00376912"/>
    <w:rsid w:val="00376A87"/>
    <w:rsid w:val="00377255"/>
    <w:rsid w:val="003772C4"/>
    <w:rsid w:val="00377347"/>
    <w:rsid w:val="00377A90"/>
    <w:rsid w:val="00377B59"/>
    <w:rsid w:val="003806EE"/>
    <w:rsid w:val="003806FB"/>
    <w:rsid w:val="003807CE"/>
    <w:rsid w:val="00380854"/>
    <w:rsid w:val="0038124B"/>
    <w:rsid w:val="003812DB"/>
    <w:rsid w:val="003812F1"/>
    <w:rsid w:val="003813CD"/>
    <w:rsid w:val="0038173B"/>
    <w:rsid w:val="00381929"/>
    <w:rsid w:val="0038219F"/>
    <w:rsid w:val="0038224E"/>
    <w:rsid w:val="00382264"/>
    <w:rsid w:val="00382353"/>
    <w:rsid w:val="00382375"/>
    <w:rsid w:val="003825F6"/>
    <w:rsid w:val="003826AF"/>
    <w:rsid w:val="003828D2"/>
    <w:rsid w:val="003835C3"/>
    <w:rsid w:val="00383843"/>
    <w:rsid w:val="00383A11"/>
    <w:rsid w:val="00383CB7"/>
    <w:rsid w:val="00383DCB"/>
    <w:rsid w:val="003849E3"/>
    <w:rsid w:val="00384B0E"/>
    <w:rsid w:val="00384C4D"/>
    <w:rsid w:val="003852F8"/>
    <w:rsid w:val="00385896"/>
    <w:rsid w:val="00385918"/>
    <w:rsid w:val="00385AEB"/>
    <w:rsid w:val="00385CE8"/>
    <w:rsid w:val="00385FBC"/>
    <w:rsid w:val="00386061"/>
    <w:rsid w:val="00386223"/>
    <w:rsid w:val="0038646C"/>
    <w:rsid w:val="00386681"/>
    <w:rsid w:val="003867A2"/>
    <w:rsid w:val="0038680E"/>
    <w:rsid w:val="00386D65"/>
    <w:rsid w:val="00386E05"/>
    <w:rsid w:val="003873D3"/>
    <w:rsid w:val="00387466"/>
    <w:rsid w:val="003874E6"/>
    <w:rsid w:val="003876D1"/>
    <w:rsid w:val="0038797B"/>
    <w:rsid w:val="00387AB7"/>
    <w:rsid w:val="00387E24"/>
    <w:rsid w:val="00390532"/>
    <w:rsid w:val="00390539"/>
    <w:rsid w:val="0039067F"/>
    <w:rsid w:val="0039168B"/>
    <w:rsid w:val="003919FF"/>
    <w:rsid w:val="00391E7C"/>
    <w:rsid w:val="003921F8"/>
    <w:rsid w:val="0039229F"/>
    <w:rsid w:val="003923B0"/>
    <w:rsid w:val="00392450"/>
    <w:rsid w:val="0039284A"/>
    <w:rsid w:val="00392CA2"/>
    <w:rsid w:val="00392E24"/>
    <w:rsid w:val="00392E4A"/>
    <w:rsid w:val="00393336"/>
    <w:rsid w:val="003935D9"/>
    <w:rsid w:val="0039378F"/>
    <w:rsid w:val="003937C6"/>
    <w:rsid w:val="00393FC9"/>
    <w:rsid w:val="003940FE"/>
    <w:rsid w:val="00394689"/>
    <w:rsid w:val="00394797"/>
    <w:rsid w:val="003947B3"/>
    <w:rsid w:val="00394DF7"/>
    <w:rsid w:val="00394F12"/>
    <w:rsid w:val="00395165"/>
    <w:rsid w:val="00395243"/>
    <w:rsid w:val="0039595B"/>
    <w:rsid w:val="00395A11"/>
    <w:rsid w:val="00395CA5"/>
    <w:rsid w:val="00395D62"/>
    <w:rsid w:val="00395E8E"/>
    <w:rsid w:val="00396115"/>
    <w:rsid w:val="00396370"/>
    <w:rsid w:val="0039699B"/>
    <w:rsid w:val="00396ED9"/>
    <w:rsid w:val="003975A1"/>
    <w:rsid w:val="00397C3C"/>
    <w:rsid w:val="00397D9F"/>
    <w:rsid w:val="00397DC8"/>
    <w:rsid w:val="003A015E"/>
    <w:rsid w:val="003A01EE"/>
    <w:rsid w:val="003A0784"/>
    <w:rsid w:val="003A087F"/>
    <w:rsid w:val="003A0895"/>
    <w:rsid w:val="003A0FCB"/>
    <w:rsid w:val="003A1319"/>
    <w:rsid w:val="003A14DA"/>
    <w:rsid w:val="003A1B27"/>
    <w:rsid w:val="003A1D6D"/>
    <w:rsid w:val="003A268A"/>
    <w:rsid w:val="003A27EC"/>
    <w:rsid w:val="003A292A"/>
    <w:rsid w:val="003A2975"/>
    <w:rsid w:val="003A2C76"/>
    <w:rsid w:val="003A2DBA"/>
    <w:rsid w:val="003A33A5"/>
    <w:rsid w:val="003A34B7"/>
    <w:rsid w:val="003A363C"/>
    <w:rsid w:val="003A3990"/>
    <w:rsid w:val="003A3A90"/>
    <w:rsid w:val="003A3BCC"/>
    <w:rsid w:val="003A3D4C"/>
    <w:rsid w:val="003A457E"/>
    <w:rsid w:val="003A46BB"/>
    <w:rsid w:val="003A47A4"/>
    <w:rsid w:val="003A48E7"/>
    <w:rsid w:val="003A4BAF"/>
    <w:rsid w:val="003A4CDC"/>
    <w:rsid w:val="003A4D7B"/>
    <w:rsid w:val="003A5279"/>
    <w:rsid w:val="003A5457"/>
    <w:rsid w:val="003A5510"/>
    <w:rsid w:val="003A55D5"/>
    <w:rsid w:val="003A56D2"/>
    <w:rsid w:val="003A617C"/>
    <w:rsid w:val="003A6260"/>
    <w:rsid w:val="003A6736"/>
    <w:rsid w:val="003A6883"/>
    <w:rsid w:val="003A693C"/>
    <w:rsid w:val="003A6A42"/>
    <w:rsid w:val="003A6A93"/>
    <w:rsid w:val="003A6E5D"/>
    <w:rsid w:val="003A6F83"/>
    <w:rsid w:val="003A7047"/>
    <w:rsid w:val="003A776A"/>
    <w:rsid w:val="003A77E8"/>
    <w:rsid w:val="003A789F"/>
    <w:rsid w:val="003A7B9D"/>
    <w:rsid w:val="003A7D04"/>
    <w:rsid w:val="003A7D59"/>
    <w:rsid w:val="003A7F46"/>
    <w:rsid w:val="003B0064"/>
    <w:rsid w:val="003B0217"/>
    <w:rsid w:val="003B02A0"/>
    <w:rsid w:val="003B03F5"/>
    <w:rsid w:val="003B0466"/>
    <w:rsid w:val="003B0741"/>
    <w:rsid w:val="003B0848"/>
    <w:rsid w:val="003B09C7"/>
    <w:rsid w:val="003B09F9"/>
    <w:rsid w:val="003B0C5C"/>
    <w:rsid w:val="003B1065"/>
    <w:rsid w:val="003B10DD"/>
    <w:rsid w:val="003B10E2"/>
    <w:rsid w:val="003B1166"/>
    <w:rsid w:val="003B1546"/>
    <w:rsid w:val="003B17AA"/>
    <w:rsid w:val="003B17E1"/>
    <w:rsid w:val="003B1894"/>
    <w:rsid w:val="003B1F2A"/>
    <w:rsid w:val="003B20A5"/>
    <w:rsid w:val="003B2474"/>
    <w:rsid w:val="003B28C3"/>
    <w:rsid w:val="003B29D7"/>
    <w:rsid w:val="003B2AC3"/>
    <w:rsid w:val="003B2C72"/>
    <w:rsid w:val="003B2F26"/>
    <w:rsid w:val="003B3060"/>
    <w:rsid w:val="003B30E1"/>
    <w:rsid w:val="003B3426"/>
    <w:rsid w:val="003B3466"/>
    <w:rsid w:val="003B34FB"/>
    <w:rsid w:val="003B350F"/>
    <w:rsid w:val="003B3639"/>
    <w:rsid w:val="003B3978"/>
    <w:rsid w:val="003B3C9E"/>
    <w:rsid w:val="003B3E17"/>
    <w:rsid w:val="003B3E6B"/>
    <w:rsid w:val="003B3ED3"/>
    <w:rsid w:val="003B4033"/>
    <w:rsid w:val="003B4758"/>
    <w:rsid w:val="003B47EE"/>
    <w:rsid w:val="003B48CE"/>
    <w:rsid w:val="003B48F8"/>
    <w:rsid w:val="003B4F49"/>
    <w:rsid w:val="003B4F9F"/>
    <w:rsid w:val="003B5283"/>
    <w:rsid w:val="003B55F5"/>
    <w:rsid w:val="003B56B5"/>
    <w:rsid w:val="003B5B2D"/>
    <w:rsid w:val="003B5CCA"/>
    <w:rsid w:val="003B66F2"/>
    <w:rsid w:val="003B67BC"/>
    <w:rsid w:val="003B6DAD"/>
    <w:rsid w:val="003B6F05"/>
    <w:rsid w:val="003B6FD2"/>
    <w:rsid w:val="003B7303"/>
    <w:rsid w:val="003B7357"/>
    <w:rsid w:val="003B737B"/>
    <w:rsid w:val="003B74A2"/>
    <w:rsid w:val="003B74AE"/>
    <w:rsid w:val="003B79D0"/>
    <w:rsid w:val="003B7A7C"/>
    <w:rsid w:val="003B7E6F"/>
    <w:rsid w:val="003C02AC"/>
    <w:rsid w:val="003C048A"/>
    <w:rsid w:val="003C062B"/>
    <w:rsid w:val="003C0D55"/>
    <w:rsid w:val="003C1A3C"/>
    <w:rsid w:val="003C1C0E"/>
    <w:rsid w:val="003C1E9B"/>
    <w:rsid w:val="003C1FF4"/>
    <w:rsid w:val="003C20C5"/>
    <w:rsid w:val="003C246E"/>
    <w:rsid w:val="003C2602"/>
    <w:rsid w:val="003C2B6B"/>
    <w:rsid w:val="003C2F5A"/>
    <w:rsid w:val="003C3080"/>
    <w:rsid w:val="003C311B"/>
    <w:rsid w:val="003C3775"/>
    <w:rsid w:val="003C3778"/>
    <w:rsid w:val="003C39E9"/>
    <w:rsid w:val="003C3A90"/>
    <w:rsid w:val="003C3D97"/>
    <w:rsid w:val="003C42FD"/>
    <w:rsid w:val="003C44A5"/>
    <w:rsid w:val="003C4BC0"/>
    <w:rsid w:val="003C5068"/>
    <w:rsid w:val="003C59C9"/>
    <w:rsid w:val="003C5E77"/>
    <w:rsid w:val="003C60BB"/>
    <w:rsid w:val="003C61B6"/>
    <w:rsid w:val="003C62BF"/>
    <w:rsid w:val="003C638A"/>
    <w:rsid w:val="003C669F"/>
    <w:rsid w:val="003C6C16"/>
    <w:rsid w:val="003C7019"/>
    <w:rsid w:val="003C7A87"/>
    <w:rsid w:val="003D0194"/>
    <w:rsid w:val="003D08C8"/>
    <w:rsid w:val="003D0D22"/>
    <w:rsid w:val="003D1564"/>
    <w:rsid w:val="003D19C4"/>
    <w:rsid w:val="003D1A2E"/>
    <w:rsid w:val="003D1AAC"/>
    <w:rsid w:val="003D1C09"/>
    <w:rsid w:val="003D1F3E"/>
    <w:rsid w:val="003D21B8"/>
    <w:rsid w:val="003D2262"/>
    <w:rsid w:val="003D247F"/>
    <w:rsid w:val="003D26E0"/>
    <w:rsid w:val="003D28EA"/>
    <w:rsid w:val="003D2A74"/>
    <w:rsid w:val="003D2C33"/>
    <w:rsid w:val="003D3256"/>
    <w:rsid w:val="003D342A"/>
    <w:rsid w:val="003D3B16"/>
    <w:rsid w:val="003D3CA4"/>
    <w:rsid w:val="003D3F5C"/>
    <w:rsid w:val="003D4000"/>
    <w:rsid w:val="003D40F6"/>
    <w:rsid w:val="003D4A57"/>
    <w:rsid w:val="003D570C"/>
    <w:rsid w:val="003D5796"/>
    <w:rsid w:val="003D5A5E"/>
    <w:rsid w:val="003D6081"/>
    <w:rsid w:val="003D63CE"/>
    <w:rsid w:val="003D661E"/>
    <w:rsid w:val="003D67D5"/>
    <w:rsid w:val="003D72A2"/>
    <w:rsid w:val="003D7317"/>
    <w:rsid w:val="003D7815"/>
    <w:rsid w:val="003D7981"/>
    <w:rsid w:val="003E0008"/>
    <w:rsid w:val="003E00B4"/>
    <w:rsid w:val="003E015B"/>
    <w:rsid w:val="003E04B1"/>
    <w:rsid w:val="003E05C3"/>
    <w:rsid w:val="003E06B0"/>
    <w:rsid w:val="003E073C"/>
    <w:rsid w:val="003E0860"/>
    <w:rsid w:val="003E08FD"/>
    <w:rsid w:val="003E0939"/>
    <w:rsid w:val="003E0A07"/>
    <w:rsid w:val="003E0AC5"/>
    <w:rsid w:val="003E0ADE"/>
    <w:rsid w:val="003E0CEC"/>
    <w:rsid w:val="003E0FE5"/>
    <w:rsid w:val="003E1470"/>
    <w:rsid w:val="003E1740"/>
    <w:rsid w:val="003E18C9"/>
    <w:rsid w:val="003E1928"/>
    <w:rsid w:val="003E1B86"/>
    <w:rsid w:val="003E2119"/>
    <w:rsid w:val="003E2752"/>
    <w:rsid w:val="003E2992"/>
    <w:rsid w:val="003E29A5"/>
    <w:rsid w:val="003E29AB"/>
    <w:rsid w:val="003E3533"/>
    <w:rsid w:val="003E36D8"/>
    <w:rsid w:val="003E39F7"/>
    <w:rsid w:val="003E3ACC"/>
    <w:rsid w:val="003E3CC6"/>
    <w:rsid w:val="003E3DE4"/>
    <w:rsid w:val="003E3FE7"/>
    <w:rsid w:val="003E4115"/>
    <w:rsid w:val="003E47B7"/>
    <w:rsid w:val="003E4882"/>
    <w:rsid w:val="003E49DB"/>
    <w:rsid w:val="003E4F94"/>
    <w:rsid w:val="003E518D"/>
    <w:rsid w:val="003E59EC"/>
    <w:rsid w:val="003E5D21"/>
    <w:rsid w:val="003E5FC0"/>
    <w:rsid w:val="003E612F"/>
    <w:rsid w:val="003E61C9"/>
    <w:rsid w:val="003E6326"/>
    <w:rsid w:val="003E6938"/>
    <w:rsid w:val="003E69B9"/>
    <w:rsid w:val="003E69D4"/>
    <w:rsid w:val="003E6A9E"/>
    <w:rsid w:val="003E6B60"/>
    <w:rsid w:val="003E6C8B"/>
    <w:rsid w:val="003E6CB9"/>
    <w:rsid w:val="003E7211"/>
    <w:rsid w:val="003E7218"/>
    <w:rsid w:val="003E7352"/>
    <w:rsid w:val="003E74CA"/>
    <w:rsid w:val="003E755D"/>
    <w:rsid w:val="003E78B6"/>
    <w:rsid w:val="003E7905"/>
    <w:rsid w:val="003E7D7A"/>
    <w:rsid w:val="003F00E6"/>
    <w:rsid w:val="003F0210"/>
    <w:rsid w:val="003F02E6"/>
    <w:rsid w:val="003F040A"/>
    <w:rsid w:val="003F0A58"/>
    <w:rsid w:val="003F0F31"/>
    <w:rsid w:val="003F0FB1"/>
    <w:rsid w:val="003F1189"/>
    <w:rsid w:val="003F16F1"/>
    <w:rsid w:val="003F1781"/>
    <w:rsid w:val="003F1A11"/>
    <w:rsid w:val="003F1B79"/>
    <w:rsid w:val="003F1C43"/>
    <w:rsid w:val="003F1D03"/>
    <w:rsid w:val="003F1DFB"/>
    <w:rsid w:val="003F2059"/>
    <w:rsid w:val="003F2185"/>
    <w:rsid w:val="003F22AB"/>
    <w:rsid w:val="003F2BA6"/>
    <w:rsid w:val="003F2C85"/>
    <w:rsid w:val="003F2C8D"/>
    <w:rsid w:val="003F2EBA"/>
    <w:rsid w:val="003F2F27"/>
    <w:rsid w:val="003F34D1"/>
    <w:rsid w:val="003F3A8A"/>
    <w:rsid w:val="003F3B71"/>
    <w:rsid w:val="003F3D2A"/>
    <w:rsid w:val="003F4025"/>
    <w:rsid w:val="003F4860"/>
    <w:rsid w:val="003F4CA0"/>
    <w:rsid w:val="003F4DD9"/>
    <w:rsid w:val="003F50FD"/>
    <w:rsid w:val="003F51C8"/>
    <w:rsid w:val="003F52AE"/>
    <w:rsid w:val="003F54F5"/>
    <w:rsid w:val="003F57B3"/>
    <w:rsid w:val="003F57D6"/>
    <w:rsid w:val="003F5E35"/>
    <w:rsid w:val="003F5E93"/>
    <w:rsid w:val="003F5F2F"/>
    <w:rsid w:val="003F61C1"/>
    <w:rsid w:val="003F6284"/>
    <w:rsid w:val="003F658E"/>
    <w:rsid w:val="003F689E"/>
    <w:rsid w:val="003F6B6E"/>
    <w:rsid w:val="003F6C13"/>
    <w:rsid w:val="003F70C5"/>
    <w:rsid w:val="003F711D"/>
    <w:rsid w:val="003F7178"/>
    <w:rsid w:val="003F7204"/>
    <w:rsid w:val="003F732B"/>
    <w:rsid w:val="003F7867"/>
    <w:rsid w:val="003F7AA2"/>
    <w:rsid w:val="00400239"/>
    <w:rsid w:val="004002BE"/>
    <w:rsid w:val="004005D2"/>
    <w:rsid w:val="00400C0D"/>
    <w:rsid w:val="00400C33"/>
    <w:rsid w:val="00400DA7"/>
    <w:rsid w:val="00400E6E"/>
    <w:rsid w:val="00401256"/>
    <w:rsid w:val="0040158F"/>
    <w:rsid w:val="00401715"/>
    <w:rsid w:val="00401765"/>
    <w:rsid w:val="00401AFD"/>
    <w:rsid w:val="00401C1B"/>
    <w:rsid w:val="004026F7"/>
    <w:rsid w:val="00402C4A"/>
    <w:rsid w:val="00402DAC"/>
    <w:rsid w:val="00402F7E"/>
    <w:rsid w:val="004031AB"/>
    <w:rsid w:val="00403456"/>
    <w:rsid w:val="00403C45"/>
    <w:rsid w:val="004041B9"/>
    <w:rsid w:val="00404767"/>
    <w:rsid w:val="00404E1E"/>
    <w:rsid w:val="00404F17"/>
    <w:rsid w:val="0040514D"/>
    <w:rsid w:val="00405744"/>
    <w:rsid w:val="0040599D"/>
    <w:rsid w:val="00405C28"/>
    <w:rsid w:val="00405D62"/>
    <w:rsid w:val="00405D70"/>
    <w:rsid w:val="00405F7A"/>
    <w:rsid w:val="004060E3"/>
    <w:rsid w:val="004062A5"/>
    <w:rsid w:val="00406538"/>
    <w:rsid w:val="004065BA"/>
    <w:rsid w:val="00406C65"/>
    <w:rsid w:val="00406E8B"/>
    <w:rsid w:val="004070CE"/>
    <w:rsid w:val="0040718B"/>
    <w:rsid w:val="00407323"/>
    <w:rsid w:val="00407968"/>
    <w:rsid w:val="004079B7"/>
    <w:rsid w:val="00410183"/>
    <w:rsid w:val="004102F5"/>
    <w:rsid w:val="00410BED"/>
    <w:rsid w:val="004110C3"/>
    <w:rsid w:val="0041116F"/>
    <w:rsid w:val="004114F9"/>
    <w:rsid w:val="00411768"/>
    <w:rsid w:val="00411BCD"/>
    <w:rsid w:val="00411C38"/>
    <w:rsid w:val="00411D3B"/>
    <w:rsid w:val="004124A3"/>
    <w:rsid w:val="00412535"/>
    <w:rsid w:val="004126EE"/>
    <w:rsid w:val="00412AA3"/>
    <w:rsid w:val="00412BAF"/>
    <w:rsid w:val="00412D7F"/>
    <w:rsid w:val="00413069"/>
    <w:rsid w:val="0041311D"/>
    <w:rsid w:val="004131E4"/>
    <w:rsid w:val="004133B2"/>
    <w:rsid w:val="004137D9"/>
    <w:rsid w:val="00413858"/>
    <w:rsid w:val="00413910"/>
    <w:rsid w:val="00413A7F"/>
    <w:rsid w:val="00413E1E"/>
    <w:rsid w:val="00413F75"/>
    <w:rsid w:val="004144D8"/>
    <w:rsid w:val="004147A6"/>
    <w:rsid w:val="004148F9"/>
    <w:rsid w:val="00414AAC"/>
    <w:rsid w:val="00414CAB"/>
    <w:rsid w:val="00414CDC"/>
    <w:rsid w:val="0041511B"/>
    <w:rsid w:val="0041513D"/>
    <w:rsid w:val="004155D9"/>
    <w:rsid w:val="00415742"/>
    <w:rsid w:val="0041593C"/>
    <w:rsid w:val="00415A2C"/>
    <w:rsid w:val="0041649E"/>
    <w:rsid w:val="004166D8"/>
    <w:rsid w:val="00416DA4"/>
    <w:rsid w:val="004170C4"/>
    <w:rsid w:val="004172A1"/>
    <w:rsid w:val="0041731C"/>
    <w:rsid w:val="00417529"/>
    <w:rsid w:val="004176E3"/>
    <w:rsid w:val="00417CB1"/>
    <w:rsid w:val="00417F00"/>
    <w:rsid w:val="004202CE"/>
    <w:rsid w:val="004209CD"/>
    <w:rsid w:val="00420C8D"/>
    <w:rsid w:val="00420E1C"/>
    <w:rsid w:val="00421065"/>
    <w:rsid w:val="00421173"/>
    <w:rsid w:val="004212AC"/>
    <w:rsid w:val="004213BF"/>
    <w:rsid w:val="00421C4B"/>
    <w:rsid w:val="00421C95"/>
    <w:rsid w:val="00421D11"/>
    <w:rsid w:val="00422F7D"/>
    <w:rsid w:val="00423408"/>
    <w:rsid w:val="00423507"/>
    <w:rsid w:val="00423598"/>
    <w:rsid w:val="00423D88"/>
    <w:rsid w:val="00423FF9"/>
    <w:rsid w:val="004244B4"/>
    <w:rsid w:val="004246EB"/>
    <w:rsid w:val="004249A2"/>
    <w:rsid w:val="00424A59"/>
    <w:rsid w:val="00424CEA"/>
    <w:rsid w:val="00424CF3"/>
    <w:rsid w:val="00424DD6"/>
    <w:rsid w:val="004251CB"/>
    <w:rsid w:val="004253F1"/>
    <w:rsid w:val="00425412"/>
    <w:rsid w:val="004257A0"/>
    <w:rsid w:val="004259E3"/>
    <w:rsid w:val="00425B65"/>
    <w:rsid w:val="00425C53"/>
    <w:rsid w:val="0042667C"/>
    <w:rsid w:val="00426815"/>
    <w:rsid w:val="004269BD"/>
    <w:rsid w:val="00426BCE"/>
    <w:rsid w:val="0042701D"/>
    <w:rsid w:val="00427063"/>
    <w:rsid w:val="004276A7"/>
    <w:rsid w:val="00427754"/>
    <w:rsid w:val="00427883"/>
    <w:rsid w:val="00427C35"/>
    <w:rsid w:val="00427F77"/>
    <w:rsid w:val="00427F9A"/>
    <w:rsid w:val="00430DD7"/>
    <w:rsid w:val="00430E4E"/>
    <w:rsid w:val="00430ED1"/>
    <w:rsid w:val="00431559"/>
    <w:rsid w:val="00431E60"/>
    <w:rsid w:val="00431E9F"/>
    <w:rsid w:val="00431EAC"/>
    <w:rsid w:val="0043237B"/>
    <w:rsid w:val="004326D1"/>
    <w:rsid w:val="004328D7"/>
    <w:rsid w:val="00432948"/>
    <w:rsid w:val="00432CA8"/>
    <w:rsid w:val="0043300F"/>
    <w:rsid w:val="00433051"/>
    <w:rsid w:val="00433436"/>
    <w:rsid w:val="004339E0"/>
    <w:rsid w:val="00433CA0"/>
    <w:rsid w:val="00433CB8"/>
    <w:rsid w:val="00433EC3"/>
    <w:rsid w:val="004341BE"/>
    <w:rsid w:val="0043464C"/>
    <w:rsid w:val="0043467C"/>
    <w:rsid w:val="004349C7"/>
    <w:rsid w:val="0043501C"/>
    <w:rsid w:val="00435051"/>
    <w:rsid w:val="00435968"/>
    <w:rsid w:val="0043596F"/>
    <w:rsid w:val="00435B1A"/>
    <w:rsid w:val="00435F88"/>
    <w:rsid w:val="004360C8"/>
    <w:rsid w:val="004363BC"/>
    <w:rsid w:val="00436803"/>
    <w:rsid w:val="00436886"/>
    <w:rsid w:val="0043691F"/>
    <w:rsid w:val="00436C1F"/>
    <w:rsid w:val="00436CC9"/>
    <w:rsid w:val="00436D91"/>
    <w:rsid w:val="00436DD7"/>
    <w:rsid w:val="00437222"/>
    <w:rsid w:val="00437A60"/>
    <w:rsid w:val="00437B50"/>
    <w:rsid w:val="00437E87"/>
    <w:rsid w:val="0044082E"/>
    <w:rsid w:val="00440CB3"/>
    <w:rsid w:val="00440DDB"/>
    <w:rsid w:val="0044160A"/>
    <w:rsid w:val="0044167A"/>
    <w:rsid w:val="00441EAD"/>
    <w:rsid w:val="00442282"/>
    <w:rsid w:val="004422BE"/>
    <w:rsid w:val="00442350"/>
    <w:rsid w:val="00442473"/>
    <w:rsid w:val="00442491"/>
    <w:rsid w:val="00442546"/>
    <w:rsid w:val="004428C3"/>
    <w:rsid w:val="004428E0"/>
    <w:rsid w:val="00442DA8"/>
    <w:rsid w:val="00442DC7"/>
    <w:rsid w:val="00443B0B"/>
    <w:rsid w:val="0044463A"/>
    <w:rsid w:val="00444D3F"/>
    <w:rsid w:val="00444E0E"/>
    <w:rsid w:val="00444F44"/>
    <w:rsid w:val="00444F59"/>
    <w:rsid w:val="004450BF"/>
    <w:rsid w:val="00445213"/>
    <w:rsid w:val="00445360"/>
    <w:rsid w:val="004456CD"/>
    <w:rsid w:val="00445B53"/>
    <w:rsid w:val="0044627D"/>
    <w:rsid w:val="00446351"/>
    <w:rsid w:val="0044668E"/>
    <w:rsid w:val="0044676A"/>
    <w:rsid w:val="00446BBD"/>
    <w:rsid w:val="00446C6D"/>
    <w:rsid w:val="00446F29"/>
    <w:rsid w:val="00447032"/>
    <w:rsid w:val="004471E7"/>
    <w:rsid w:val="004474A1"/>
    <w:rsid w:val="004475CF"/>
    <w:rsid w:val="00447D0C"/>
    <w:rsid w:val="00447E43"/>
    <w:rsid w:val="00447EDF"/>
    <w:rsid w:val="0045016E"/>
    <w:rsid w:val="0045051C"/>
    <w:rsid w:val="0045066F"/>
    <w:rsid w:val="00450682"/>
    <w:rsid w:val="004509E0"/>
    <w:rsid w:val="00450A7B"/>
    <w:rsid w:val="00450B5E"/>
    <w:rsid w:val="00450E75"/>
    <w:rsid w:val="004513FD"/>
    <w:rsid w:val="004515F4"/>
    <w:rsid w:val="00451637"/>
    <w:rsid w:val="00451821"/>
    <w:rsid w:val="00451990"/>
    <w:rsid w:val="00451CE5"/>
    <w:rsid w:val="00451E50"/>
    <w:rsid w:val="004522F5"/>
    <w:rsid w:val="00452307"/>
    <w:rsid w:val="004523C1"/>
    <w:rsid w:val="004526FD"/>
    <w:rsid w:val="0045296E"/>
    <w:rsid w:val="00452C1E"/>
    <w:rsid w:val="0045300B"/>
    <w:rsid w:val="0045303A"/>
    <w:rsid w:val="00453092"/>
    <w:rsid w:val="004530A8"/>
    <w:rsid w:val="00453369"/>
    <w:rsid w:val="004533A5"/>
    <w:rsid w:val="00453457"/>
    <w:rsid w:val="004534B9"/>
    <w:rsid w:val="00453565"/>
    <w:rsid w:val="00453767"/>
    <w:rsid w:val="00453CA0"/>
    <w:rsid w:val="00453E90"/>
    <w:rsid w:val="00454011"/>
    <w:rsid w:val="004540D4"/>
    <w:rsid w:val="004545E2"/>
    <w:rsid w:val="00454AF6"/>
    <w:rsid w:val="00454F58"/>
    <w:rsid w:val="00455028"/>
    <w:rsid w:val="00455114"/>
    <w:rsid w:val="0045543E"/>
    <w:rsid w:val="0045571D"/>
    <w:rsid w:val="00455E1D"/>
    <w:rsid w:val="00456006"/>
    <w:rsid w:val="0045603B"/>
    <w:rsid w:val="004562BD"/>
    <w:rsid w:val="00456411"/>
    <w:rsid w:val="00456472"/>
    <w:rsid w:val="00456B0D"/>
    <w:rsid w:val="00456BE8"/>
    <w:rsid w:val="00456CFA"/>
    <w:rsid w:val="004572BF"/>
    <w:rsid w:val="00457335"/>
    <w:rsid w:val="0045734E"/>
    <w:rsid w:val="00457467"/>
    <w:rsid w:val="00457745"/>
    <w:rsid w:val="00457B1E"/>
    <w:rsid w:val="00457C9D"/>
    <w:rsid w:val="00460080"/>
    <w:rsid w:val="004604B6"/>
    <w:rsid w:val="00460591"/>
    <w:rsid w:val="00461250"/>
    <w:rsid w:val="0046126A"/>
    <w:rsid w:val="00461485"/>
    <w:rsid w:val="00461753"/>
    <w:rsid w:val="00461986"/>
    <w:rsid w:val="00461C10"/>
    <w:rsid w:val="00462082"/>
    <w:rsid w:val="00462164"/>
    <w:rsid w:val="00462821"/>
    <w:rsid w:val="00462FCB"/>
    <w:rsid w:val="00463134"/>
    <w:rsid w:val="00463207"/>
    <w:rsid w:val="004634A2"/>
    <w:rsid w:val="0046365E"/>
    <w:rsid w:val="00463A65"/>
    <w:rsid w:val="00463B93"/>
    <w:rsid w:val="00463C0E"/>
    <w:rsid w:val="00463F5F"/>
    <w:rsid w:val="00464E5E"/>
    <w:rsid w:val="00464F7F"/>
    <w:rsid w:val="00465B19"/>
    <w:rsid w:val="0046647C"/>
    <w:rsid w:val="0046647F"/>
    <w:rsid w:val="004664A4"/>
    <w:rsid w:val="004670BC"/>
    <w:rsid w:val="00467581"/>
    <w:rsid w:val="00467F49"/>
    <w:rsid w:val="00470182"/>
    <w:rsid w:val="004701F7"/>
    <w:rsid w:val="00470262"/>
    <w:rsid w:val="00470B1B"/>
    <w:rsid w:val="00470B5D"/>
    <w:rsid w:val="00470CBA"/>
    <w:rsid w:val="00470EE0"/>
    <w:rsid w:val="004711C0"/>
    <w:rsid w:val="004712EC"/>
    <w:rsid w:val="004716B9"/>
    <w:rsid w:val="0047178A"/>
    <w:rsid w:val="004726F8"/>
    <w:rsid w:val="004727FD"/>
    <w:rsid w:val="00472938"/>
    <w:rsid w:val="004729D4"/>
    <w:rsid w:val="004729DB"/>
    <w:rsid w:val="00472C6F"/>
    <w:rsid w:val="004734BC"/>
    <w:rsid w:val="00473534"/>
    <w:rsid w:val="00473CC9"/>
    <w:rsid w:val="00473D51"/>
    <w:rsid w:val="00474138"/>
    <w:rsid w:val="004745FB"/>
    <w:rsid w:val="00474C6B"/>
    <w:rsid w:val="00474CEF"/>
    <w:rsid w:val="00474D41"/>
    <w:rsid w:val="00474DFC"/>
    <w:rsid w:val="00474E6B"/>
    <w:rsid w:val="0047532E"/>
    <w:rsid w:val="0047548F"/>
    <w:rsid w:val="00475608"/>
    <w:rsid w:val="00475631"/>
    <w:rsid w:val="00475C1A"/>
    <w:rsid w:val="004760C4"/>
    <w:rsid w:val="00476196"/>
    <w:rsid w:val="00476308"/>
    <w:rsid w:val="004763A8"/>
    <w:rsid w:val="004767B2"/>
    <w:rsid w:val="004769CC"/>
    <w:rsid w:val="00476CDE"/>
    <w:rsid w:val="00476FC8"/>
    <w:rsid w:val="0047707E"/>
    <w:rsid w:val="00477388"/>
    <w:rsid w:val="00477452"/>
    <w:rsid w:val="00477653"/>
    <w:rsid w:val="0047775F"/>
    <w:rsid w:val="00477A17"/>
    <w:rsid w:val="00477A6C"/>
    <w:rsid w:val="00477BB2"/>
    <w:rsid w:val="00477C17"/>
    <w:rsid w:val="00477CD6"/>
    <w:rsid w:val="00477DA2"/>
    <w:rsid w:val="00477DD2"/>
    <w:rsid w:val="0048008A"/>
    <w:rsid w:val="00480256"/>
    <w:rsid w:val="004802AA"/>
    <w:rsid w:val="00480383"/>
    <w:rsid w:val="00480759"/>
    <w:rsid w:val="00480D98"/>
    <w:rsid w:val="00481137"/>
    <w:rsid w:val="00481725"/>
    <w:rsid w:val="004817C8"/>
    <w:rsid w:val="00481CED"/>
    <w:rsid w:val="00481D08"/>
    <w:rsid w:val="00481F7B"/>
    <w:rsid w:val="00481F87"/>
    <w:rsid w:val="00482053"/>
    <w:rsid w:val="0048236F"/>
    <w:rsid w:val="004823CA"/>
    <w:rsid w:val="004824DD"/>
    <w:rsid w:val="00482663"/>
    <w:rsid w:val="00482970"/>
    <w:rsid w:val="00483170"/>
    <w:rsid w:val="00483648"/>
    <w:rsid w:val="004837B3"/>
    <w:rsid w:val="004838CF"/>
    <w:rsid w:val="00483956"/>
    <w:rsid w:val="00483AC6"/>
    <w:rsid w:val="00483CC9"/>
    <w:rsid w:val="00484121"/>
    <w:rsid w:val="0048430C"/>
    <w:rsid w:val="00484501"/>
    <w:rsid w:val="00484685"/>
    <w:rsid w:val="004846E5"/>
    <w:rsid w:val="00484861"/>
    <w:rsid w:val="00484EB6"/>
    <w:rsid w:val="00484FF8"/>
    <w:rsid w:val="004850E4"/>
    <w:rsid w:val="00485167"/>
    <w:rsid w:val="0048517B"/>
    <w:rsid w:val="0048571A"/>
    <w:rsid w:val="004859C3"/>
    <w:rsid w:val="00485A06"/>
    <w:rsid w:val="00485A4B"/>
    <w:rsid w:val="00485BC1"/>
    <w:rsid w:val="00485CD0"/>
    <w:rsid w:val="00485D29"/>
    <w:rsid w:val="00486071"/>
    <w:rsid w:val="004864B9"/>
    <w:rsid w:val="00486E5E"/>
    <w:rsid w:val="00486F9D"/>
    <w:rsid w:val="004874BB"/>
    <w:rsid w:val="00487B8C"/>
    <w:rsid w:val="00487E8D"/>
    <w:rsid w:val="00490424"/>
    <w:rsid w:val="00490441"/>
    <w:rsid w:val="004904E2"/>
    <w:rsid w:val="00490763"/>
    <w:rsid w:val="004907B4"/>
    <w:rsid w:val="004909D7"/>
    <w:rsid w:val="00490ACC"/>
    <w:rsid w:val="00490C1C"/>
    <w:rsid w:val="00491499"/>
    <w:rsid w:val="00491B1C"/>
    <w:rsid w:val="00491CEA"/>
    <w:rsid w:val="00491FF9"/>
    <w:rsid w:val="0049257F"/>
    <w:rsid w:val="004928BB"/>
    <w:rsid w:val="00492ADF"/>
    <w:rsid w:val="00492B8D"/>
    <w:rsid w:val="00492BB0"/>
    <w:rsid w:val="00492C56"/>
    <w:rsid w:val="00493980"/>
    <w:rsid w:val="00493FB0"/>
    <w:rsid w:val="004942D7"/>
    <w:rsid w:val="0049463A"/>
    <w:rsid w:val="00494A28"/>
    <w:rsid w:val="00494E3A"/>
    <w:rsid w:val="00495640"/>
    <w:rsid w:val="0049576B"/>
    <w:rsid w:val="00495843"/>
    <w:rsid w:val="00495889"/>
    <w:rsid w:val="004959CB"/>
    <w:rsid w:val="00495A6C"/>
    <w:rsid w:val="00496056"/>
    <w:rsid w:val="004965CC"/>
    <w:rsid w:val="004967B2"/>
    <w:rsid w:val="00496BDF"/>
    <w:rsid w:val="00496C53"/>
    <w:rsid w:val="00496E4B"/>
    <w:rsid w:val="0049737B"/>
    <w:rsid w:val="00497757"/>
    <w:rsid w:val="00497E12"/>
    <w:rsid w:val="00497E5C"/>
    <w:rsid w:val="00497F77"/>
    <w:rsid w:val="004A025A"/>
    <w:rsid w:val="004A0A5D"/>
    <w:rsid w:val="004A0EEB"/>
    <w:rsid w:val="004A0FFA"/>
    <w:rsid w:val="004A1028"/>
    <w:rsid w:val="004A1171"/>
    <w:rsid w:val="004A1534"/>
    <w:rsid w:val="004A18C4"/>
    <w:rsid w:val="004A1BE1"/>
    <w:rsid w:val="004A216D"/>
    <w:rsid w:val="004A27FF"/>
    <w:rsid w:val="004A2D28"/>
    <w:rsid w:val="004A2DB7"/>
    <w:rsid w:val="004A3618"/>
    <w:rsid w:val="004A36DF"/>
    <w:rsid w:val="004A3C43"/>
    <w:rsid w:val="004A3E2F"/>
    <w:rsid w:val="004A3E93"/>
    <w:rsid w:val="004A3EDF"/>
    <w:rsid w:val="004A401E"/>
    <w:rsid w:val="004A502B"/>
    <w:rsid w:val="004A5053"/>
    <w:rsid w:val="004A5120"/>
    <w:rsid w:val="004A5189"/>
    <w:rsid w:val="004A537A"/>
    <w:rsid w:val="004A571A"/>
    <w:rsid w:val="004A5BDD"/>
    <w:rsid w:val="004A5E4A"/>
    <w:rsid w:val="004A5E86"/>
    <w:rsid w:val="004A644F"/>
    <w:rsid w:val="004A6DF4"/>
    <w:rsid w:val="004A6FA3"/>
    <w:rsid w:val="004A73EE"/>
    <w:rsid w:val="004A7617"/>
    <w:rsid w:val="004A7DEB"/>
    <w:rsid w:val="004A7F69"/>
    <w:rsid w:val="004A7F9B"/>
    <w:rsid w:val="004B08D8"/>
    <w:rsid w:val="004B0D6F"/>
    <w:rsid w:val="004B0D7B"/>
    <w:rsid w:val="004B0E1B"/>
    <w:rsid w:val="004B10BD"/>
    <w:rsid w:val="004B15BF"/>
    <w:rsid w:val="004B15F4"/>
    <w:rsid w:val="004B1AE2"/>
    <w:rsid w:val="004B1CBC"/>
    <w:rsid w:val="004B2788"/>
    <w:rsid w:val="004B2835"/>
    <w:rsid w:val="004B2A02"/>
    <w:rsid w:val="004B2DC5"/>
    <w:rsid w:val="004B3446"/>
    <w:rsid w:val="004B3447"/>
    <w:rsid w:val="004B347D"/>
    <w:rsid w:val="004B3D8B"/>
    <w:rsid w:val="004B3E98"/>
    <w:rsid w:val="004B439C"/>
    <w:rsid w:val="004B4A8D"/>
    <w:rsid w:val="004B4B08"/>
    <w:rsid w:val="004B4B3C"/>
    <w:rsid w:val="004B4C2D"/>
    <w:rsid w:val="004B4C3F"/>
    <w:rsid w:val="004B4E29"/>
    <w:rsid w:val="004B5093"/>
    <w:rsid w:val="004B5165"/>
    <w:rsid w:val="004B558B"/>
    <w:rsid w:val="004B59D3"/>
    <w:rsid w:val="004B5A70"/>
    <w:rsid w:val="004B5EC1"/>
    <w:rsid w:val="004B6135"/>
    <w:rsid w:val="004B62AF"/>
    <w:rsid w:val="004B63FB"/>
    <w:rsid w:val="004B681B"/>
    <w:rsid w:val="004B6BB3"/>
    <w:rsid w:val="004B6FF7"/>
    <w:rsid w:val="004B77AF"/>
    <w:rsid w:val="004B79E1"/>
    <w:rsid w:val="004B7B7C"/>
    <w:rsid w:val="004B7C48"/>
    <w:rsid w:val="004B7C8C"/>
    <w:rsid w:val="004B7F10"/>
    <w:rsid w:val="004C00D7"/>
    <w:rsid w:val="004C014E"/>
    <w:rsid w:val="004C01C3"/>
    <w:rsid w:val="004C0242"/>
    <w:rsid w:val="004C0369"/>
    <w:rsid w:val="004C038D"/>
    <w:rsid w:val="004C053C"/>
    <w:rsid w:val="004C09E1"/>
    <w:rsid w:val="004C0A7C"/>
    <w:rsid w:val="004C0F4D"/>
    <w:rsid w:val="004C11E7"/>
    <w:rsid w:val="004C1344"/>
    <w:rsid w:val="004C1720"/>
    <w:rsid w:val="004C1838"/>
    <w:rsid w:val="004C1D9E"/>
    <w:rsid w:val="004C23BF"/>
    <w:rsid w:val="004C2900"/>
    <w:rsid w:val="004C297F"/>
    <w:rsid w:val="004C2C31"/>
    <w:rsid w:val="004C2DCF"/>
    <w:rsid w:val="004C3220"/>
    <w:rsid w:val="004C32AF"/>
    <w:rsid w:val="004C3467"/>
    <w:rsid w:val="004C3850"/>
    <w:rsid w:val="004C3C3F"/>
    <w:rsid w:val="004C3C80"/>
    <w:rsid w:val="004C402D"/>
    <w:rsid w:val="004C4224"/>
    <w:rsid w:val="004C464A"/>
    <w:rsid w:val="004C4A39"/>
    <w:rsid w:val="004C4C10"/>
    <w:rsid w:val="004C4FC8"/>
    <w:rsid w:val="004C5073"/>
    <w:rsid w:val="004C50A5"/>
    <w:rsid w:val="004C50AE"/>
    <w:rsid w:val="004C55E6"/>
    <w:rsid w:val="004C56A2"/>
    <w:rsid w:val="004C56C6"/>
    <w:rsid w:val="004C5868"/>
    <w:rsid w:val="004C595A"/>
    <w:rsid w:val="004C5A0E"/>
    <w:rsid w:val="004C5A3E"/>
    <w:rsid w:val="004C5ADD"/>
    <w:rsid w:val="004C5DD5"/>
    <w:rsid w:val="004C63D6"/>
    <w:rsid w:val="004C671E"/>
    <w:rsid w:val="004C680B"/>
    <w:rsid w:val="004C6916"/>
    <w:rsid w:val="004C6E64"/>
    <w:rsid w:val="004C759A"/>
    <w:rsid w:val="004C79BD"/>
    <w:rsid w:val="004D04E5"/>
    <w:rsid w:val="004D0837"/>
    <w:rsid w:val="004D08AC"/>
    <w:rsid w:val="004D0A21"/>
    <w:rsid w:val="004D0AD7"/>
    <w:rsid w:val="004D0C26"/>
    <w:rsid w:val="004D0D23"/>
    <w:rsid w:val="004D0DFA"/>
    <w:rsid w:val="004D0DFE"/>
    <w:rsid w:val="004D0E7C"/>
    <w:rsid w:val="004D14BA"/>
    <w:rsid w:val="004D1A8A"/>
    <w:rsid w:val="004D21DB"/>
    <w:rsid w:val="004D27AC"/>
    <w:rsid w:val="004D27D5"/>
    <w:rsid w:val="004D29B5"/>
    <w:rsid w:val="004D2AF2"/>
    <w:rsid w:val="004D2BC5"/>
    <w:rsid w:val="004D2D6C"/>
    <w:rsid w:val="004D2ED6"/>
    <w:rsid w:val="004D2F35"/>
    <w:rsid w:val="004D304F"/>
    <w:rsid w:val="004D3181"/>
    <w:rsid w:val="004D341B"/>
    <w:rsid w:val="004D38ED"/>
    <w:rsid w:val="004D3BC4"/>
    <w:rsid w:val="004D3E46"/>
    <w:rsid w:val="004D40DB"/>
    <w:rsid w:val="004D4185"/>
    <w:rsid w:val="004D4296"/>
    <w:rsid w:val="004D4C78"/>
    <w:rsid w:val="004D4DB5"/>
    <w:rsid w:val="004D4FFD"/>
    <w:rsid w:val="004D5309"/>
    <w:rsid w:val="004D5360"/>
    <w:rsid w:val="004D595C"/>
    <w:rsid w:val="004D5B99"/>
    <w:rsid w:val="004D5E22"/>
    <w:rsid w:val="004D5FB1"/>
    <w:rsid w:val="004D6E0F"/>
    <w:rsid w:val="004D6F33"/>
    <w:rsid w:val="004D70FD"/>
    <w:rsid w:val="004D7352"/>
    <w:rsid w:val="004D740C"/>
    <w:rsid w:val="004D74DE"/>
    <w:rsid w:val="004D7502"/>
    <w:rsid w:val="004D7BD2"/>
    <w:rsid w:val="004D7E7C"/>
    <w:rsid w:val="004D7EF2"/>
    <w:rsid w:val="004D7F8E"/>
    <w:rsid w:val="004E03A6"/>
    <w:rsid w:val="004E06F1"/>
    <w:rsid w:val="004E0A9D"/>
    <w:rsid w:val="004E11F3"/>
    <w:rsid w:val="004E125B"/>
    <w:rsid w:val="004E17F7"/>
    <w:rsid w:val="004E1846"/>
    <w:rsid w:val="004E1864"/>
    <w:rsid w:val="004E1C27"/>
    <w:rsid w:val="004E1DDE"/>
    <w:rsid w:val="004E2147"/>
    <w:rsid w:val="004E232B"/>
    <w:rsid w:val="004E2568"/>
    <w:rsid w:val="004E28A8"/>
    <w:rsid w:val="004E2F5B"/>
    <w:rsid w:val="004E3285"/>
    <w:rsid w:val="004E3356"/>
    <w:rsid w:val="004E3CD2"/>
    <w:rsid w:val="004E3D71"/>
    <w:rsid w:val="004E424B"/>
    <w:rsid w:val="004E4379"/>
    <w:rsid w:val="004E46CA"/>
    <w:rsid w:val="004E49A5"/>
    <w:rsid w:val="004E4F8A"/>
    <w:rsid w:val="004E4FBC"/>
    <w:rsid w:val="004E535C"/>
    <w:rsid w:val="004E536D"/>
    <w:rsid w:val="004E5415"/>
    <w:rsid w:val="004E5603"/>
    <w:rsid w:val="004E5767"/>
    <w:rsid w:val="004E5B51"/>
    <w:rsid w:val="004E602F"/>
    <w:rsid w:val="004E6313"/>
    <w:rsid w:val="004E637F"/>
    <w:rsid w:val="004E64B8"/>
    <w:rsid w:val="004E664D"/>
    <w:rsid w:val="004E6C6E"/>
    <w:rsid w:val="004E6DA8"/>
    <w:rsid w:val="004E758D"/>
    <w:rsid w:val="004E7880"/>
    <w:rsid w:val="004E79EF"/>
    <w:rsid w:val="004E7E04"/>
    <w:rsid w:val="004F0108"/>
    <w:rsid w:val="004F055A"/>
    <w:rsid w:val="004F05FB"/>
    <w:rsid w:val="004F088E"/>
    <w:rsid w:val="004F0A83"/>
    <w:rsid w:val="004F176E"/>
    <w:rsid w:val="004F18DE"/>
    <w:rsid w:val="004F1BDD"/>
    <w:rsid w:val="004F1C58"/>
    <w:rsid w:val="004F1EDD"/>
    <w:rsid w:val="004F2650"/>
    <w:rsid w:val="004F2FF7"/>
    <w:rsid w:val="004F3085"/>
    <w:rsid w:val="004F32F4"/>
    <w:rsid w:val="004F3F58"/>
    <w:rsid w:val="004F42D2"/>
    <w:rsid w:val="004F4507"/>
    <w:rsid w:val="004F4612"/>
    <w:rsid w:val="004F4880"/>
    <w:rsid w:val="004F4987"/>
    <w:rsid w:val="004F49BD"/>
    <w:rsid w:val="004F4BF4"/>
    <w:rsid w:val="004F50CF"/>
    <w:rsid w:val="004F5203"/>
    <w:rsid w:val="004F5493"/>
    <w:rsid w:val="004F5589"/>
    <w:rsid w:val="004F55CB"/>
    <w:rsid w:val="004F5839"/>
    <w:rsid w:val="004F5BA5"/>
    <w:rsid w:val="004F5C4A"/>
    <w:rsid w:val="004F5FC6"/>
    <w:rsid w:val="004F61A3"/>
    <w:rsid w:val="004F6477"/>
    <w:rsid w:val="004F647B"/>
    <w:rsid w:val="004F64E2"/>
    <w:rsid w:val="004F6622"/>
    <w:rsid w:val="004F66EA"/>
    <w:rsid w:val="004F68B6"/>
    <w:rsid w:val="004F6A17"/>
    <w:rsid w:val="004F7289"/>
    <w:rsid w:val="004F739C"/>
    <w:rsid w:val="004F773D"/>
    <w:rsid w:val="004F7935"/>
    <w:rsid w:val="004F79DE"/>
    <w:rsid w:val="004F7C78"/>
    <w:rsid w:val="004F7CC6"/>
    <w:rsid w:val="0050018C"/>
    <w:rsid w:val="0050023B"/>
    <w:rsid w:val="005002F9"/>
    <w:rsid w:val="005004A9"/>
    <w:rsid w:val="005007CC"/>
    <w:rsid w:val="005009D4"/>
    <w:rsid w:val="0050113C"/>
    <w:rsid w:val="005014E4"/>
    <w:rsid w:val="00501B87"/>
    <w:rsid w:val="00501DEC"/>
    <w:rsid w:val="00502403"/>
    <w:rsid w:val="005028C2"/>
    <w:rsid w:val="00502925"/>
    <w:rsid w:val="00502B9B"/>
    <w:rsid w:val="0050302E"/>
    <w:rsid w:val="005031CD"/>
    <w:rsid w:val="005034C5"/>
    <w:rsid w:val="00503858"/>
    <w:rsid w:val="00503958"/>
    <w:rsid w:val="00503A08"/>
    <w:rsid w:val="00503DB5"/>
    <w:rsid w:val="005041C4"/>
    <w:rsid w:val="00504648"/>
    <w:rsid w:val="005048B3"/>
    <w:rsid w:val="00504900"/>
    <w:rsid w:val="00504CBF"/>
    <w:rsid w:val="00504DF5"/>
    <w:rsid w:val="00504F15"/>
    <w:rsid w:val="00505024"/>
    <w:rsid w:val="005054C6"/>
    <w:rsid w:val="005056BC"/>
    <w:rsid w:val="00505751"/>
    <w:rsid w:val="00505C8C"/>
    <w:rsid w:val="00505CC2"/>
    <w:rsid w:val="00505D3F"/>
    <w:rsid w:val="00505EAD"/>
    <w:rsid w:val="00506515"/>
    <w:rsid w:val="00506552"/>
    <w:rsid w:val="00506CBD"/>
    <w:rsid w:val="00506D91"/>
    <w:rsid w:val="00506E04"/>
    <w:rsid w:val="005070AB"/>
    <w:rsid w:val="00507376"/>
    <w:rsid w:val="005076B7"/>
    <w:rsid w:val="00507B7B"/>
    <w:rsid w:val="00507B95"/>
    <w:rsid w:val="00507C00"/>
    <w:rsid w:val="00507D03"/>
    <w:rsid w:val="00510257"/>
    <w:rsid w:val="0051033A"/>
    <w:rsid w:val="00510503"/>
    <w:rsid w:val="0051055B"/>
    <w:rsid w:val="00510D41"/>
    <w:rsid w:val="00510FFF"/>
    <w:rsid w:val="00511178"/>
    <w:rsid w:val="00511244"/>
    <w:rsid w:val="005115F4"/>
    <w:rsid w:val="00511634"/>
    <w:rsid w:val="00511721"/>
    <w:rsid w:val="00511802"/>
    <w:rsid w:val="00511BFB"/>
    <w:rsid w:val="00511F59"/>
    <w:rsid w:val="00512B20"/>
    <w:rsid w:val="00512B5F"/>
    <w:rsid w:val="00513324"/>
    <w:rsid w:val="0051351D"/>
    <w:rsid w:val="00513BCA"/>
    <w:rsid w:val="00513DE5"/>
    <w:rsid w:val="00514081"/>
    <w:rsid w:val="005141A2"/>
    <w:rsid w:val="00514344"/>
    <w:rsid w:val="0051466D"/>
    <w:rsid w:val="005146ED"/>
    <w:rsid w:val="00514A10"/>
    <w:rsid w:val="00514BD3"/>
    <w:rsid w:val="005153BA"/>
    <w:rsid w:val="00515C99"/>
    <w:rsid w:val="00515E6F"/>
    <w:rsid w:val="00515EC5"/>
    <w:rsid w:val="005167D7"/>
    <w:rsid w:val="00516B20"/>
    <w:rsid w:val="00516C71"/>
    <w:rsid w:val="00517235"/>
    <w:rsid w:val="005172BA"/>
    <w:rsid w:val="00517330"/>
    <w:rsid w:val="005177A5"/>
    <w:rsid w:val="005178B9"/>
    <w:rsid w:val="0051796D"/>
    <w:rsid w:val="00517992"/>
    <w:rsid w:val="00517BD9"/>
    <w:rsid w:val="00517DEE"/>
    <w:rsid w:val="00520166"/>
    <w:rsid w:val="0052029F"/>
    <w:rsid w:val="0052030C"/>
    <w:rsid w:val="00520623"/>
    <w:rsid w:val="005206DF"/>
    <w:rsid w:val="005206F9"/>
    <w:rsid w:val="00520EFD"/>
    <w:rsid w:val="00520F03"/>
    <w:rsid w:val="00521120"/>
    <w:rsid w:val="00521242"/>
    <w:rsid w:val="00521245"/>
    <w:rsid w:val="005212A6"/>
    <w:rsid w:val="00521A6C"/>
    <w:rsid w:val="00521AFB"/>
    <w:rsid w:val="00521EFF"/>
    <w:rsid w:val="005223C4"/>
    <w:rsid w:val="0052253F"/>
    <w:rsid w:val="005225B9"/>
    <w:rsid w:val="0052298D"/>
    <w:rsid w:val="00522F8E"/>
    <w:rsid w:val="00523473"/>
    <w:rsid w:val="0052396E"/>
    <w:rsid w:val="00524562"/>
    <w:rsid w:val="00524A9C"/>
    <w:rsid w:val="00524AA5"/>
    <w:rsid w:val="00524BC5"/>
    <w:rsid w:val="00524E9E"/>
    <w:rsid w:val="00525099"/>
    <w:rsid w:val="005251DA"/>
    <w:rsid w:val="00525426"/>
    <w:rsid w:val="0052578E"/>
    <w:rsid w:val="00526322"/>
    <w:rsid w:val="005264E0"/>
    <w:rsid w:val="005266A1"/>
    <w:rsid w:val="005266F1"/>
    <w:rsid w:val="00526784"/>
    <w:rsid w:val="00526B0B"/>
    <w:rsid w:val="0052722C"/>
    <w:rsid w:val="0052787C"/>
    <w:rsid w:val="005278A4"/>
    <w:rsid w:val="00527A79"/>
    <w:rsid w:val="00530047"/>
    <w:rsid w:val="005301A1"/>
    <w:rsid w:val="0053027B"/>
    <w:rsid w:val="00530DB9"/>
    <w:rsid w:val="005313E7"/>
    <w:rsid w:val="0053142F"/>
    <w:rsid w:val="005314CC"/>
    <w:rsid w:val="00531FAC"/>
    <w:rsid w:val="00532274"/>
    <w:rsid w:val="00532318"/>
    <w:rsid w:val="005323DA"/>
    <w:rsid w:val="00532698"/>
    <w:rsid w:val="00532708"/>
    <w:rsid w:val="00532794"/>
    <w:rsid w:val="00532A10"/>
    <w:rsid w:val="0053306F"/>
    <w:rsid w:val="00533843"/>
    <w:rsid w:val="00533F26"/>
    <w:rsid w:val="00534191"/>
    <w:rsid w:val="005345C5"/>
    <w:rsid w:val="00534BD4"/>
    <w:rsid w:val="0053561E"/>
    <w:rsid w:val="0053568C"/>
    <w:rsid w:val="005357E7"/>
    <w:rsid w:val="00535846"/>
    <w:rsid w:val="005358DD"/>
    <w:rsid w:val="00535CF0"/>
    <w:rsid w:val="00535DB4"/>
    <w:rsid w:val="0053617A"/>
    <w:rsid w:val="00536403"/>
    <w:rsid w:val="0053646E"/>
    <w:rsid w:val="00536643"/>
    <w:rsid w:val="0053672A"/>
    <w:rsid w:val="00536EC4"/>
    <w:rsid w:val="00537520"/>
    <w:rsid w:val="005375BA"/>
    <w:rsid w:val="00537807"/>
    <w:rsid w:val="00537901"/>
    <w:rsid w:val="00537E18"/>
    <w:rsid w:val="00540061"/>
    <w:rsid w:val="005401E1"/>
    <w:rsid w:val="005403E1"/>
    <w:rsid w:val="00540A36"/>
    <w:rsid w:val="00540B2A"/>
    <w:rsid w:val="00540EF7"/>
    <w:rsid w:val="0054199F"/>
    <w:rsid w:val="00541AF7"/>
    <w:rsid w:val="00541C3E"/>
    <w:rsid w:val="00541E8F"/>
    <w:rsid w:val="0054203F"/>
    <w:rsid w:val="005424CD"/>
    <w:rsid w:val="005425D0"/>
    <w:rsid w:val="005427D9"/>
    <w:rsid w:val="005427DD"/>
    <w:rsid w:val="00542851"/>
    <w:rsid w:val="00542B9A"/>
    <w:rsid w:val="0054308C"/>
    <w:rsid w:val="005433D9"/>
    <w:rsid w:val="00543646"/>
    <w:rsid w:val="005436B3"/>
    <w:rsid w:val="005438F2"/>
    <w:rsid w:val="00543A9F"/>
    <w:rsid w:val="00543BC0"/>
    <w:rsid w:val="00543BC2"/>
    <w:rsid w:val="00543E9F"/>
    <w:rsid w:val="00543EC2"/>
    <w:rsid w:val="005442A3"/>
    <w:rsid w:val="00544AEA"/>
    <w:rsid w:val="00544BC6"/>
    <w:rsid w:val="00544CA6"/>
    <w:rsid w:val="00544D69"/>
    <w:rsid w:val="005450FB"/>
    <w:rsid w:val="0054512C"/>
    <w:rsid w:val="005456BA"/>
    <w:rsid w:val="005457D7"/>
    <w:rsid w:val="005457F9"/>
    <w:rsid w:val="00545E0B"/>
    <w:rsid w:val="00545F1A"/>
    <w:rsid w:val="0054616C"/>
    <w:rsid w:val="005461D5"/>
    <w:rsid w:val="00546603"/>
    <w:rsid w:val="00546DDE"/>
    <w:rsid w:val="0054702D"/>
    <w:rsid w:val="0054713A"/>
    <w:rsid w:val="0054718F"/>
    <w:rsid w:val="005471EF"/>
    <w:rsid w:val="0054739D"/>
    <w:rsid w:val="005502C3"/>
    <w:rsid w:val="0055059E"/>
    <w:rsid w:val="005505A8"/>
    <w:rsid w:val="0055082C"/>
    <w:rsid w:val="0055086F"/>
    <w:rsid w:val="00550B39"/>
    <w:rsid w:val="00550C91"/>
    <w:rsid w:val="00550E03"/>
    <w:rsid w:val="00551034"/>
    <w:rsid w:val="0055175D"/>
    <w:rsid w:val="00551772"/>
    <w:rsid w:val="00551EF5"/>
    <w:rsid w:val="00551FAF"/>
    <w:rsid w:val="00551FFA"/>
    <w:rsid w:val="005524F1"/>
    <w:rsid w:val="005525B7"/>
    <w:rsid w:val="005525DE"/>
    <w:rsid w:val="005525EB"/>
    <w:rsid w:val="00552840"/>
    <w:rsid w:val="00552AB9"/>
    <w:rsid w:val="00553018"/>
    <w:rsid w:val="0055328A"/>
    <w:rsid w:val="005534CB"/>
    <w:rsid w:val="00553557"/>
    <w:rsid w:val="005538CD"/>
    <w:rsid w:val="00553CDE"/>
    <w:rsid w:val="005540AB"/>
    <w:rsid w:val="00554232"/>
    <w:rsid w:val="0055429F"/>
    <w:rsid w:val="00554999"/>
    <w:rsid w:val="00554AE4"/>
    <w:rsid w:val="00554F4E"/>
    <w:rsid w:val="0055545C"/>
    <w:rsid w:val="00555561"/>
    <w:rsid w:val="005559D6"/>
    <w:rsid w:val="00555A54"/>
    <w:rsid w:val="00555AE5"/>
    <w:rsid w:val="00555DD8"/>
    <w:rsid w:val="00556407"/>
    <w:rsid w:val="0055643B"/>
    <w:rsid w:val="005564B2"/>
    <w:rsid w:val="00556928"/>
    <w:rsid w:val="0055780E"/>
    <w:rsid w:val="00557D21"/>
    <w:rsid w:val="005601B6"/>
    <w:rsid w:val="005601D5"/>
    <w:rsid w:val="00560276"/>
    <w:rsid w:val="005604EA"/>
    <w:rsid w:val="00560511"/>
    <w:rsid w:val="005605E7"/>
    <w:rsid w:val="0056070B"/>
    <w:rsid w:val="005610DB"/>
    <w:rsid w:val="00561199"/>
    <w:rsid w:val="005611B6"/>
    <w:rsid w:val="0056153F"/>
    <w:rsid w:val="00561A40"/>
    <w:rsid w:val="00561A77"/>
    <w:rsid w:val="00561C32"/>
    <w:rsid w:val="00562146"/>
    <w:rsid w:val="005621E4"/>
    <w:rsid w:val="00562320"/>
    <w:rsid w:val="005625B9"/>
    <w:rsid w:val="005628DF"/>
    <w:rsid w:val="00562B66"/>
    <w:rsid w:val="00562DA3"/>
    <w:rsid w:val="00563015"/>
    <w:rsid w:val="005630C7"/>
    <w:rsid w:val="00563212"/>
    <w:rsid w:val="00563D92"/>
    <w:rsid w:val="0056424F"/>
    <w:rsid w:val="0056454B"/>
    <w:rsid w:val="00564740"/>
    <w:rsid w:val="00564C6A"/>
    <w:rsid w:val="00564E63"/>
    <w:rsid w:val="00565688"/>
    <w:rsid w:val="005658B7"/>
    <w:rsid w:val="00565AE3"/>
    <w:rsid w:val="00565BDE"/>
    <w:rsid w:val="00565C6B"/>
    <w:rsid w:val="00566310"/>
    <w:rsid w:val="00566AD0"/>
    <w:rsid w:val="00566D64"/>
    <w:rsid w:val="005670F3"/>
    <w:rsid w:val="005672BB"/>
    <w:rsid w:val="00567679"/>
    <w:rsid w:val="005677C5"/>
    <w:rsid w:val="005677FE"/>
    <w:rsid w:val="00567ACE"/>
    <w:rsid w:val="00567CBB"/>
    <w:rsid w:val="00567CE6"/>
    <w:rsid w:val="00567E2C"/>
    <w:rsid w:val="00570D0E"/>
    <w:rsid w:val="00570F82"/>
    <w:rsid w:val="00571355"/>
    <w:rsid w:val="00571704"/>
    <w:rsid w:val="0057178E"/>
    <w:rsid w:val="005717F8"/>
    <w:rsid w:val="00571950"/>
    <w:rsid w:val="00571E01"/>
    <w:rsid w:val="00572251"/>
    <w:rsid w:val="005726B5"/>
    <w:rsid w:val="00572A08"/>
    <w:rsid w:val="00572C67"/>
    <w:rsid w:val="00573119"/>
    <w:rsid w:val="00573248"/>
    <w:rsid w:val="00573520"/>
    <w:rsid w:val="0057379C"/>
    <w:rsid w:val="00573C83"/>
    <w:rsid w:val="00573EF2"/>
    <w:rsid w:val="00574624"/>
    <w:rsid w:val="00574824"/>
    <w:rsid w:val="0057499B"/>
    <w:rsid w:val="00574FDF"/>
    <w:rsid w:val="00575013"/>
    <w:rsid w:val="00575184"/>
    <w:rsid w:val="005751BA"/>
    <w:rsid w:val="0057531D"/>
    <w:rsid w:val="005756E3"/>
    <w:rsid w:val="0057583A"/>
    <w:rsid w:val="00575F4D"/>
    <w:rsid w:val="00575F50"/>
    <w:rsid w:val="0057615E"/>
    <w:rsid w:val="00576174"/>
    <w:rsid w:val="00576527"/>
    <w:rsid w:val="005765BB"/>
    <w:rsid w:val="005766A6"/>
    <w:rsid w:val="0057696E"/>
    <w:rsid w:val="00576991"/>
    <w:rsid w:val="00576F41"/>
    <w:rsid w:val="00577566"/>
    <w:rsid w:val="0057779C"/>
    <w:rsid w:val="005778B6"/>
    <w:rsid w:val="00577D9C"/>
    <w:rsid w:val="0058004A"/>
    <w:rsid w:val="00580302"/>
    <w:rsid w:val="0058036B"/>
    <w:rsid w:val="00580385"/>
    <w:rsid w:val="0058051D"/>
    <w:rsid w:val="00580609"/>
    <w:rsid w:val="005807D0"/>
    <w:rsid w:val="00580841"/>
    <w:rsid w:val="005809A0"/>
    <w:rsid w:val="005809B1"/>
    <w:rsid w:val="00580B51"/>
    <w:rsid w:val="00580C12"/>
    <w:rsid w:val="00580C34"/>
    <w:rsid w:val="0058142F"/>
    <w:rsid w:val="00581582"/>
    <w:rsid w:val="005816BF"/>
    <w:rsid w:val="0058173A"/>
    <w:rsid w:val="005818F4"/>
    <w:rsid w:val="005820A4"/>
    <w:rsid w:val="0058211D"/>
    <w:rsid w:val="005821A0"/>
    <w:rsid w:val="005822EA"/>
    <w:rsid w:val="0058241C"/>
    <w:rsid w:val="00582D61"/>
    <w:rsid w:val="00583057"/>
    <w:rsid w:val="0058350D"/>
    <w:rsid w:val="00583651"/>
    <w:rsid w:val="00583AA1"/>
    <w:rsid w:val="00583BB9"/>
    <w:rsid w:val="00584214"/>
    <w:rsid w:val="00584234"/>
    <w:rsid w:val="0058424F"/>
    <w:rsid w:val="00584505"/>
    <w:rsid w:val="0058496D"/>
    <w:rsid w:val="00584A86"/>
    <w:rsid w:val="00584BE2"/>
    <w:rsid w:val="005852BC"/>
    <w:rsid w:val="0058545C"/>
    <w:rsid w:val="00585B12"/>
    <w:rsid w:val="00585C15"/>
    <w:rsid w:val="00585C37"/>
    <w:rsid w:val="00586798"/>
    <w:rsid w:val="00586B61"/>
    <w:rsid w:val="00586DE2"/>
    <w:rsid w:val="00586DED"/>
    <w:rsid w:val="00587109"/>
    <w:rsid w:val="0058727C"/>
    <w:rsid w:val="00587BAA"/>
    <w:rsid w:val="005901CB"/>
    <w:rsid w:val="005908BE"/>
    <w:rsid w:val="00590A5B"/>
    <w:rsid w:val="00590C06"/>
    <w:rsid w:val="00590DA0"/>
    <w:rsid w:val="00590EE5"/>
    <w:rsid w:val="0059188F"/>
    <w:rsid w:val="00591D85"/>
    <w:rsid w:val="00591E53"/>
    <w:rsid w:val="00591EE4"/>
    <w:rsid w:val="0059215E"/>
    <w:rsid w:val="00592430"/>
    <w:rsid w:val="0059296D"/>
    <w:rsid w:val="00592C07"/>
    <w:rsid w:val="00592D0F"/>
    <w:rsid w:val="00592D63"/>
    <w:rsid w:val="0059303A"/>
    <w:rsid w:val="0059308D"/>
    <w:rsid w:val="005931A7"/>
    <w:rsid w:val="0059358B"/>
    <w:rsid w:val="00593B19"/>
    <w:rsid w:val="00593CFF"/>
    <w:rsid w:val="00594830"/>
    <w:rsid w:val="00594D82"/>
    <w:rsid w:val="00594FE3"/>
    <w:rsid w:val="0059500A"/>
    <w:rsid w:val="0059509E"/>
    <w:rsid w:val="0059532D"/>
    <w:rsid w:val="0059540C"/>
    <w:rsid w:val="0059596F"/>
    <w:rsid w:val="00595CD5"/>
    <w:rsid w:val="00595DAD"/>
    <w:rsid w:val="00595EEC"/>
    <w:rsid w:val="00596029"/>
    <w:rsid w:val="0059616B"/>
    <w:rsid w:val="005978CE"/>
    <w:rsid w:val="00597920"/>
    <w:rsid w:val="00597A42"/>
    <w:rsid w:val="005A0172"/>
    <w:rsid w:val="005A0210"/>
    <w:rsid w:val="005A04E6"/>
    <w:rsid w:val="005A05CC"/>
    <w:rsid w:val="005A0605"/>
    <w:rsid w:val="005A0974"/>
    <w:rsid w:val="005A097A"/>
    <w:rsid w:val="005A0B7C"/>
    <w:rsid w:val="005A0E0A"/>
    <w:rsid w:val="005A0ECC"/>
    <w:rsid w:val="005A1021"/>
    <w:rsid w:val="005A1491"/>
    <w:rsid w:val="005A174E"/>
    <w:rsid w:val="005A1786"/>
    <w:rsid w:val="005A17DE"/>
    <w:rsid w:val="005A1D23"/>
    <w:rsid w:val="005A1D9D"/>
    <w:rsid w:val="005A22C8"/>
    <w:rsid w:val="005A22D0"/>
    <w:rsid w:val="005A2421"/>
    <w:rsid w:val="005A268C"/>
    <w:rsid w:val="005A26AF"/>
    <w:rsid w:val="005A26C2"/>
    <w:rsid w:val="005A27C8"/>
    <w:rsid w:val="005A289B"/>
    <w:rsid w:val="005A2AE2"/>
    <w:rsid w:val="005A2B4C"/>
    <w:rsid w:val="005A2BD6"/>
    <w:rsid w:val="005A2BE5"/>
    <w:rsid w:val="005A2DB6"/>
    <w:rsid w:val="005A2E3D"/>
    <w:rsid w:val="005A34AB"/>
    <w:rsid w:val="005A36F5"/>
    <w:rsid w:val="005A3856"/>
    <w:rsid w:val="005A3DB6"/>
    <w:rsid w:val="005A3FA8"/>
    <w:rsid w:val="005A4584"/>
    <w:rsid w:val="005A4735"/>
    <w:rsid w:val="005A4819"/>
    <w:rsid w:val="005A4C02"/>
    <w:rsid w:val="005A4C6C"/>
    <w:rsid w:val="005A4C7B"/>
    <w:rsid w:val="005A4F31"/>
    <w:rsid w:val="005A508F"/>
    <w:rsid w:val="005A52F1"/>
    <w:rsid w:val="005A53B9"/>
    <w:rsid w:val="005A5E10"/>
    <w:rsid w:val="005A5F80"/>
    <w:rsid w:val="005A611D"/>
    <w:rsid w:val="005A6261"/>
    <w:rsid w:val="005A6447"/>
    <w:rsid w:val="005A6723"/>
    <w:rsid w:val="005A6AF7"/>
    <w:rsid w:val="005A7757"/>
    <w:rsid w:val="005A7852"/>
    <w:rsid w:val="005A7F1D"/>
    <w:rsid w:val="005A7FD7"/>
    <w:rsid w:val="005B065E"/>
    <w:rsid w:val="005B0669"/>
    <w:rsid w:val="005B06FF"/>
    <w:rsid w:val="005B074C"/>
    <w:rsid w:val="005B0941"/>
    <w:rsid w:val="005B09A9"/>
    <w:rsid w:val="005B0CEC"/>
    <w:rsid w:val="005B0EAF"/>
    <w:rsid w:val="005B126F"/>
    <w:rsid w:val="005B128A"/>
    <w:rsid w:val="005B167B"/>
    <w:rsid w:val="005B16B3"/>
    <w:rsid w:val="005B197E"/>
    <w:rsid w:val="005B1DA8"/>
    <w:rsid w:val="005B219E"/>
    <w:rsid w:val="005B2214"/>
    <w:rsid w:val="005B265E"/>
    <w:rsid w:val="005B2A23"/>
    <w:rsid w:val="005B2C75"/>
    <w:rsid w:val="005B3061"/>
    <w:rsid w:val="005B309F"/>
    <w:rsid w:val="005B319D"/>
    <w:rsid w:val="005B3331"/>
    <w:rsid w:val="005B3350"/>
    <w:rsid w:val="005B3982"/>
    <w:rsid w:val="005B3A58"/>
    <w:rsid w:val="005B3DEA"/>
    <w:rsid w:val="005B4130"/>
    <w:rsid w:val="005B41FF"/>
    <w:rsid w:val="005B4265"/>
    <w:rsid w:val="005B434D"/>
    <w:rsid w:val="005B445C"/>
    <w:rsid w:val="005B447B"/>
    <w:rsid w:val="005B4588"/>
    <w:rsid w:val="005B466D"/>
    <w:rsid w:val="005B474C"/>
    <w:rsid w:val="005B4A9A"/>
    <w:rsid w:val="005B5291"/>
    <w:rsid w:val="005B5715"/>
    <w:rsid w:val="005B5828"/>
    <w:rsid w:val="005B59F6"/>
    <w:rsid w:val="005B5D53"/>
    <w:rsid w:val="005B5F08"/>
    <w:rsid w:val="005B629C"/>
    <w:rsid w:val="005B62A2"/>
    <w:rsid w:val="005B650E"/>
    <w:rsid w:val="005B65F4"/>
    <w:rsid w:val="005B69CF"/>
    <w:rsid w:val="005B6CF6"/>
    <w:rsid w:val="005B6EBC"/>
    <w:rsid w:val="005B6F6A"/>
    <w:rsid w:val="005B71B5"/>
    <w:rsid w:val="005B7253"/>
    <w:rsid w:val="005B7924"/>
    <w:rsid w:val="005B7B6A"/>
    <w:rsid w:val="005B7D06"/>
    <w:rsid w:val="005C01F0"/>
    <w:rsid w:val="005C05D0"/>
    <w:rsid w:val="005C0C80"/>
    <w:rsid w:val="005C1109"/>
    <w:rsid w:val="005C1113"/>
    <w:rsid w:val="005C1146"/>
    <w:rsid w:val="005C165B"/>
    <w:rsid w:val="005C1662"/>
    <w:rsid w:val="005C166F"/>
    <w:rsid w:val="005C204E"/>
    <w:rsid w:val="005C26A4"/>
    <w:rsid w:val="005C2BCE"/>
    <w:rsid w:val="005C2E71"/>
    <w:rsid w:val="005C2FE9"/>
    <w:rsid w:val="005C31A7"/>
    <w:rsid w:val="005C341A"/>
    <w:rsid w:val="005C3709"/>
    <w:rsid w:val="005C38AA"/>
    <w:rsid w:val="005C3B18"/>
    <w:rsid w:val="005C3D91"/>
    <w:rsid w:val="005C43CA"/>
    <w:rsid w:val="005C5519"/>
    <w:rsid w:val="005C5FF9"/>
    <w:rsid w:val="005C63C1"/>
    <w:rsid w:val="005C6692"/>
    <w:rsid w:val="005C6894"/>
    <w:rsid w:val="005C6B1A"/>
    <w:rsid w:val="005C6B51"/>
    <w:rsid w:val="005C6BFF"/>
    <w:rsid w:val="005C6CA0"/>
    <w:rsid w:val="005C6EBD"/>
    <w:rsid w:val="005C7CFE"/>
    <w:rsid w:val="005C7F02"/>
    <w:rsid w:val="005D0189"/>
    <w:rsid w:val="005D03D8"/>
    <w:rsid w:val="005D0914"/>
    <w:rsid w:val="005D09C0"/>
    <w:rsid w:val="005D0A40"/>
    <w:rsid w:val="005D0C92"/>
    <w:rsid w:val="005D0CE0"/>
    <w:rsid w:val="005D0F48"/>
    <w:rsid w:val="005D1289"/>
    <w:rsid w:val="005D1448"/>
    <w:rsid w:val="005D15C9"/>
    <w:rsid w:val="005D1697"/>
    <w:rsid w:val="005D182D"/>
    <w:rsid w:val="005D187B"/>
    <w:rsid w:val="005D1EEA"/>
    <w:rsid w:val="005D2010"/>
    <w:rsid w:val="005D2043"/>
    <w:rsid w:val="005D24CD"/>
    <w:rsid w:val="005D24F7"/>
    <w:rsid w:val="005D2FB3"/>
    <w:rsid w:val="005D378E"/>
    <w:rsid w:val="005D3871"/>
    <w:rsid w:val="005D3895"/>
    <w:rsid w:val="005D405E"/>
    <w:rsid w:val="005D40D4"/>
    <w:rsid w:val="005D4416"/>
    <w:rsid w:val="005D4456"/>
    <w:rsid w:val="005D44E4"/>
    <w:rsid w:val="005D45F1"/>
    <w:rsid w:val="005D466B"/>
    <w:rsid w:val="005D4806"/>
    <w:rsid w:val="005D4D2B"/>
    <w:rsid w:val="005D4E15"/>
    <w:rsid w:val="005D507F"/>
    <w:rsid w:val="005D51E1"/>
    <w:rsid w:val="005D52CB"/>
    <w:rsid w:val="005D53A8"/>
    <w:rsid w:val="005D5840"/>
    <w:rsid w:val="005D5D54"/>
    <w:rsid w:val="005D624A"/>
    <w:rsid w:val="005D62F0"/>
    <w:rsid w:val="005D6498"/>
    <w:rsid w:val="005D6A07"/>
    <w:rsid w:val="005D6C31"/>
    <w:rsid w:val="005D7005"/>
    <w:rsid w:val="005D7944"/>
    <w:rsid w:val="005D7978"/>
    <w:rsid w:val="005D7C17"/>
    <w:rsid w:val="005D7D42"/>
    <w:rsid w:val="005E014B"/>
    <w:rsid w:val="005E01BF"/>
    <w:rsid w:val="005E01EC"/>
    <w:rsid w:val="005E0285"/>
    <w:rsid w:val="005E031E"/>
    <w:rsid w:val="005E03D9"/>
    <w:rsid w:val="005E0712"/>
    <w:rsid w:val="005E0727"/>
    <w:rsid w:val="005E0CC4"/>
    <w:rsid w:val="005E1299"/>
    <w:rsid w:val="005E1A3F"/>
    <w:rsid w:val="005E2231"/>
    <w:rsid w:val="005E23A8"/>
    <w:rsid w:val="005E2770"/>
    <w:rsid w:val="005E2CCB"/>
    <w:rsid w:val="005E2CE9"/>
    <w:rsid w:val="005E2DD3"/>
    <w:rsid w:val="005E32AF"/>
    <w:rsid w:val="005E334E"/>
    <w:rsid w:val="005E379C"/>
    <w:rsid w:val="005E3BDF"/>
    <w:rsid w:val="005E3CA0"/>
    <w:rsid w:val="005E3FA4"/>
    <w:rsid w:val="005E4073"/>
    <w:rsid w:val="005E4381"/>
    <w:rsid w:val="005E4480"/>
    <w:rsid w:val="005E44BA"/>
    <w:rsid w:val="005E4839"/>
    <w:rsid w:val="005E49C0"/>
    <w:rsid w:val="005E4D6A"/>
    <w:rsid w:val="005E5158"/>
    <w:rsid w:val="005E520D"/>
    <w:rsid w:val="005E529B"/>
    <w:rsid w:val="005E565A"/>
    <w:rsid w:val="005E627E"/>
    <w:rsid w:val="005E6446"/>
    <w:rsid w:val="005E6558"/>
    <w:rsid w:val="005E6746"/>
    <w:rsid w:val="005E6DA6"/>
    <w:rsid w:val="005E74F5"/>
    <w:rsid w:val="005E7819"/>
    <w:rsid w:val="005E793B"/>
    <w:rsid w:val="005F065D"/>
    <w:rsid w:val="005F067B"/>
    <w:rsid w:val="005F07D4"/>
    <w:rsid w:val="005F0859"/>
    <w:rsid w:val="005F108A"/>
    <w:rsid w:val="005F173F"/>
    <w:rsid w:val="005F1881"/>
    <w:rsid w:val="005F1B95"/>
    <w:rsid w:val="005F1EB6"/>
    <w:rsid w:val="005F2390"/>
    <w:rsid w:val="005F267A"/>
    <w:rsid w:val="005F27AD"/>
    <w:rsid w:val="005F3084"/>
    <w:rsid w:val="005F34A1"/>
    <w:rsid w:val="005F35CB"/>
    <w:rsid w:val="005F3A74"/>
    <w:rsid w:val="005F3DD7"/>
    <w:rsid w:val="005F434E"/>
    <w:rsid w:val="005F4495"/>
    <w:rsid w:val="005F48EB"/>
    <w:rsid w:val="005F4CF1"/>
    <w:rsid w:val="005F564A"/>
    <w:rsid w:val="005F56C6"/>
    <w:rsid w:val="005F5973"/>
    <w:rsid w:val="005F620C"/>
    <w:rsid w:val="005F630B"/>
    <w:rsid w:val="005F6933"/>
    <w:rsid w:val="005F6B0A"/>
    <w:rsid w:val="005F6E42"/>
    <w:rsid w:val="005F713F"/>
    <w:rsid w:val="005F743C"/>
    <w:rsid w:val="005F7580"/>
    <w:rsid w:val="005F7988"/>
    <w:rsid w:val="00600112"/>
    <w:rsid w:val="00600582"/>
    <w:rsid w:val="006005DA"/>
    <w:rsid w:val="00600AB1"/>
    <w:rsid w:val="00600E64"/>
    <w:rsid w:val="00600F3D"/>
    <w:rsid w:val="00601434"/>
    <w:rsid w:val="00601850"/>
    <w:rsid w:val="00601E85"/>
    <w:rsid w:val="00602958"/>
    <w:rsid w:val="00602DFE"/>
    <w:rsid w:val="00602E59"/>
    <w:rsid w:val="00602E5D"/>
    <w:rsid w:val="00603125"/>
    <w:rsid w:val="0060328B"/>
    <w:rsid w:val="006037EF"/>
    <w:rsid w:val="00603B13"/>
    <w:rsid w:val="00603B3A"/>
    <w:rsid w:val="00603BF0"/>
    <w:rsid w:val="00604045"/>
    <w:rsid w:val="006043E3"/>
    <w:rsid w:val="0060440E"/>
    <w:rsid w:val="00604749"/>
    <w:rsid w:val="00604AD0"/>
    <w:rsid w:val="00604FD2"/>
    <w:rsid w:val="00605228"/>
    <w:rsid w:val="0060525F"/>
    <w:rsid w:val="0060571F"/>
    <w:rsid w:val="00605ACF"/>
    <w:rsid w:val="00605D97"/>
    <w:rsid w:val="00605E71"/>
    <w:rsid w:val="006062E4"/>
    <w:rsid w:val="006063B2"/>
    <w:rsid w:val="0060672B"/>
    <w:rsid w:val="00606856"/>
    <w:rsid w:val="00606944"/>
    <w:rsid w:val="00606971"/>
    <w:rsid w:val="00606C37"/>
    <w:rsid w:val="00607033"/>
    <w:rsid w:val="006075A4"/>
    <w:rsid w:val="006075D9"/>
    <w:rsid w:val="0060763D"/>
    <w:rsid w:val="006078A0"/>
    <w:rsid w:val="00607AB1"/>
    <w:rsid w:val="006108A7"/>
    <w:rsid w:val="00610CBF"/>
    <w:rsid w:val="00611021"/>
    <w:rsid w:val="00611082"/>
    <w:rsid w:val="006113E3"/>
    <w:rsid w:val="0061167C"/>
    <w:rsid w:val="00611821"/>
    <w:rsid w:val="00611A01"/>
    <w:rsid w:val="00611B12"/>
    <w:rsid w:val="00611BE9"/>
    <w:rsid w:val="00611C9F"/>
    <w:rsid w:val="00611CCA"/>
    <w:rsid w:val="00612174"/>
    <w:rsid w:val="00612BBC"/>
    <w:rsid w:val="00612CC0"/>
    <w:rsid w:val="00612FBC"/>
    <w:rsid w:val="0061343D"/>
    <w:rsid w:val="006139B6"/>
    <w:rsid w:val="00613C32"/>
    <w:rsid w:val="00613FD2"/>
    <w:rsid w:val="006141C5"/>
    <w:rsid w:val="0061459D"/>
    <w:rsid w:val="00614AA1"/>
    <w:rsid w:val="00614E0D"/>
    <w:rsid w:val="0061530A"/>
    <w:rsid w:val="006153A8"/>
    <w:rsid w:val="006162BB"/>
    <w:rsid w:val="00616862"/>
    <w:rsid w:val="006168F2"/>
    <w:rsid w:val="00616A0A"/>
    <w:rsid w:val="00616D7E"/>
    <w:rsid w:val="00616EC7"/>
    <w:rsid w:val="00617352"/>
    <w:rsid w:val="0061746A"/>
    <w:rsid w:val="0061766D"/>
    <w:rsid w:val="00617735"/>
    <w:rsid w:val="006178D1"/>
    <w:rsid w:val="00617A41"/>
    <w:rsid w:val="00617B43"/>
    <w:rsid w:val="00617CE1"/>
    <w:rsid w:val="00617F18"/>
    <w:rsid w:val="00617FDD"/>
    <w:rsid w:val="006208FF"/>
    <w:rsid w:val="006221BA"/>
    <w:rsid w:val="006221F5"/>
    <w:rsid w:val="00622347"/>
    <w:rsid w:val="00622375"/>
    <w:rsid w:val="00622496"/>
    <w:rsid w:val="006224F4"/>
    <w:rsid w:val="006227C6"/>
    <w:rsid w:val="006227F8"/>
    <w:rsid w:val="006229EE"/>
    <w:rsid w:val="00622C01"/>
    <w:rsid w:val="00622CAD"/>
    <w:rsid w:val="006230DD"/>
    <w:rsid w:val="00623149"/>
    <w:rsid w:val="006232D5"/>
    <w:rsid w:val="00623343"/>
    <w:rsid w:val="00623583"/>
    <w:rsid w:val="0062361C"/>
    <w:rsid w:val="006237FC"/>
    <w:rsid w:val="00623913"/>
    <w:rsid w:val="00623FEC"/>
    <w:rsid w:val="006245E4"/>
    <w:rsid w:val="00624DBA"/>
    <w:rsid w:val="00624FAD"/>
    <w:rsid w:val="00624FC4"/>
    <w:rsid w:val="006252AE"/>
    <w:rsid w:val="006253A2"/>
    <w:rsid w:val="00625492"/>
    <w:rsid w:val="00625500"/>
    <w:rsid w:val="00625880"/>
    <w:rsid w:val="00625A53"/>
    <w:rsid w:val="00625BA8"/>
    <w:rsid w:val="00625C77"/>
    <w:rsid w:val="00626332"/>
    <w:rsid w:val="00626526"/>
    <w:rsid w:val="00626B6F"/>
    <w:rsid w:val="00626C8B"/>
    <w:rsid w:val="00626F40"/>
    <w:rsid w:val="006275DD"/>
    <w:rsid w:val="0062761F"/>
    <w:rsid w:val="00627A92"/>
    <w:rsid w:val="00627B64"/>
    <w:rsid w:val="00627F20"/>
    <w:rsid w:val="00627FB7"/>
    <w:rsid w:val="006301B7"/>
    <w:rsid w:val="006305BD"/>
    <w:rsid w:val="006305FB"/>
    <w:rsid w:val="00630B6D"/>
    <w:rsid w:val="00630C31"/>
    <w:rsid w:val="00630EA1"/>
    <w:rsid w:val="006310FF"/>
    <w:rsid w:val="006315A3"/>
    <w:rsid w:val="006319CA"/>
    <w:rsid w:val="00631BC7"/>
    <w:rsid w:val="00631C25"/>
    <w:rsid w:val="00631D7F"/>
    <w:rsid w:val="0063230B"/>
    <w:rsid w:val="00632384"/>
    <w:rsid w:val="006323D8"/>
    <w:rsid w:val="006327C3"/>
    <w:rsid w:val="006327EE"/>
    <w:rsid w:val="00632D82"/>
    <w:rsid w:val="00632FAE"/>
    <w:rsid w:val="00633310"/>
    <w:rsid w:val="00633440"/>
    <w:rsid w:val="006335CC"/>
    <w:rsid w:val="00633685"/>
    <w:rsid w:val="0063370F"/>
    <w:rsid w:val="00633750"/>
    <w:rsid w:val="006339EA"/>
    <w:rsid w:val="006339F8"/>
    <w:rsid w:val="00633ACA"/>
    <w:rsid w:val="00633DF4"/>
    <w:rsid w:val="00633ECA"/>
    <w:rsid w:val="0063445D"/>
    <w:rsid w:val="006346F8"/>
    <w:rsid w:val="00634C13"/>
    <w:rsid w:val="00634F52"/>
    <w:rsid w:val="00634FA1"/>
    <w:rsid w:val="006350BC"/>
    <w:rsid w:val="006352AF"/>
    <w:rsid w:val="00635523"/>
    <w:rsid w:val="006359E8"/>
    <w:rsid w:val="00635AA1"/>
    <w:rsid w:val="00635ABB"/>
    <w:rsid w:val="006364E1"/>
    <w:rsid w:val="0063660D"/>
    <w:rsid w:val="00636D9D"/>
    <w:rsid w:val="00636F57"/>
    <w:rsid w:val="00637320"/>
    <w:rsid w:val="006373EB"/>
    <w:rsid w:val="0063744A"/>
    <w:rsid w:val="00637741"/>
    <w:rsid w:val="00637756"/>
    <w:rsid w:val="006378EF"/>
    <w:rsid w:val="00637DBD"/>
    <w:rsid w:val="00637FF4"/>
    <w:rsid w:val="006400E1"/>
    <w:rsid w:val="006400F0"/>
    <w:rsid w:val="006406A6"/>
    <w:rsid w:val="00640870"/>
    <w:rsid w:val="00640CC6"/>
    <w:rsid w:val="0064118C"/>
    <w:rsid w:val="006412F9"/>
    <w:rsid w:val="006416C7"/>
    <w:rsid w:val="006417A6"/>
    <w:rsid w:val="006418C4"/>
    <w:rsid w:val="00641AC4"/>
    <w:rsid w:val="00641B98"/>
    <w:rsid w:val="00641BBD"/>
    <w:rsid w:val="00641E7C"/>
    <w:rsid w:val="00641F91"/>
    <w:rsid w:val="006422E2"/>
    <w:rsid w:val="0064233B"/>
    <w:rsid w:val="00642738"/>
    <w:rsid w:val="0064294B"/>
    <w:rsid w:val="006429C8"/>
    <w:rsid w:val="00642DD4"/>
    <w:rsid w:val="00642F74"/>
    <w:rsid w:val="00642F9E"/>
    <w:rsid w:val="00643398"/>
    <w:rsid w:val="0064363F"/>
    <w:rsid w:val="006437BC"/>
    <w:rsid w:val="00643AD8"/>
    <w:rsid w:val="00643CE3"/>
    <w:rsid w:val="00643D95"/>
    <w:rsid w:val="00643DFF"/>
    <w:rsid w:val="0064407C"/>
    <w:rsid w:val="0064409F"/>
    <w:rsid w:val="0064425D"/>
    <w:rsid w:val="00644988"/>
    <w:rsid w:val="00644BD8"/>
    <w:rsid w:val="0064547B"/>
    <w:rsid w:val="00645498"/>
    <w:rsid w:val="00645685"/>
    <w:rsid w:val="006457A5"/>
    <w:rsid w:val="006458E3"/>
    <w:rsid w:val="0064591C"/>
    <w:rsid w:val="00645B2E"/>
    <w:rsid w:val="00645C3F"/>
    <w:rsid w:val="00646229"/>
    <w:rsid w:val="006467C1"/>
    <w:rsid w:val="00646817"/>
    <w:rsid w:val="00646899"/>
    <w:rsid w:val="00646DC5"/>
    <w:rsid w:val="00646DF5"/>
    <w:rsid w:val="006470A8"/>
    <w:rsid w:val="00647981"/>
    <w:rsid w:val="00647992"/>
    <w:rsid w:val="00647E98"/>
    <w:rsid w:val="0065014E"/>
    <w:rsid w:val="0065058A"/>
    <w:rsid w:val="006507EF"/>
    <w:rsid w:val="00650996"/>
    <w:rsid w:val="00650A16"/>
    <w:rsid w:val="00650B94"/>
    <w:rsid w:val="00651376"/>
    <w:rsid w:val="006517D3"/>
    <w:rsid w:val="00651836"/>
    <w:rsid w:val="00651ADB"/>
    <w:rsid w:val="00651B6D"/>
    <w:rsid w:val="00651CC3"/>
    <w:rsid w:val="00652935"/>
    <w:rsid w:val="00652D7A"/>
    <w:rsid w:val="00652FDF"/>
    <w:rsid w:val="0065346C"/>
    <w:rsid w:val="006537E8"/>
    <w:rsid w:val="00653F49"/>
    <w:rsid w:val="006547DD"/>
    <w:rsid w:val="00654A90"/>
    <w:rsid w:val="00654DE3"/>
    <w:rsid w:val="00654E88"/>
    <w:rsid w:val="00655589"/>
    <w:rsid w:val="0065575F"/>
    <w:rsid w:val="0065577D"/>
    <w:rsid w:val="00655F49"/>
    <w:rsid w:val="00656247"/>
    <w:rsid w:val="006565D7"/>
    <w:rsid w:val="00656C28"/>
    <w:rsid w:val="00657100"/>
    <w:rsid w:val="006577BE"/>
    <w:rsid w:val="006577C5"/>
    <w:rsid w:val="006579D8"/>
    <w:rsid w:val="006579E1"/>
    <w:rsid w:val="00657ED9"/>
    <w:rsid w:val="006604DB"/>
    <w:rsid w:val="0066054F"/>
    <w:rsid w:val="00660792"/>
    <w:rsid w:val="006607CE"/>
    <w:rsid w:val="00660976"/>
    <w:rsid w:val="00660AE0"/>
    <w:rsid w:val="00660F31"/>
    <w:rsid w:val="00661348"/>
    <w:rsid w:val="006615A1"/>
    <w:rsid w:val="00662925"/>
    <w:rsid w:val="00662C72"/>
    <w:rsid w:val="006630C4"/>
    <w:rsid w:val="00663362"/>
    <w:rsid w:val="0066398C"/>
    <w:rsid w:val="00663DBA"/>
    <w:rsid w:val="00664035"/>
    <w:rsid w:val="006640E0"/>
    <w:rsid w:val="00664310"/>
    <w:rsid w:val="00664352"/>
    <w:rsid w:val="006643FD"/>
    <w:rsid w:val="006646ED"/>
    <w:rsid w:val="006647E1"/>
    <w:rsid w:val="006648EA"/>
    <w:rsid w:val="00664B03"/>
    <w:rsid w:val="00664E47"/>
    <w:rsid w:val="00665015"/>
    <w:rsid w:val="0066531C"/>
    <w:rsid w:val="006654BC"/>
    <w:rsid w:val="006655F5"/>
    <w:rsid w:val="006658AD"/>
    <w:rsid w:val="006659B9"/>
    <w:rsid w:val="00665A07"/>
    <w:rsid w:val="00665AC5"/>
    <w:rsid w:val="00665C6A"/>
    <w:rsid w:val="00665CE9"/>
    <w:rsid w:val="00665FA2"/>
    <w:rsid w:val="0066606B"/>
    <w:rsid w:val="00666547"/>
    <w:rsid w:val="0066659B"/>
    <w:rsid w:val="00666821"/>
    <w:rsid w:val="00666A4A"/>
    <w:rsid w:val="00666B94"/>
    <w:rsid w:val="00666BED"/>
    <w:rsid w:val="00666CD3"/>
    <w:rsid w:val="006671B7"/>
    <w:rsid w:val="006671D8"/>
    <w:rsid w:val="006672AC"/>
    <w:rsid w:val="006672E7"/>
    <w:rsid w:val="0066785C"/>
    <w:rsid w:val="006703C0"/>
    <w:rsid w:val="00670705"/>
    <w:rsid w:val="00670B61"/>
    <w:rsid w:val="00670E5E"/>
    <w:rsid w:val="006711E3"/>
    <w:rsid w:val="00671666"/>
    <w:rsid w:val="00671B12"/>
    <w:rsid w:val="00671B1A"/>
    <w:rsid w:val="00672061"/>
    <w:rsid w:val="006726A3"/>
    <w:rsid w:val="006728C8"/>
    <w:rsid w:val="00672962"/>
    <w:rsid w:val="00672BE2"/>
    <w:rsid w:val="00673085"/>
    <w:rsid w:val="0067382D"/>
    <w:rsid w:val="00673C48"/>
    <w:rsid w:val="00673E7C"/>
    <w:rsid w:val="006741B3"/>
    <w:rsid w:val="006742B7"/>
    <w:rsid w:val="006745A2"/>
    <w:rsid w:val="00674750"/>
    <w:rsid w:val="006747E9"/>
    <w:rsid w:val="006749BE"/>
    <w:rsid w:val="00674B81"/>
    <w:rsid w:val="00674E82"/>
    <w:rsid w:val="006750EC"/>
    <w:rsid w:val="0067558B"/>
    <w:rsid w:val="00675911"/>
    <w:rsid w:val="0067595B"/>
    <w:rsid w:val="00675A5B"/>
    <w:rsid w:val="00675D6B"/>
    <w:rsid w:val="00676061"/>
    <w:rsid w:val="006763CF"/>
    <w:rsid w:val="0067662E"/>
    <w:rsid w:val="00676BA3"/>
    <w:rsid w:val="00676E34"/>
    <w:rsid w:val="006774EE"/>
    <w:rsid w:val="0067761C"/>
    <w:rsid w:val="00677964"/>
    <w:rsid w:val="006779A3"/>
    <w:rsid w:val="00677F2C"/>
    <w:rsid w:val="006805B9"/>
    <w:rsid w:val="0068092C"/>
    <w:rsid w:val="00680A1E"/>
    <w:rsid w:val="00680DEB"/>
    <w:rsid w:val="00680F96"/>
    <w:rsid w:val="00681023"/>
    <w:rsid w:val="00681110"/>
    <w:rsid w:val="0068159B"/>
    <w:rsid w:val="00681771"/>
    <w:rsid w:val="00681CDE"/>
    <w:rsid w:val="00681ED4"/>
    <w:rsid w:val="00681F68"/>
    <w:rsid w:val="00681FC5"/>
    <w:rsid w:val="00682109"/>
    <w:rsid w:val="0068252D"/>
    <w:rsid w:val="00682658"/>
    <w:rsid w:val="00682CBF"/>
    <w:rsid w:val="006832CD"/>
    <w:rsid w:val="00683534"/>
    <w:rsid w:val="00683B75"/>
    <w:rsid w:val="00683CFB"/>
    <w:rsid w:val="00683E77"/>
    <w:rsid w:val="006842EB"/>
    <w:rsid w:val="0068447F"/>
    <w:rsid w:val="00684901"/>
    <w:rsid w:val="00684C1F"/>
    <w:rsid w:val="00684C2F"/>
    <w:rsid w:val="00684D4E"/>
    <w:rsid w:val="00684D54"/>
    <w:rsid w:val="0068500E"/>
    <w:rsid w:val="00685664"/>
    <w:rsid w:val="006857B7"/>
    <w:rsid w:val="00685A46"/>
    <w:rsid w:val="00685CA6"/>
    <w:rsid w:val="00686154"/>
    <w:rsid w:val="00686164"/>
    <w:rsid w:val="0068668C"/>
    <w:rsid w:val="0068673D"/>
    <w:rsid w:val="0068692D"/>
    <w:rsid w:val="006869F4"/>
    <w:rsid w:val="00686B7E"/>
    <w:rsid w:val="00686F42"/>
    <w:rsid w:val="00687357"/>
    <w:rsid w:val="006878E3"/>
    <w:rsid w:val="00690072"/>
    <w:rsid w:val="00690138"/>
    <w:rsid w:val="006905FE"/>
    <w:rsid w:val="00690FA9"/>
    <w:rsid w:val="00691061"/>
    <w:rsid w:val="00691063"/>
    <w:rsid w:val="006910C8"/>
    <w:rsid w:val="0069151F"/>
    <w:rsid w:val="00691721"/>
    <w:rsid w:val="00691992"/>
    <w:rsid w:val="00691C43"/>
    <w:rsid w:val="00691FC1"/>
    <w:rsid w:val="00692414"/>
    <w:rsid w:val="0069267B"/>
    <w:rsid w:val="006926B4"/>
    <w:rsid w:val="006927BA"/>
    <w:rsid w:val="006929F6"/>
    <w:rsid w:val="00692D74"/>
    <w:rsid w:val="00693070"/>
    <w:rsid w:val="00693189"/>
    <w:rsid w:val="00693364"/>
    <w:rsid w:val="00693BF0"/>
    <w:rsid w:val="00693C31"/>
    <w:rsid w:val="00693E06"/>
    <w:rsid w:val="006940D5"/>
    <w:rsid w:val="006940F9"/>
    <w:rsid w:val="00694240"/>
    <w:rsid w:val="006945F8"/>
    <w:rsid w:val="0069478E"/>
    <w:rsid w:val="006949EF"/>
    <w:rsid w:val="00694BAF"/>
    <w:rsid w:val="00694CB9"/>
    <w:rsid w:val="00695138"/>
    <w:rsid w:val="006952F9"/>
    <w:rsid w:val="00695434"/>
    <w:rsid w:val="006957FF"/>
    <w:rsid w:val="00695A90"/>
    <w:rsid w:val="00695C14"/>
    <w:rsid w:val="00695C9C"/>
    <w:rsid w:val="00695DAD"/>
    <w:rsid w:val="0069656B"/>
    <w:rsid w:val="00696639"/>
    <w:rsid w:val="00696667"/>
    <w:rsid w:val="006966D0"/>
    <w:rsid w:val="006972D9"/>
    <w:rsid w:val="00697492"/>
    <w:rsid w:val="00697808"/>
    <w:rsid w:val="00697911"/>
    <w:rsid w:val="006A0039"/>
    <w:rsid w:val="006A04FA"/>
    <w:rsid w:val="006A051B"/>
    <w:rsid w:val="006A073A"/>
    <w:rsid w:val="006A0A84"/>
    <w:rsid w:val="006A0C4A"/>
    <w:rsid w:val="006A0FF4"/>
    <w:rsid w:val="006A1131"/>
    <w:rsid w:val="006A118D"/>
    <w:rsid w:val="006A12D3"/>
    <w:rsid w:val="006A12EC"/>
    <w:rsid w:val="006A1311"/>
    <w:rsid w:val="006A1717"/>
    <w:rsid w:val="006A1790"/>
    <w:rsid w:val="006A1FEE"/>
    <w:rsid w:val="006A2368"/>
    <w:rsid w:val="006A287F"/>
    <w:rsid w:val="006A28EB"/>
    <w:rsid w:val="006A2970"/>
    <w:rsid w:val="006A2AEA"/>
    <w:rsid w:val="006A2CB4"/>
    <w:rsid w:val="006A31DD"/>
    <w:rsid w:val="006A363E"/>
    <w:rsid w:val="006A3716"/>
    <w:rsid w:val="006A38F7"/>
    <w:rsid w:val="006A3FDC"/>
    <w:rsid w:val="006A40D2"/>
    <w:rsid w:val="006A442D"/>
    <w:rsid w:val="006A464B"/>
    <w:rsid w:val="006A4ACF"/>
    <w:rsid w:val="006A5064"/>
    <w:rsid w:val="006A51CF"/>
    <w:rsid w:val="006A54EA"/>
    <w:rsid w:val="006A5C19"/>
    <w:rsid w:val="006A5D45"/>
    <w:rsid w:val="006A5D8A"/>
    <w:rsid w:val="006A5FB6"/>
    <w:rsid w:val="006A5FDD"/>
    <w:rsid w:val="006A630B"/>
    <w:rsid w:val="006A664E"/>
    <w:rsid w:val="006A6BDD"/>
    <w:rsid w:val="006A7141"/>
    <w:rsid w:val="006A7DFB"/>
    <w:rsid w:val="006A7E39"/>
    <w:rsid w:val="006A7F42"/>
    <w:rsid w:val="006B0D75"/>
    <w:rsid w:val="006B0F61"/>
    <w:rsid w:val="006B117F"/>
    <w:rsid w:val="006B12FF"/>
    <w:rsid w:val="006B1533"/>
    <w:rsid w:val="006B1B6F"/>
    <w:rsid w:val="006B235B"/>
    <w:rsid w:val="006B236E"/>
    <w:rsid w:val="006B2411"/>
    <w:rsid w:val="006B2CC4"/>
    <w:rsid w:val="006B3669"/>
    <w:rsid w:val="006B39BB"/>
    <w:rsid w:val="006B3B45"/>
    <w:rsid w:val="006B3D4A"/>
    <w:rsid w:val="006B423B"/>
    <w:rsid w:val="006B4464"/>
    <w:rsid w:val="006B46EB"/>
    <w:rsid w:val="006B4715"/>
    <w:rsid w:val="006B4793"/>
    <w:rsid w:val="006B4965"/>
    <w:rsid w:val="006B4E94"/>
    <w:rsid w:val="006B4EDF"/>
    <w:rsid w:val="006B5633"/>
    <w:rsid w:val="006B5A59"/>
    <w:rsid w:val="006B5ABA"/>
    <w:rsid w:val="006B6563"/>
    <w:rsid w:val="006B68A2"/>
    <w:rsid w:val="006B73D7"/>
    <w:rsid w:val="006B77AD"/>
    <w:rsid w:val="006B7B2C"/>
    <w:rsid w:val="006B7B85"/>
    <w:rsid w:val="006B7B9C"/>
    <w:rsid w:val="006B7DC7"/>
    <w:rsid w:val="006B7EA4"/>
    <w:rsid w:val="006B7F37"/>
    <w:rsid w:val="006C023B"/>
    <w:rsid w:val="006C024A"/>
    <w:rsid w:val="006C033A"/>
    <w:rsid w:val="006C08F2"/>
    <w:rsid w:val="006C09BA"/>
    <w:rsid w:val="006C0B69"/>
    <w:rsid w:val="006C0C43"/>
    <w:rsid w:val="006C0CA1"/>
    <w:rsid w:val="006C20E5"/>
    <w:rsid w:val="006C234B"/>
    <w:rsid w:val="006C2384"/>
    <w:rsid w:val="006C26C5"/>
    <w:rsid w:val="006C2BE1"/>
    <w:rsid w:val="006C2C63"/>
    <w:rsid w:val="006C3738"/>
    <w:rsid w:val="006C377D"/>
    <w:rsid w:val="006C38C6"/>
    <w:rsid w:val="006C3F28"/>
    <w:rsid w:val="006C4064"/>
    <w:rsid w:val="006C4146"/>
    <w:rsid w:val="006C41E5"/>
    <w:rsid w:val="006C49AC"/>
    <w:rsid w:val="006C4FAF"/>
    <w:rsid w:val="006C5105"/>
    <w:rsid w:val="006C556A"/>
    <w:rsid w:val="006C57BC"/>
    <w:rsid w:val="006C5887"/>
    <w:rsid w:val="006C59D6"/>
    <w:rsid w:val="006C6179"/>
    <w:rsid w:val="006C6262"/>
    <w:rsid w:val="006C6514"/>
    <w:rsid w:val="006C6C74"/>
    <w:rsid w:val="006C6C8E"/>
    <w:rsid w:val="006C6FF1"/>
    <w:rsid w:val="006C717B"/>
    <w:rsid w:val="006C7A41"/>
    <w:rsid w:val="006C7D2F"/>
    <w:rsid w:val="006C7E0F"/>
    <w:rsid w:val="006C7EB0"/>
    <w:rsid w:val="006C7FE2"/>
    <w:rsid w:val="006D00FD"/>
    <w:rsid w:val="006D050E"/>
    <w:rsid w:val="006D0682"/>
    <w:rsid w:val="006D0B9F"/>
    <w:rsid w:val="006D0C41"/>
    <w:rsid w:val="006D0D43"/>
    <w:rsid w:val="006D1490"/>
    <w:rsid w:val="006D220F"/>
    <w:rsid w:val="006D2AF7"/>
    <w:rsid w:val="006D30AC"/>
    <w:rsid w:val="006D30C8"/>
    <w:rsid w:val="006D3331"/>
    <w:rsid w:val="006D3493"/>
    <w:rsid w:val="006D34FF"/>
    <w:rsid w:val="006D3A2A"/>
    <w:rsid w:val="006D3C4D"/>
    <w:rsid w:val="006D4125"/>
    <w:rsid w:val="006D481B"/>
    <w:rsid w:val="006D4831"/>
    <w:rsid w:val="006D4B34"/>
    <w:rsid w:val="006D4C83"/>
    <w:rsid w:val="006D4F90"/>
    <w:rsid w:val="006D4FA4"/>
    <w:rsid w:val="006D5035"/>
    <w:rsid w:val="006D5539"/>
    <w:rsid w:val="006D55EB"/>
    <w:rsid w:val="006D5769"/>
    <w:rsid w:val="006D5AD7"/>
    <w:rsid w:val="006D5E46"/>
    <w:rsid w:val="006D5FE9"/>
    <w:rsid w:val="006D64BA"/>
    <w:rsid w:val="006D71EC"/>
    <w:rsid w:val="006D7595"/>
    <w:rsid w:val="006D7624"/>
    <w:rsid w:val="006D77D8"/>
    <w:rsid w:val="006D7B21"/>
    <w:rsid w:val="006D7B6C"/>
    <w:rsid w:val="006E00CA"/>
    <w:rsid w:val="006E011A"/>
    <w:rsid w:val="006E0414"/>
    <w:rsid w:val="006E06B6"/>
    <w:rsid w:val="006E0882"/>
    <w:rsid w:val="006E0AEC"/>
    <w:rsid w:val="006E0E58"/>
    <w:rsid w:val="006E145D"/>
    <w:rsid w:val="006E15AE"/>
    <w:rsid w:val="006E16AF"/>
    <w:rsid w:val="006E1810"/>
    <w:rsid w:val="006E18F6"/>
    <w:rsid w:val="006E1AA7"/>
    <w:rsid w:val="006E256A"/>
    <w:rsid w:val="006E287A"/>
    <w:rsid w:val="006E28F2"/>
    <w:rsid w:val="006E291F"/>
    <w:rsid w:val="006E297D"/>
    <w:rsid w:val="006E2BFC"/>
    <w:rsid w:val="006E2E33"/>
    <w:rsid w:val="006E31AD"/>
    <w:rsid w:val="006E324E"/>
    <w:rsid w:val="006E3BED"/>
    <w:rsid w:val="006E3C96"/>
    <w:rsid w:val="006E4AB9"/>
    <w:rsid w:val="006E5229"/>
    <w:rsid w:val="006E5337"/>
    <w:rsid w:val="006E55C4"/>
    <w:rsid w:val="006E5AC2"/>
    <w:rsid w:val="006E5AC6"/>
    <w:rsid w:val="006E5BF4"/>
    <w:rsid w:val="006E5CA7"/>
    <w:rsid w:val="006E5E2E"/>
    <w:rsid w:val="006E5F22"/>
    <w:rsid w:val="006E60FC"/>
    <w:rsid w:val="006E629E"/>
    <w:rsid w:val="006E6435"/>
    <w:rsid w:val="006E6568"/>
    <w:rsid w:val="006E6A3B"/>
    <w:rsid w:val="006E6AA5"/>
    <w:rsid w:val="006E6D75"/>
    <w:rsid w:val="006E6E37"/>
    <w:rsid w:val="006E7175"/>
    <w:rsid w:val="006E7306"/>
    <w:rsid w:val="006E735B"/>
    <w:rsid w:val="006E73C9"/>
    <w:rsid w:val="006E74CC"/>
    <w:rsid w:val="006E750F"/>
    <w:rsid w:val="006E7824"/>
    <w:rsid w:val="006E78B2"/>
    <w:rsid w:val="006E7A78"/>
    <w:rsid w:val="006E7AAC"/>
    <w:rsid w:val="006E7C2A"/>
    <w:rsid w:val="006F0024"/>
    <w:rsid w:val="006F0094"/>
    <w:rsid w:val="006F010D"/>
    <w:rsid w:val="006F0532"/>
    <w:rsid w:val="006F06A8"/>
    <w:rsid w:val="006F0DC4"/>
    <w:rsid w:val="006F0E74"/>
    <w:rsid w:val="006F1113"/>
    <w:rsid w:val="006F1237"/>
    <w:rsid w:val="006F1461"/>
    <w:rsid w:val="006F17CC"/>
    <w:rsid w:val="006F1BC2"/>
    <w:rsid w:val="006F1CF6"/>
    <w:rsid w:val="006F1D26"/>
    <w:rsid w:val="006F26F9"/>
    <w:rsid w:val="006F3001"/>
    <w:rsid w:val="006F3389"/>
    <w:rsid w:val="006F3478"/>
    <w:rsid w:val="006F3A1A"/>
    <w:rsid w:val="006F3BA9"/>
    <w:rsid w:val="006F3E03"/>
    <w:rsid w:val="006F417A"/>
    <w:rsid w:val="006F41E4"/>
    <w:rsid w:val="006F42B8"/>
    <w:rsid w:val="006F436A"/>
    <w:rsid w:val="006F470C"/>
    <w:rsid w:val="006F4E06"/>
    <w:rsid w:val="006F4E71"/>
    <w:rsid w:val="006F4F47"/>
    <w:rsid w:val="006F4F86"/>
    <w:rsid w:val="006F563D"/>
    <w:rsid w:val="006F5895"/>
    <w:rsid w:val="006F5D58"/>
    <w:rsid w:val="006F60D8"/>
    <w:rsid w:val="006F6100"/>
    <w:rsid w:val="006F6261"/>
    <w:rsid w:val="006F631D"/>
    <w:rsid w:val="006F669A"/>
    <w:rsid w:val="006F68A0"/>
    <w:rsid w:val="006F6A1B"/>
    <w:rsid w:val="006F6DD2"/>
    <w:rsid w:val="006F6F5C"/>
    <w:rsid w:val="006F7558"/>
    <w:rsid w:val="006F76E1"/>
    <w:rsid w:val="006F7B5A"/>
    <w:rsid w:val="006F7C31"/>
    <w:rsid w:val="006F7E85"/>
    <w:rsid w:val="00700312"/>
    <w:rsid w:val="0070049C"/>
    <w:rsid w:val="00700851"/>
    <w:rsid w:val="00700F16"/>
    <w:rsid w:val="007015CB"/>
    <w:rsid w:val="00701685"/>
    <w:rsid w:val="00701A60"/>
    <w:rsid w:val="00701AD7"/>
    <w:rsid w:val="00701E90"/>
    <w:rsid w:val="00701E91"/>
    <w:rsid w:val="007022CA"/>
    <w:rsid w:val="007027BD"/>
    <w:rsid w:val="007027F9"/>
    <w:rsid w:val="007029AA"/>
    <w:rsid w:val="00702A60"/>
    <w:rsid w:val="00702AC9"/>
    <w:rsid w:val="00702D1E"/>
    <w:rsid w:val="0070314D"/>
    <w:rsid w:val="0070438B"/>
    <w:rsid w:val="007043F5"/>
    <w:rsid w:val="00704421"/>
    <w:rsid w:val="007044A6"/>
    <w:rsid w:val="007047C9"/>
    <w:rsid w:val="00704A91"/>
    <w:rsid w:val="00704B50"/>
    <w:rsid w:val="00704EAB"/>
    <w:rsid w:val="007052F8"/>
    <w:rsid w:val="00705471"/>
    <w:rsid w:val="007054F7"/>
    <w:rsid w:val="00705C2E"/>
    <w:rsid w:val="007067E7"/>
    <w:rsid w:val="00706807"/>
    <w:rsid w:val="00706818"/>
    <w:rsid w:val="0070758E"/>
    <w:rsid w:val="00707689"/>
    <w:rsid w:val="007077D6"/>
    <w:rsid w:val="007078BA"/>
    <w:rsid w:val="00707DEC"/>
    <w:rsid w:val="00707EE5"/>
    <w:rsid w:val="007101FF"/>
    <w:rsid w:val="0071032C"/>
    <w:rsid w:val="007106D6"/>
    <w:rsid w:val="00710797"/>
    <w:rsid w:val="007107FE"/>
    <w:rsid w:val="00710A27"/>
    <w:rsid w:val="00710BD3"/>
    <w:rsid w:val="00710BFE"/>
    <w:rsid w:val="00710CB5"/>
    <w:rsid w:val="00710D1C"/>
    <w:rsid w:val="00710EA4"/>
    <w:rsid w:val="0071107F"/>
    <w:rsid w:val="007112E9"/>
    <w:rsid w:val="0071148F"/>
    <w:rsid w:val="00711C3E"/>
    <w:rsid w:val="00711CE3"/>
    <w:rsid w:val="00711D7C"/>
    <w:rsid w:val="00711E26"/>
    <w:rsid w:val="00711EB2"/>
    <w:rsid w:val="00711F08"/>
    <w:rsid w:val="00712150"/>
    <w:rsid w:val="007123EC"/>
    <w:rsid w:val="00712C47"/>
    <w:rsid w:val="0071334E"/>
    <w:rsid w:val="00713C7D"/>
    <w:rsid w:val="00713D59"/>
    <w:rsid w:val="0071434A"/>
    <w:rsid w:val="007148A7"/>
    <w:rsid w:val="00715199"/>
    <w:rsid w:val="0071523D"/>
    <w:rsid w:val="007158A3"/>
    <w:rsid w:val="007158AE"/>
    <w:rsid w:val="007159A6"/>
    <w:rsid w:val="00715C70"/>
    <w:rsid w:val="00715DB5"/>
    <w:rsid w:val="0071627F"/>
    <w:rsid w:val="0071628E"/>
    <w:rsid w:val="00716589"/>
    <w:rsid w:val="007168FB"/>
    <w:rsid w:val="00716E20"/>
    <w:rsid w:val="00716FBF"/>
    <w:rsid w:val="00716FEC"/>
    <w:rsid w:val="0071722D"/>
    <w:rsid w:val="007179AC"/>
    <w:rsid w:val="00717A56"/>
    <w:rsid w:val="00717DD2"/>
    <w:rsid w:val="007201CB"/>
    <w:rsid w:val="0072065B"/>
    <w:rsid w:val="007206D0"/>
    <w:rsid w:val="007207A7"/>
    <w:rsid w:val="00720906"/>
    <w:rsid w:val="00720A58"/>
    <w:rsid w:val="00720AC6"/>
    <w:rsid w:val="00720E7F"/>
    <w:rsid w:val="00720FC4"/>
    <w:rsid w:val="00721091"/>
    <w:rsid w:val="00721138"/>
    <w:rsid w:val="00721331"/>
    <w:rsid w:val="00721846"/>
    <w:rsid w:val="00721C21"/>
    <w:rsid w:val="00722224"/>
    <w:rsid w:val="0072253B"/>
    <w:rsid w:val="0072270F"/>
    <w:rsid w:val="007228D1"/>
    <w:rsid w:val="00722C7D"/>
    <w:rsid w:val="007238AA"/>
    <w:rsid w:val="007238B7"/>
    <w:rsid w:val="00723CE8"/>
    <w:rsid w:val="0072443B"/>
    <w:rsid w:val="0072451D"/>
    <w:rsid w:val="00724796"/>
    <w:rsid w:val="00724A13"/>
    <w:rsid w:val="00725174"/>
    <w:rsid w:val="007254F4"/>
    <w:rsid w:val="00725546"/>
    <w:rsid w:val="007256FA"/>
    <w:rsid w:val="00725AD0"/>
    <w:rsid w:val="00725CF8"/>
    <w:rsid w:val="00725E08"/>
    <w:rsid w:val="00725E50"/>
    <w:rsid w:val="00725E55"/>
    <w:rsid w:val="00726023"/>
    <w:rsid w:val="00726057"/>
    <w:rsid w:val="007267E6"/>
    <w:rsid w:val="00726B38"/>
    <w:rsid w:val="00726BA8"/>
    <w:rsid w:val="00727202"/>
    <w:rsid w:val="00727579"/>
    <w:rsid w:val="007275B3"/>
    <w:rsid w:val="00727EF5"/>
    <w:rsid w:val="00730165"/>
    <w:rsid w:val="00730638"/>
    <w:rsid w:val="00730D69"/>
    <w:rsid w:val="00730D77"/>
    <w:rsid w:val="00730D78"/>
    <w:rsid w:val="00730E24"/>
    <w:rsid w:val="0073146F"/>
    <w:rsid w:val="00731AD9"/>
    <w:rsid w:val="00731CA2"/>
    <w:rsid w:val="00731DDD"/>
    <w:rsid w:val="00731FCF"/>
    <w:rsid w:val="00732314"/>
    <w:rsid w:val="00732687"/>
    <w:rsid w:val="00732738"/>
    <w:rsid w:val="0073306F"/>
    <w:rsid w:val="007335C4"/>
    <w:rsid w:val="0073381E"/>
    <w:rsid w:val="0073390E"/>
    <w:rsid w:val="00733D18"/>
    <w:rsid w:val="00733DF7"/>
    <w:rsid w:val="00733E67"/>
    <w:rsid w:val="00734ACD"/>
    <w:rsid w:val="00734B9E"/>
    <w:rsid w:val="00734CDE"/>
    <w:rsid w:val="007355FB"/>
    <w:rsid w:val="00735642"/>
    <w:rsid w:val="00735762"/>
    <w:rsid w:val="00735957"/>
    <w:rsid w:val="007363EE"/>
    <w:rsid w:val="007365E5"/>
    <w:rsid w:val="007366EE"/>
    <w:rsid w:val="007367E9"/>
    <w:rsid w:val="00736BF7"/>
    <w:rsid w:val="00737DF4"/>
    <w:rsid w:val="00737EA6"/>
    <w:rsid w:val="00740948"/>
    <w:rsid w:val="007409E1"/>
    <w:rsid w:val="007409EF"/>
    <w:rsid w:val="00740C76"/>
    <w:rsid w:val="00740DE8"/>
    <w:rsid w:val="00741155"/>
    <w:rsid w:val="0074115D"/>
    <w:rsid w:val="00741387"/>
    <w:rsid w:val="00741425"/>
    <w:rsid w:val="0074197E"/>
    <w:rsid w:val="00741CB1"/>
    <w:rsid w:val="00741E55"/>
    <w:rsid w:val="00742067"/>
    <w:rsid w:val="0074211A"/>
    <w:rsid w:val="007427A8"/>
    <w:rsid w:val="00743306"/>
    <w:rsid w:val="007438BE"/>
    <w:rsid w:val="00743C01"/>
    <w:rsid w:val="00743F3D"/>
    <w:rsid w:val="00744123"/>
    <w:rsid w:val="0074430E"/>
    <w:rsid w:val="007443FA"/>
    <w:rsid w:val="00744A06"/>
    <w:rsid w:val="00744BFF"/>
    <w:rsid w:val="0074564E"/>
    <w:rsid w:val="00745812"/>
    <w:rsid w:val="00745C4C"/>
    <w:rsid w:val="00745D19"/>
    <w:rsid w:val="00745D5D"/>
    <w:rsid w:val="00745FF8"/>
    <w:rsid w:val="00746266"/>
    <w:rsid w:val="007462B1"/>
    <w:rsid w:val="00746434"/>
    <w:rsid w:val="0074677E"/>
    <w:rsid w:val="007471A7"/>
    <w:rsid w:val="007474B7"/>
    <w:rsid w:val="00747C57"/>
    <w:rsid w:val="0075042B"/>
    <w:rsid w:val="00750431"/>
    <w:rsid w:val="00750432"/>
    <w:rsid w:val="00750759"/>
    <w:rsid w:val="00750824"/>
    <w:rsid w:val="0075085C"/>
    <w:rsid w:val="007509EF"/>
    <w:rsid w:val="00750D5B"/>
    <w:rsid w:val="00750EFD"/>
    <w:rsid w:val="00751164"/>
    <w:rsid w:val="00751571"/>
    <w:rsid w:val="00751D86"/>
    <w:rsid w:val="00751E77"/>
    <w:rsid w:val="00751EBD"/>
    <w:rsid w:val="007520BD"/>
    <w:rsid w:val="007524C0"/>
    <w:rsid w:val="00752DB3"/>
    <w:rsid w:val="007538B6"/>
    <w:rsid w:val="00753CA7"/>
    <w:rsid w:val="00753D6B"/>
    <w:rsid w:val="00753DA6"/>
    <w:rsid w:val="007545B4"/>
    <w:rsid w:val="007546B9"/>
    <w:rsid w:val="0075471B"/>
    <w:rsid w:val="0075475B"/>
    <w:rsid w:val="007548B3"/>
    <w:rsid w:val="00754A43"/>
    <w:rsid w:val="00754A95"/>
    <w:rsid w:val="00754AE4"/>
    <w:rsid w:val="00754B0B"/>
    <w:rsid w:val="00755403"/>
    <w:rsid w:val="00755588"/>
    <w:rsid w:val="00755AD7"/>
    <w:rsid w:val="00756169"/>
    <w:rsid w:val="007565B4"/>
    <w:rsid w:val="007568CD"/>
    <w:rsid w:val="0075690D"/>
    <w:rsid w:val="00756964"/>
    <w:rsid w:val="0075699F"/>
    <w:rsid w:val="00756E31"/>
    <w:rsid w:val="007574A4"/>
    <w:rsid w:val="00757702"/>
    <w:rsid w:val="00757CDB"/>
    <w:rsid w:val="00757D2F"/>
    <w:rsid w:val="00757E82"/>
    <w:rsid w:val="00757FE7"/>
    <w:rsid w:val="007602D7"/>
    <w:rsid w:val="00760486"/>
    <w:rsid w:val="00760599"/>
    <w:rsid w:val="007607B5"/>
    <w:rsid w:val="00760B4D"/>
    <w:rsid w:val="00760C7F"/>
    <w:rsid w:val="00760C90"/>
    <w:rsid w:val="00760DA1"/>
    <w:rsid w:val="0076121A"/>
    <w:rsid w:val="00761290"/>
    <w:rsid w:val="0076150B"/>
    <w:rsid w:val="00761655"/>
    <w:rsid w:val="00761C2A"/>
    <w:rsid w:val="00761C69"/>
    <w:rsid w:val="0076202D"/>
    <w:rsid w:val="0076204F"/>
    <w:rsid w:val="007624AA"/>
    <w:rsid w:val="00762659"/>
    <w:rsid w:val="007626ED"/>
    <w:rsid w:val="007629C3"/>
    <w:rsid w:val="00762DAC"/>
    <w:rsid w:val="007630BC"/>
    <w:rsid w:val="007630D1"/>
    <w:rsid w:val="00763202"/>
    <w:rsid w:val="0076323F"/>
    <w:rsid w:val="007632F2"/>
    <w:rsid w:val="0076353C"/>
    <w:rsid w:val="0076367A"/>
    <w:rsid w:val="00763684"/>
    <w:rsid w:val="00763868"/>
    <w:rsid w:val="00763E7F"/>
    <w:rsid w:val="00763F32"/>
    <w:rsid w:val="00763FAF"/>
    <w:rsid w:val="00763FF9"/>
    <w:rsid w:val="007640AE"/>
    <w:rsid w:val="0076447D"/>
    <w:rsid w:val="007644F0"/>
    <w:rsid w:val="00764710"/>
    <w:rsid w:val="00764BCC"/>
    <w:rsid w:val="00764C2B"/>
    <w:rsid w:val="00764CDB"/>
    <w:rsid w:val="007652FA"/>
    <w:rsid w:val="007654FC"/>
    <w:rsid w:val="00765CAA"/>
    <w:rsid w:val="00765EDD"/>
    <w:rsid w:val="00765F6A"/>
    <w:rsid w:val="00766007"/>
    <w:rsid w:val="0076623C"/>
    <w:rsid w:val="007665DA"/>
    <w:rsid w:val="007667A3"/>
    <w:rsid w:val="00766A1A"/>
    <w:rsid w:val="007671DB"/>
    <w:rsid w:val="0076731D"/>
    <w:rsid w:val="007673B8"/>
    <w:rsid w:val="0076752A"/>
    <w:rsid w:val="00767817"/>
    <w:rsid w:val="00767C09"/>
    <w:rsid w:val="0077037F"/>
    <w:rsid w:val="00770A07"/>
    <w:rsid w:val="00770D12"/>
    <w:rsid w:val="00770E35"/>
    <w:rsid w:val="00771091"/>
    <w:rsid w:val="007719F5"/>
    <w:rsid w:val="00771D1C"/>
    <w:rsid w:val="00772036"/>
    <w:rsid w:val="00772037"/>
    <w:rsid w:val="00772172"/>
    <w:rsid w:val="00772186"/>
    <w:rsid w:val="00772246"/>
    <w:rsid w:val="0077237F"/>
    <w:rsid w:val="00772ACF"/>
    <w:rsid w:val="00772F33"/>
    <w:rsid w:val="007730AB"/>
    <w:rsid w:val="00773686"/>
    <w:rsid w:val="00773809"/>
    <w:rsid w:val="007738BD"/>
    <w:rsid w:val="00774189"/>
    <w:rsid w:val="007742D3"/>
    <w:rsid w:val="0077487E"/>
    <w:rsid w:val="00774D2A"/>
    <w:rsid w:val="00774F4B"/>
    <w:rsid w:val="00775153"/>
    <w:rsid w:val="007751E6"/>
    <w:rsid w:val="007752DC"/>
    <w:rsid w:val="0077536C"/>
    <w:rsid w:val="007755DE"/>
    <w:rsid w:val="007758C3"/>
    <w:rsid w:val="007758C9"/>
    <w:rsid w:val="00775DBF"/>
    <w:rsid w:val="00775FFF"/>
    <w:rsid w:val="007760CA"/>
    <w:rsid w:val="007762B4"/>
    <w:rsid w:val="007763C5"/>
    <w:rsid w:val="0077665C"/>
    <w:rsid w:val="0077666E"/>
    <w:rsid w:val="007767EC"/>
    <w:rsid w:val="007767F1"/>
    <w:rsid w:val="0077698A"/>
    <w:rsid w:val="00776A44"/>
    <w:rsid w:val="00776AA4"/>
    <w:rsid w:val="00776E02"/>
    <w:rsid w:val="007775A6"/>
    <w:rsid w:val="00777698"/>
    <w:rsid w:val="0077782B"/>
    <w:rsid w:val="007778C0"/>
    <w:rsid w:val="00777F45"/>
    <w:rsid w:val="007809ED"/>
    <w:rsid w:val="00780ACD"/>
    <w:rsid w:val="00780CDC"/>
    <w:rsid w:val="00780E11"/>
    <w:rsid w:val="00781061"/>
    <w:rsid w:val="007810CA"/>
    <w:rsid w:val="007815D1"/>
    <w:rsid w:val="00781BB8"/>
    <w:rsid w:val="00781E45"/>
    <w:rsid w:val="007824FC"/>
    <w:rsid w:val="00782793"/>
    <w:rsid w:val="00782874"/>
    <w:rsid w:val="00782DD1"/>
    <w:rsid w:val="00782EB5"/>
    <w:rsid w:val="00783343"/>
    <w:rsid w:val="007837A4"/>
    <w:rsid w:val="007838BE"/>
    <w:rsid w:val="00783B9E"/>
    <w:rsid w:val="00783BE9"/>
    <w:rsid w:val="00783F53"/>
    <w:rsid w:val="0078407D"/>
    <w:rsid w:val="007845A3"/>
    <w:rsid w:val="00784739"/>
    <w:rsid w:val="0078478D"/>
    <w:rsid w:val="00784CC8"/>
    <w:rsid w:val="00784F2B"/>
    <w:rsid w:val="00785339"/>
    <w:rsid w:val="007857CF"/>
    <w:rsid w:val="00785992"/>
    <w:rsid w:val="00785AA7"/>
    <w:rsid w:val="00785D1E"/>
    <w:rsid w:val="00786208"/>
    <w:rsid w:val="0078627A"/>
    <w:rsid w:val="0078657E"/>
    <w:rsid w:val="00786B15"/>
    <w:rsid w:val="00786BF2"/>
    <w:rsid w:val="00786D18"/>
    <w:rsid w:val="00786D43"/>
    <w:rsid w:val="00786FB6"/>
    <w:rsid w:val="007870FC"/>
    <w:rsid w:val="007872DF"/>
    <w:rsid w:val="007873E0"/>
    <w:rsid w:val="00787756"/>
    <w:rsid w:val="007879A8"/>
    <w:rsid w:val="00787A67"/>
    <w:rsid w:val="0079049E"/>
    <w:rsid w:val="007905A9"/>
    <w:rsid w:val="007905F3"/>
    <w:rsid w:val="00790A5F"/>
    <w:rsid w:val="00791622"/>
    <w:rsid w:val="00791849"/>
    <w:rsid w:val="00791B1F"/>
    <w:rsid w:val="00791DCD"/>
    <w:rsid w:val="00791ECB"/>
    <w:rsid w:val="007925EE"/>
    <w:rsid w:val="007926E4"/>
    <w:rsid w:val="007928F7"/>
    <w:rsid w:val="00792A05"/>
    <w:rsid w:val="00792D63"/>
    <w:rsid w:val="00792E02"/>
    <w:rsid w:val="00792F04"/>
    <w:rsid w:val="00792FA1"/>
    <w:rsid w:val="00792FDF"/>
    <w:rsid w:val="007932C8"/>
    <w:rsid w:val="007932D7"/>
    <w:rsid w:val="007937D8"/>
    <w:rsid w:val="00793942"/>
    <w:rsid w:val="007939FB"/>
    <w:rsid w:val="00793AB9"/>
    <w:rsid w:val="00793E7C"/>
    <w:rsid w:val="00794008"/>
    <w:rsid w:val="00794413"/>
    <w:rsid w:val="0079472C"/>
    <w:rsid w:val="0079485C"/>
    <w:rsid w:val="0079492C"/>
    <w:rsid w:val="00794F45"/>
    <w:rsid w:val="00794FA7"/>
    <w:rsid w:val="00794FFB"/>
    <w:rsid w:val="0079522F"/>
    <w:rsid w:val="007954AA"/>
    <w:rsid w:val="00795622"/>
    <w:rsid w:val="0079656B"/>
    <w:rsid w:val="00796DF0"/>
    <w:rsid w:val="00797438"/>
    <w:rsid w:val="0079756C"/>
    <w:rsid w:val="007978EC"/>
    <w:rsid w:val="00797A7F"/>
    <w:rsid w:val="00797E97"/>
    <w:rsid w:val="00797F5D"/>
    <w:rsid w:val="007A00E4"/>
    <w:rsid w:val="007A01BD"/>
    <w:rsid w:val="007A03AE"/>
    <w:rsid w:val="007A11CC"/>
    <w:rsid w:val="007A171A"/>
    <w:rsid w:val="007A1B78"/>
    <w:rsid w:val="007A1D57"/>
    <w:rsid w:val="007A1D58"/>
    <w:rsid w:val="007A2001"/>
    <w:rsid w:val="007A242D"/>
    <w:rsid w:val="007A2824"/>
    <w:rsid w:val="007A296E"/>
    <w:rsid w:val="007A2A8A"/>
    <w:rsid w:val="007A2E0F"/>
    <w:rsid w:val="007A335A"/>
    <w:rsid w:val="007A36C4"/>
    <w:rsid w:val="007A4157"/>
    <w:rsid w:val="007A4775"/>
    <w:rsid w:val="007A4873"/>
    <w:rsid w:val="007A4CC7"/>
    <w:rsid w:val="007A4E5D"/>
    <w:rsid w:val="007A516E"/>
    <w:rsid w:val="007A57B7"/>
    <w:rsid w:val="007A57D2"/>
    <w:rsid w:val="007A5B3E"/>
    <w:rsid w:val="007A5B76"/>
    <w:rsid w:val="007A5B87"/>
    <w:rsid w:val="007A6089"/>
    <w:rsid w:val="007A6300"/>
    <w:rsid w:val="007A6313"/>
    <w:rsid w:val="007A631E"/>
    <w:rsid w:val="007A645A"/>
    <w:rsid w:val="007A64AA"/>
    <w:rsid w:val="007A6A68"/>
    <w:rsid w:val="007A6D73"/>
    <w:rsid w:val="007A6DE4"/>
    <w:rsid w:val="007A710B"/>
    <w:rsid w:val="007A7154"/>
    <w:rsid w:val="007A768B"/>
    <w:rsid w:val="007A7D7B"/>
    <w:rsid w:val="007A7E41"/>
    <w:rsid w:val="007B0249"/>
    <w:rsid w:val="007B0609"/>
    <w:rsid w:val="007B0E2F"/>
    <w:rsid w:val="007B0F49"/>
    <w:rsid w:val="007B1373"/>
    <w:rsid w:val="007B1467"/>
    <w:rsid w:val="007B173B"/>
    <w:rsid w:val="007B183D"/>
    <w:rsid w:val="007B19CC"/>
    <w:rsid w:val="007B1BA8"/>
    <w:rsid w:val="007B1F5D"/>
    <w:rsid w:val="007B202D"/>
    <w:rsid w:val="007B2069"/>
    <w:rsid w:val="007B222F"/>
    <w:rsid w:val="007B22B0"/>
    <w:rsid w:val="007B28AC"/>
    <w:rsid w:val="007B2A7D"/>
    <w:rsid w:val="007B2B94"/>
    <w:rsid w:val="007B2D77"/>
    <w:rsid w:val="007B2E06"/>
    <w:rsid w:val="007B2F17"/>
    <w:rsid w:val="007B306C"/>
    <w:rsid w:val="007B3698"/>
    <w:rsid w:val="007B3F1D"/>
    <w:rsid w:val="007B421D"/>
    <w:rsid w:val="007B4438"/>
    <w:rsid w:val="007B45BC"/>
    <w:rsid w:val="007B47F2"/>
    <w:rsid w:val="007B4C0C"/>
    <w:rsid w:val="007B5CF0"/>
    <w:rsid w:val="007B5D4A"/>
    <w:rsid w:val="007B63C8"/>
    <w:rsid w:val="007B65CB"/>
    <w:rsid w:val="007B67A7"/>
    <w:rsid w:val="007B697F"/>
    <w:rsid w:val="007B6CF2"/>
    <w:rsid w:val="007B6EF2"/>
    <w:rsid w:val="007B6F26"/>
    <w:rsid w:val="007B7297"/>
    <w:rsid w:val="007B7868"/>
    <w:rsid w:val="007B79AA"/>
    <w:rsid w:val="007B7F2F"/>
    <w:rsid w:val="007C00DC"/>
    <w:rsid w:val="007C0121"/>
    <w:rsid w:val="007C03E6"/>
    <w:rsid w:val="007C05A8"/>
    <w:rsid w:val="007C0687"/>
    <w:rsid w:val="007C1125"/>
    <w:rsid w:val="007C15D9"/>
    <w:rsid w:val="007C176F"/>
    <w:rsid w:val="007C181C"/>
    <w:rsid w:val="007C1B35"/>
    <w:rsid w:val="007C20A4"/>
    <w:rsid w:val="007C2316"/>
    <w:rsid w:val="007C2480"/>
    <w:rsid w:val="007C294E"/>
    <w:rsid w:val="007C2A38"/>
    <w:rsid w:val="007C2EE4"/>
    <w:rsid w:val="007C30ED"/>
    <w:rsid w:val="007C3496"/>
    <w:rsid w:val="007C351A"/>
    <w:rsid w:val="007C3763"/>
    <w:rsid w:val="007C37F8"/>
    <w:rsid w:val="007C3C9E"/>
    <w:rsid w:val="007C40E1"/>
    <w:rsid w:val="007C428E"/>
    <w:rsid w:val="007C45CF"/>
    <w:rsid w:val="007C4648"/>
    <w:rsid w:val="007C4A48"/>
    <w:rsid w:val="007C4DC9"/>
    <w:rsid w:val="007C4F1F"/>
    <w:rsid w:val="007C4F99"/>
    <w:rsid w:val="007C516A"/>
    <w:rsid w:val="007C51FF"/>
    <w:rsid w:val="007C63B6"/>
    <w:rsid w:val="007C65D0"/>
    <w:rsid w:val="007C690D"/>
    <w:rsid w:val="007C7199"/>
    <w:rsid w:val="007C728B"/>
    <w:rsid w:val="007C72A7"/>
    <w:rsid w:val="007C7AD0"/>
    <w:rsid w:val="007C7AE7"/>
    <w:rsid w:val="007C7E91"/>
    <w:rsid w:val="007C7EE4"/>
    <w:rsid w:val="007D035B"/>
    <w:rsid w:val="007D0F10"/>
    <w:rsid w:val="007D1582"/>
    <w:rsid w:val="007D1C75"/>
    <w:rsid w:val="007D1E01"/>
    <w:rsid w:val="007D1EE8"/>
    <w:rsid w:val="007D2058"/>
    <w:rsid w:val="007D234A"/>
    <w:rsid w:val="007D2C74"/>
    <w:rsid w:val="007D2E96"/>
    <w:rsid w:val="007D33E4"/>
    <w:rsid w:val="007D3446"/>
    <w:rsid w:val="007D359B"/>
    <w:rsid w:val="007D37D8"/>
    <w:rsid w:val="007D384F"/>
    <w:rsid w:val="007D3ABE"/>
    <w:rsid w:val="007D3C85"/>
    <w:rsid w:val="007D3FB1"/>
    <w:rsid w:val="007D43C4"/>
    <w:rsid w:val="007D44BE"/>
    <w:rsid w:val="007D459B"/>
    <w:rsid w:val="007D4A35"/>
    <w:rsid w:val="007D4CF2"/>
    <w:rsid w:val="007D4F59"/>
    <w:rsid w:val="007D5646"/>
    <w:rsid w:val="007D5970"/>
    <w:rsid w:val="007D5A23"/>
    <w:rsid w:val="007D5DBE"/>
    <w:rsid w:val="007D631A"/>
    <w:rsid w:val="007D63F8"/>
    <w:rsid w:val="007D6940"/>
    <w:rsid w:val="007D6BFC"/>
    <w:rsid w:val="007D6E84"/>
    <w:rsid w:val="007D6EED"/>
    <w:rsid w:val="007D726E"/>
    <w:rsid w:val="007D742C"/>
    <w:rsid w:val="007D7526"/>
    <w:rsid w:val="007D7546"/>
    <w:rsid w:val="007D7C8B"/>
    <w:rsid w:val="007E0142"/>
    <w:rsid w:val="007E03EF"/>
    <w:rsid w:val="007E095E"/>
    <w:rsid w:val="007E0A8C"/>
    <w:rsid w:val="007E0BDD"/>
    <w:rsid w:val="007E0DB1"/>
    <w:rsid w:val="007E11A6"/>
    <w:rsid w:val="007E12EE"/>
    <w:rsid w:val="007E1567"/>
    <w:rsid w:val="007E1849"/>
    <w:rsid w:val="007E1F6C"/>
    <w:rsid w:val="007E1FFC"/>
    <w:rsid w:val="007E21D4"/>
    <w:rsid w:val="007E2284"/>
    <w:rsid w:val="007E230A"/>
    <w:rsid w:val="007E2335"/>
    <w:rsid w:val="007E2A83"/>
    <w:rsid w:val="007E2AE1"/>
    <w:rsid w:val="007E2D3F"/>
    <w:rsid w:val="007E2F93"/>
    <w:rsid w:val="007E2FF7"/>
    <w:rsid w:val="007E35D5"/>
    <w:rsid w:val="007E38C2"/>
    <w:rsid w:val="007E3B01"/>
    <w:rsid w:val="007E3CA2"/>
    <w:rsid w:val="007E3D21"/>
    <w:rsid w:val="007E3DAF"/>
    <w:rsid w:val="007E43C3"/>
    <w:rsid w:val="007E44D3"/>
    <w:rsid w:val="007E4DEA"/>
    <w:rsid w:val="007E4F9D"/>
    <w:rsid w:val="007E5AEF"/>
    <w:rsid w:val="007E5EF3"/>
    <w:rsid w:val="007E65C0"/>
    <w:rsid w:val="007E65FE"/>
    <w:rsid w:val="007E6FC2"/>
    <w:rsid w:val="007E7073"/>
    <w:rsid w:val="007E765B"/>
    <w:rsid w:val="007E7686"/>
    <w:rsid w:val="007E7B99"/>
    <w:rsid w:val="007E7E64"/>
    <w:rsid w:val="007F0353"/>
    <w:rsid w:val="007F04BA"/>
    <w:rsid w:val="007F058E"/>
    <w:rsid w:val="007F0959"/>
    <w:rsid w:val="007F0D14"/>
    <w:rsid w:val="007F0E35"/>
    <w:rsid w:val="007F10E6"/>
    <w:rsid w:val="007F1469"/>
    <w:rsid w:val="007F199D"/>
    <w:rsid w:val="007F1A4E"/>
    <w:rsid w:val="007F1B7A"/>
    <w:rsid w:val="007F1C14"/>
    <w:rsid w:val="007F2008"/>
    <w:rsid w:val="007F22B3"/>
    <w:rsid w:val="007F2491"/>
    <w:rsid w:val="007F2683"/>
    <w:rsid w:val="007F277E"/>
    <w:rsid w:val="007F2936"/>
    <w:rsid w:val="007F2D19"/>
    <w:rsid w:val="007F2FFE"/>
    <w:rsid w:val="007F30DA"/>
    <w:rsid w:val="007F356D"/>
    <w:rsid w:val="007F3726"/>
    <w:rsid w:val="007F3994"/>
    <w:rsid w:val="007F3BBD"/>
    <w:rsid w:val="007F4617"/>
    <w:rsid w:val="007F4913"/>
    <w:rsid w:val="007F4D9D"/>
    <w:rsid w:val="007F517B"/>
    <w:rsid w:val="007F518C"/>
    <w:rsid w:val="007F5205"/>
    <w:rsid w:val="007F55FB"/>
    <w:rsid w:val="007F5AF8"/>
    <w:rsid w:val="007F5BB8"/>
    <w:rsid w:val="007F5C5A"/>
    <w:rsid w:val="007F60E3"/>
    <w:rsid w:val="007F6285"/>
    <w:rsid w:val="007F6569"/>
    <w:rsid w:val="007F6834"/>
    <w:rsid w:val="007F6DDB"/>
    <w:rsid w:val="007F7126"/>
    <w:rsid w:val="007F761C"/>
    <w:rsid w:val="007F76AC"/>
    <w:rsid w:val="007F772F"/>
    <w:rsid w:val="007F781A"/>
    <w:rsid w:val="007F7E5B"/>
    <w:rsid w:val="00800125"/>
    <w:rsid w:val="008002AE"/>
    <w:rsid w:val="00800391"/>
    <w:rsid w:val="0080084F"/>
    <w:rsid w:val="00800D9A"/>
    <w:rsid w:val="00800DB5"/>
    <w:rsid w:val="00800DCF"/>
    <w:rsid w:val="00800EAA"/>
    <w:rsid w:val="00800EEF"/>
    <w:rsid w:val="008010C8"/>
    <w:rsid w:val="0080164F"/>
    <w:rsid w:val="00801664"/>
    <w:rsid w:val="00801A23"/>
    <w:rsid w:val="00802097"/>
    <w:rsid w:val="008021A0"/>
    <w:rsid w:val="008023DF"/>
    <w:rsid w:val="008028A8"/>
    <w:rsid w:val="008029B8"/>
    <w:rsid w:val="00802D56"/>
    <w:rsid w:val="0080333D"/>
    <w:rsid w:val="00803475"/>
    <w:rsid w:val="0080354E"/>
    <w:rsid w:val="008035DF"/>
    <w:rsid w:val="00803664"/>
    <w:rsid w:val="00803D85"/>
    <w:rsid w:val="008040DE"/>
    <w:rsid w:val="008041FC"/>
    <w:rsid w:val="00804347"/>
    <w:rsid w:val="008044F7"/>
    <w:rsid w:val="0080491C"/>
    <w:rsid w:val="0080499F"/>
    <w:rsid w:val="008049CA"/>
    <w:rsid w:val="00804AE4"/>
    <w:rsid w:val="00805078"/>
    <w:rsid w:val="00805D9A"/>
    <w:rsid w:val="008061C9"/>
    <w:rsid w:val="00806276"/>
    <w:rsid w:val="00806652"/>
    <w:rsid w:val="008069FE"/>
    <w:rsid w:val="00806A13"/>
    <w:rsid w:val="00806DCD"/>
    <w:rsid w:val="00806F7F"/>
    <w:rsid w:val="008074FC"/>
    <w:rsid w:val="00807D04"/>
    <w:rsid w:val="00807E22"/>
    <w:rsid w:val="00810366"/>
    <w:rsid w:val="00810883"/>
    <w:rsid w:val="00810A97"/>
    <w:rsid w:val="00810DD6"/>
    <w:rsid w:val="008110B2"/>
    <w:rsid w:val="008114B3"/>
    <w:rsid w:val="00811B1F"/>
    <w:rsid w:val="00811C7C"/>
    <w:rsid w:val="00811CB2"/>
    <w:rsid w:val="00811D62"/>
    <w:rsid w:val="00812180"/>
    <w:rsid w:val="00812270"/>
    <w:rsid w:val="0081234C"/>
    <w:rsid w:val="008125CE"/>
    <w:rsid w:val="00812939"/>
    <w:rsid w:val="0081312C"/>
    <w:rsid w:val="00813195"/>
    <w:rsid w:val="00813956"/>
    <w:rsid w:val="00813D82"/>
    <w:rsid w:val="00814771"/>
    <w:rsid w:val="00814994"/>
    <w:rsid w:val="00814D92"/>
    <w:rsid w:val="0081517D"/>
    <w:rsid w:val="008155CF"/>
    <w:rsid w:val="00815942"/>
    <w:rsid w:val="008159F0"/>
    <w:rsid w:val="00816779"/>
    <w:rsid w:val="0081686A"/>
    <w:rsid w:val="00816999"/>
    <w:rsid w:val="008170AD"/>
    <w:rsid w:val="00817310"/>
    <w:rsid w:val="00817317"/>
    <w:rsid w:val="00817B5A"/>
    <w:rsid w:val="00817B6D"/>
    <w:rsid w:val="00820221"/>
    <w:rsid w:val="00820477"/>
    <w:rsid w:val="008209D3"/>
    <w:rsid w:val="008209EB"/>
    <w:rsid w:val="00820E3F"/>
    <w:rsid w:val="00820FAC"/>
    <w:rsid w:val="0082105D"/>
    <w:rsid w:val="00821069"/>
    <w:rsid w:val="008211AD"/>
    <w:rsid w:val="00821365"/>
    <w:rsid w:val="00821486"/>
    <w:rsid w:val="00821637"/>
    <w:rsid w:val="00821983"/>
    <w:rsid w:val="00821EA5"/>
    <w:rsid w:val="00822142"/>
    <w:rsid w:val="00822A3D"/>
    <w:rsid w:val="00822C32"/>
    <w:rsid w:val="00822D89"/>
    <w:rsid w:val="00822E20"/>
    <w:rsid w:val="0082323D"/>
    <w:rsid w:val="008232A3"/>
    <w:rsid w:val="008233FC"/>
    <w:rsid w:val="00823690"/>
    <w:rsid w:val="00823C0B"/>
    <w:rsid w:val="00823C7B"/>
    <w:rsid w:val="00823D18"/>
    <w:rsid w:val="00824056"/>
    <w:rsid w:val="008241D6"/>
    <w:rsid w:val="008242D9"/>
    <w:rsid w:val="008245B5"/>
    <w:rsid w:val="0082464F"/>
    <w:rsid w:val="0082490D"/>
    <w:rsid w:val="00824A78"/>
    <w:rsid w:val="00824B69"/>
    <w:rsid w:val="00824E6F"/>
    <w:rsid w:val="00824E73"/>
    <w:rsid w:val="00824F2C"/>
    <w:rsid w:val="00824FE4"/>
    <w:rsid w:val="00825057"/>
    <w:rsid w:val="008251A6"/>
    <w:rsid w:val="00826118"/>
    <w:rsid w:val="008262F3"/>
    <w:rsid w:val="008264DE"/>
    <w:rsid w:val="0082654D"/>
    <w:rsid w:val="0082681B"/>
    <w:rsid w:val="00826934"/>
    <w:rsid w:val="00826C69"/>
    <w:rsid w:val="00826DE6"/>
    <w:rsid w:val="0082769F"/>
    <w:rsid w:val="00827779"/>
    <w:rsid w:val="008277E3"/>
    <w:rsid w:val="00827A36"/>
    <w:rsid w:val="00827FB8"/>
    <w:rsid w:val="008302A7"/>
    <w:rsid w:val="00830509"/>
    <w:rsid w:val="00830861"/>
    <w:rsid w:val="00830C62"/>
    <w:rsid w:val="0083121B"/>
    <w:rsid w:val="008313AE"/>
    <w:rsid w:val="00831549"/>
    <w:rsid w:val="008315DC"/>
    <w:rsid w:val="00831686"/>
    <w:rsid w:val="00831BC4"/>
    <w:rsid w:val="00831C28"/>
    <w:rsid w:val="00831F03"/>
    <w:rsid w:val="008322BD"/>
    <w:rsid w:val="00832638"/>
    <w:rsid w:val="00832703"/>
    <w:rsid w:val="0083272F"/>
    <w:rsid w:val="00832CA0"/>
    <w:rsid w:val="00833005"/>
    <w:rsid w:val="0083373F"/>
    <w:rsid w:val="0083379D"/>
    <w:rsid w:val="008337A3"/>
    <w:rsid w:val="00833940"/>
    <w:rsid w:val="00833B3F"/>
    <w:rsid w:val="00833E17"/>
    <w:rsid w:val="00833EFB"/>
    <w:rsid w:val="008340B8"/>
    <w:rsid w:val="008340EC"/>
    <w:rsid w:val="00834151"/>
    <w:rsid w:val="008344BF"/>
    <w:rsid w:val="00834610"/>
    <w:rsid w:val="008346D3"/>
    <w:rsid w:val="00834832"/>
    <w:rsid w:val="00834AB8"/>
    <w:rsid w:val="00834BD7"/>
    <w:rsid w:val="00834C43"/>
    <w:rsid w:val="00834CF6"/>
    <w:rsid w:val="00834E0B"/>
    <w:rsid w:val="00835184"/>
    <w:rsid w:val="00835407"/>
    <w:rsid w:val="0083599C"/>
    <w:rsid w:val="00835C9E"/>
    <w:rsid w:val="00835D14"/>
    <w:rsid w:val="00835E58"/>
    <w:rsid w:val="00836052"/>
    <w:rsid w:val="00836222"/>
    <w:rsid w:val="008364C3"/>
    <w:rsid w:val="00836D07"/>
    <w:rsid w:val="00836DFB"/>
    <w:rsid w:val="00836F42"/>
    <w:rsid w:val="00837066"/>
    <w:rsid w:val="008370E7"/>
    <w:rsid w:val="00837490"/>
    <w:rsid w:val="008375B9"/>
    <w:rsid w:val="00837884"/>
    <w:rsid w:val="008379FA"/>
    <w:rsid w:val="00840370"/>
    <w:rsid w:val="0084037C"/>
    <w:rsid w:val="00840730"/>
    <w:rsid w:val="00840A4F"/>
    <w:rsid w:val="00840AF4"/>
    <w:rsid w:val="00840C76"/>
    <w:rsid w:val="00840EF1"/>
    <w:rsid w:val="00841249"/>
    <w:rsid w:val="00841770"/>
    <w:rsid w:val="00841A08"/>
    <w:rsid w:val="00841AB2"/>
    <w:rsid w:val="008420DD"/>
    <w:rsid w:val="008422FC"/>
    <w:rsid w:val="00842511"/>
    <w:rsid w:val="00842662"/>
    <w:rsid w:val="00842ACB"/>
    <w:rsid w:val="0084305E"/>
    <w:rsid w:val="008436EB"/>
    <w:rsid w:val="008438DB"/>
    <w:rsid w:val="00843BB0"/>
    <w:rsid w:val="00843F09"/>
    <w:rsid w:val="008440A9"/>
    <w:rsid w:val="00844558"/>
    <w:rsid w:val="00844811"/>
    <w:rsid w:val="008448D3"/>
    <w:rsid w:val="00845123"/>
    <w:rsid w:val="008456E5"/>
    <w:rsid w:val="0084586F"/>
    <w:rsid w:val="00845B2C"/>
    <w:rsid w:val="008461DB"/>
    <w:rsid w:val="00846BB9"/>
    <w:rsid w:val="00846D72"/>
    <w:rsid w:val="00846DEC"/>
    <w:rsid w:val="00846E6C"/>
    <w:rsid w:val="00846F05"/>
    <w:rsid w:val="008475E7"/>
    <w:rsid w:val="008478B6"/>
    <w:rsid w:val="00847BC7"/>
    <w:rsid w:val="008501E8"/>
    <w:rsid w:val="008502B8"/>
    <w:rsid w:val="00850902"/>
    <w:rsid w:val="008509BA"/>
    <w:rsid w:val="00850C96"/>
    <w:rsid w:val="00850D5F"/>
    <w:rsid w:val="008517CF"/>
    <w:rsid w:val="00851890"/>
    <w:rsid w:val="00851E5D"/>
    <w:rsid w:val="00852189"/>
    <w:rsid w:val="00852378"/>
    <w:rsid w:val="008526EB"/>
    <w:rsid w:val="00852908"/>
    <w:rsid w:val="00852DC3"/>
    <w:rsid w:val="00852ECB"/>
    <w:rsid w:val="00853104"/>
    <w:rsid w:val="00853276"/>
    <w:rsid w:val="00853930"/>
    <w:rsid w:val="00853A4F"/>
    <w:rsid w:val="00853AD8"/>
    <w:rsid w:val="00854210"/>
    <w:rsid w:val="00854635"/>
    <w:rsid w:val="00854728"/>
    <w:rsid w:val="00855330"/>
    <w:rsid w:val="008554EE"/>
    <w:rsid w:val="0085562B"/>
    <w:rsid w:val="0085594E"/>
    <w:rsid w:val="00855B03"/>
    <w:rsid w:val="00855FCC"/>
    <w:rsid w:val="00855FDA"/>
    <w:rsid w:val="008560C6"/>
    <w:rsid w:val="008565BE"/>
    <w:rsid w:val="008573A7"/>
    <w:rsid w:val="00857C70"/>
    <w:rsid w:val="00860396"/>
    <w:rsid w:val="00860451"/>
    <w:rsid w:val="00860A95"/>
    <w:rsid w:val="00860D84"/>
    <w:rsid w:val="00861A40"/>
    <w:rsid w:val="00861ADA"/>
    <w:rsid w:val="00861B67"/>
    <w:rsid w:val="00861BA5"/>
    <w:rsid w:val="00861D9E"/>
    <w:rsid w:val="00861F73"/>
    <w:rsid w:val="00862234"/>
    <w:rsid w:val="00862372"/>
    <w:rsid w:val="00862E89"/>
    <w:rsid w:val="008630A1"/>
    <w:rsid w:val="008630CB"/>
    <w:rsid w:val="00863229"/>
    <w:rsid w:val="00863531"/>
    <w:rsid w:val="00863562"/>
    <w:rsid w:val="008635BB"/>
    <w:rsid w:val="00863703"/>
    <w:rsid w:val="00863AD6"/>
    <w:rsid w:val="00863E41"/>
    <w:rsid w:val="0086443B"/>
    <w:rsid w:val="00864478"/>
    <w:rsid w:val="0086451D"/>
    <w:rsid w:val="008645D4"/>
    <w:rsid w:val="00864A90"/>
    <w:rsid w:val="008655B4"/>
    <w:rsid w:val="00865F03"/>
    <w:rsid w:val="008664F0"/>
    <w:rsid w:val="00866600"/>
    <w:rsid w:val="0086661B"/>
    <w:rsid w:val="008668AE"/>
    <w:rsid w:val="00866BCC"/>
    <w:rsid w:val="008671C1"/>
    <w:rsid w:val="00867481"/>
    <w:rsid w:val="0086764C"/>
    <w:rsid w:val="008678B9"/>
    <w:rsid w:val="00867C64"/>
    <w:rsid w:val="00867F22"/>
    <w:rsid w:val="0087000D"/>
    <w:rsid w:val="008700D6"/>
    <w:rsid w:val="00870303"/>
    <w:rsid w:val="0087034D"/>
    <w:rsid w:val="00871085"/>
    <w:rsid w:val="00871178"/>
    <w:rsid w:val="0087128D"/>
    <w:rsid w:val="0087141C"/>
    <w:rsid w:val="008714B7"/>
    <w:rsid w:val="00871831"/>
    <w:rsid w:val="008719F0"/>
    <w:rsid w:val="00871B1D"/>
    <w:rsid w:val="00871C3B"/>
    <w:rsid w:val="00871E57"/>
    <w:rsid w:val="00871EAE"/>
    <w:rsid w:val="00871F79"/>
    <w:rsid w:val="008721C1"/>
    <w:rsid w:val="008725D0"/>
    <w:rsid w:val="00872758"/>
    <w:rsid w:val="00872A19"/>
    <w:rsid w:val="0087302E"/>
    <w:rsid w:val="00873E04"/>
    <w:rsid w:val="00874045"/>
    <w:rsid w:val="008743C9"/>
    <w:rsid w:val="00874AAF"/>
    <w:rsid w:val="00875015"/>
    <w:rsid w:val="0087526F"/>
    <w:rsid w:val="008752C0"/>
    <w:rsid w:val="00875347"/>
    <w:rsid w:val="00875484"/>
    <w:rsid w:val="008756FF"/>
    <w:rsid w:val="00875718"/>
    <w:rsid w:val="00875985"/>
    <w:rsid w:val="008759BF"/>
    <w:rsid w:val="00875F2F"/>
    <w:rsid w:val="00875FD8"/>
    <w:rsid w:val="0087617E"/>
    <w:rsid w:val="0087630F"/>
    <w:rsid w:val="008764AD"/>
    <w:rsid w:val="00876AD7"/>
    <w:rsid w:val="00876C86"/>
    <w:rsid w:val="00876DE6"/>
    <w:rsid w:val="008774D6"/>
    <w:rsid w:val="008775B5"/>
    <w:rsid w:val="0087764D"/>
    <w:rsid w:val="00877B28"/>
    <w:rsid w:val="00877E3F"/>
    <w:rsid w:val="00877E73"/>
    <w:rsid w:val="00877EBD"/>
    <w:rsid w:val="0088005D"/>
    <w:rsid w:val="00880A14"/>
    <w:rsid w:val="00880B72"/>
    <w:rsid w:val="00880ED3"/>
    <w:rsid w:val="0088133C"/>
    <w:rsid w:val="008817CE"/>
    <w:rsid w:val="00881B8B"/>
    <w:rsid w:val="00881BD4"/>
    <w:rsid w:val="00881DC2"/>
    <w:rsid w:val="008821AE"/>
    <w:rsid w:val="008827FB"/>
    <w:rsid w:val="0088286B"/>
    <w:rsid w:val="00882BBE"/>
    <w:rsid w:val="00883251"/>
    <w:rsid w:val="0088340A"/>
    <w:rsid w:val="00883437"/>
    <w:rsid w:val="00883558"/>
    <w:rsid w:val="0088377C"/>
    <w:rsid w:val="00883AFA"/>
    <w:rsid w:val="00883D83"/>
    <w:rsid w:val="008843C4"/>
    <w:rsid w:val="008843FD"/>
    <w:rsid w:val="008848CA"/>
    <w:rsid w:val="0088491B"/>
    <w:rsid w:val="00884A0B"/>
    <w:rsid w:val="00884EAB"/>
    <w:rsid w:val="0088519A"/>
    <w:rsid w:val="008852C5"/>
    <w:rsid w:val="00885AD0"/>
    <w:rsid w:val="00885B68"/>
    <w:rsid w:val="00885C47"/>
    <w:rsid w:val="00885E11"/>
    <w:rsid w:val="0088602B"/>
    <w:rsid w:val="0088644C"/>
    <w:rsid w:val="008867CF"/>
    <w:rsid w:val="00886C17"/>
    <w:rsid w:val="00886CB5"/>
    <w:rsid w:val="00886DA9"/>
    <w:rsid w:val="008871E2"/>
    <w:rsid w:val="00887411"/>
    <w:rsid w:val="00887502"/>
    <w:rsid w:val="0088761F"/>
    <w:rsid w:val="00887787"/>
    <w:rsid w:val="0088793A"/>
    <w:rsid w:val="00887B55"/>
    <w:rsid w:val="00887C38"/>
    <w:rsid w:val="00890055"/>
    <w:rsid w:val="00890061"/>
    <w:rsid w:val="008908E2"/>
    <w:rsid w:val="00890C2F"/>
    <w:rsid w:val="00890E7D"/>
    <w:rsid w:val="00890F29"/>
    <w:rsid w:val="00891211"/>
    <w:rsid w:val="0089155F"/>
    <w:rsid w:val="0089156D"/>
    <w:rsid w:val="00891789"/>
    <w:rsid w:val="00891A22"/>
    <w:rsid w:val="00891A50"/>
    <w:rsid w:val="00891ABA"/>
    <w:rsid w:val="00891B0A"/>
    <w:rsid w:val="00891F01"/>
    <w:rsid w:val="0089201F"/>
    <w:rsid w:val="0089215E"/>
    <w:rsid w:val="00892383"/>
    <w:rsid w:val="0089243D"/>
    <w:rsid w:val="0089258C"/>
    <w:rsid w:val="008925CB"/>
    <w:rsid w:val="008925F4"/>
    <w:rsid w:val="00892C09"/>
    <w:rsid w:val="00892C99"/>
    <w:rsid w:val="00892E8A"/>
    <w:rsid w:val="00892EBD"/>
    <w:rsid w:val="00892F19"/>
    <w:rsid w:val="00892F46"/>
    <w:rsid w:val="00892F5E"/>
    <w:rsid w:val="00893589"/>
    <w:rsid w:val="00893650"/>
    <w:rsid w:val="00893D32"/>
    <w:rsid w:val="00894CC6"/>
    <w:rsid w:val="0089512D"/>
    <w:rsid w:val="0089527C"/>
    <w:rsid w:val="00895346"/>
    <w:rsid w:val="00895762"/>
    <w:rsid w:val="008958A4"/>
    <w:rsid w:val="008959BC"/>
    <w:rsid w:val="00895C19"/>
    <w:rsid w:val="00896303"/>
    <w:rsid w:val="008963CD"/>
    <w:rsid w:val="0089667B"/>
    <w:rsid w:val="008972EF"/>
    <w:rsid w:val="0089735C"/>
    <w:rsid w:val="00897942"/>
    <w:rsid w:val="00897B3A"/>
    <w:rsid w:val="00897F2B"/>
    <w:rsid w:val="008A065F"/>
    <w:rsid w:val="008A077C"/>
    <w:rsid w:val="008A0B7D"/>
    <w:rsid w:val="008A0F7B"/>
    <w:rsid w:val="008A152D"/>
    <w:rsid w:val="008A165C"/>
    <w:rsid w:val="008A1844"/>
    <w:rsid w:val="008A1B9F"/>
    <w:rsid w:val="008A1CA6"/>
    <w:rsid w:val="008A1DB4"/>
    <w:rsid w:val="008A22D3"/>
    <w:rsid w:val="008A2370"/>
    <w:rsid w:val="008A2EE3"/>
    <w:rsid w:val="008A337A"/>
    <w:rsid w:val="008A3384"/>
    <w:rsid w:val="008A38E2"/>
    <w:rsid w:val="008A3CB9"/>
    <w:rsid w:val="008A42C1"/>
    <w:rsid w:val="008A42D9"/>
    <w:rsid w:val="008A45E0"/>
    <w:rsid w:val="008A4694"/>
    <w:rsid w:val="008A4D19"/>
    <w:rsid w:val="008A4D5F"/>
    <w:rsid w:val="008A50E5"/>
    <w:rsid w:val="008A5101"/>
    <w:rsid w:val="008A51CB"/>
    <w:rsid w:val="008A53A3"/>
    <w:rsid w:val="008A57CB"/>
    <w:rsid w:val="008A58B4"/>
    <w:rsid w:val="008A58FE"/>
    <w:rsid w:val="008A5B1F"/>
    <w:rsid w:val="008A5B7F"/>
    <w:rsid w:val="008A5F12"/>
    <w:rsid w:val="008A63A5"/>
    <w:rsid w:val="008A6580"/>
    <w:rsid w:val="008A67AC"/>
    <w:rsid w:val="008A698E"/>
    <w:rsid w:val="008A6A20"/>
    <w:rsid w:val="008A6DD5"/>
    <w:rsid w:val="008A6E93"/>
    <w:rsid w:val="008A7048"/>
    <w:rsid w:val="008A7160"/>
    <w:rsid w:val="008A7474"/>
    <w:rsid w:val="008A7846"/>
    <w:rsid w:val="008A79BC"/>
    <w:rsid w:val="008A7A51"/>
    <w:rsid w:val="008A7AFC"/>
    <w:rsid w:val="008A7B2F"/>
    <w:rsid w:val="008A7C21"/>
    <w:rsid w:val="008A7E0C"/>
    <w:rsid w:val="008B06C2"/>
    <w:rsid w:val="008B07F1"/>
    <w:rsid w:val="008B095C"/>
    <w:rsid w:val="008B0DA7"/>
    <w:rsid w:val="008B17B2"/>
    <w:rsid w:val="008B1C27"/>
    <w:rsid w:val="008B20B8"/>
    <w:rsid w:val="008B2384"/>
    <w:rsid w:val="008B23B1"/>
    <w:rsid w:val="008B2629"/>
    <w:rsid w:val="008B2679"/>
    <w:rsid w:val="008B2772"/>
    <w:rsid w:val="008B2976"/>
    <w:rsid w:val="008B2BC4"/>
    <w:rsid w:val="008B2E30"/>
    <w:rsid w:val="008B2EA8"/>
    <w:rsid w:val="008B3035"/>
    <w:rsid w:val="008B3136"/>
    <w:rsid w:val="008B31A6"/>
    <w:rsid w:val="008B3334"/>
    <w:rsid w:val="008B33B5"/>
    <w:rsid w:val="008B3450"/>
    <w:rsid w:val="008B36D2"/>
    <w:rsid w:val="008B3C49"/>
    <w:rsid w:val="008B3C74"/>
    <w:rsid w:val="008B3F5C"/>
    <w:rsid w:val="008B42B2"/>
    <w:rsid w:val="008B4372"/>
    <w:rsid w:val="008B4413"/>
    <w:rsid w:val="008B4C90"/>
    <w:rsid w:val="008B58F2"/>
    <w:rsid w:val="008B5C67"/>
    <w:rsid w:val="008B5D68"/>
    <w:rsid w:val="008B62EA"/>
    <w:rsid w:val="008B65CA"/>
    <w:rsid w:val="008B685A"/>
    <w:rsid w:val="008B6CB9"/>
    <w:rsid w:val="008B6D5B"/>
    <w:rsid w:val="008B739B"/>
    <w:rsid w:val="008B76C5"/>
    <w:rsid w:val="008C03BB"/>
    <w:rsid w:val="008C0512"/>
    <w:rsid w:val="008C05AA"/>
    <w:rsid w:val="008C06AE"/>
    <w:rsid w:val="008C092B"/>
    <w:rsid w:val="008C125D"/>
    <w:rsid w:val="008C14A2"/>
    <w:rsid w:val="008C1F33"/>
    <w:rsid w:val="008C200F"/>
    <w:rsid w:val="008C22A5"/>
    <w:rsid w:val="008C250D"/>
    <w:rsid w:val="008C2749"/>
    <w:rsid w:val="008C2795"/>
    <w:rsid w:val="008C2BFA"/>
    <w:rsid w:val="008C2D05"/>
    <w:rsid w:val="008C2EC4"/>
    <w:rsid w:val="008C2FFA"/>
    <w:rsid w:val="008C3014"/>
    <w:rsid w:val="008C307E"/>
    <w:rsid w:val="008C30A3"/>
    <w:rsid w:val="008C31CE"/>
    <w:rsid w:val="008C353E"/>
    <w:rsid w:val="008C37C1"/>
    <w:rsid w:val="008C38F5"/>
    <w:rsid w:val="008C3FA5"/>
    <w:rsid w:val="008C41C9"/>
    <w:rsid w:val="008C420C"/>
    <w:rsid w:val="008C42E4"/>
    <w:rsid w:val="008C4409"/>
    <w:rsid w:val="008C4C3A"/>
    <w:rsid w:val="008C4C6E"/>
    <w:rsid w:val="008C513D"/>
    <w:rsid w:val="008C552A"/>
    <w:rsid w:val="008C5A19"/>
    <w:rsid w:val="008C5C5E"/>
    <w:rsid w:val="008C615B"/>
    <w:rsid w:val="008C61AC"/>
    <w:rsid w:val="008C672B"/>
    <w:rsid w:val="008C6B1F"/>
    <w:rsid w:val="008C7415"/>
    <w:rsid w:val="008C744F"/>
    <w:rsid w:val="008C74BE"/>
    <w:rsid w:val="008C7931"/>
    <w:rsid w:val="008C7A44"/>
    <w:rsid w:val="008C7A99"/>
    <w:rsid w:val="008C7C88"/>
    <w:rsid w:val="008D0078"/>
    <w:rsid w:val="008D008C"/>
    <w:rsid w:val="008D00B6"/>
    <w:rsid w:val="008D0523"/>
    <w:rsid w:val="008D05F7"/>
    <w:rsid w:val="008D060F"/>
    <w:rsid w:val="008D06A5"/>
    <w:rsid w:val="008D0B91"/>
    <w:rsid w:val="008D0FB6"/>
    <w:rsid w:val="008D1569"/>
    <w:rsid w:val="008D18D7"/>
    <w:rsid w:val="008D1BDA"/>
    <w:rsid w:val="008D1C82"/>
    <w:rsid w:val="008D1D13"/>
    <w:rsid w:val="008D1DE4"/>
    <w:rsid w:val="008D1E13"/>
    <w:rsid w:val="008D2135"/>
    <w:rsid w:val="008D3069"/>
    <w:rsid w:val="008D3149"/>
    <w:rsid w:val="008D3633"/>
    <w:rsid w:val="008D3900"/>
    <w:rsid w:val="008D39EC"/>
    <w:rsid w:val="008D3CF7"/>
    <w:rsid w:val="008D41B1"/>
    <w:rsid w:val="008D425B"/>
    <w:rsid w:val="008D4467"/>
    <w:rsid w:val="008D4652"/>
    <w:rsid w:val="008D4751"/>
    <w:rsid w:val="008D55FC"/>
    <w:rsid w:val="008D560F"/>
    <w:rsid w:val="008D56CD"/>
    <w:rsid w:val="008D59D8"/>
    <w:rsid w:val="008D5A3C"/>
    <w:rsid w:val="008D5AFA"/>
    <w:rsid w:val="008D5C46"/>
    <w:rsid w:val="008D60ED"/>
    <w:rsid w:val="008D6145"/>
    <w:rsid w:val="008D615D"/>
    <w:rsid w:val="008D626F"/>
    <w:rsid w:val="008D64B6"/>
    <w:rsid w:val="008D651E"/>
    <w:rsid w:val="008D6AC0"/>
    <w:rsid w:val="008D6DB2"/>
    <w:rsid w:val="008D729D"/>
    <w:rsid w:val="008D72EF"/>
    <w:rsid w:val="008D75FC"/>
    <w:rsid w:val="008D77CC"/>
    <w:rsid w:val="008D7A90"/>
    <w:rsid w:val="008D7D33"/>
    <w:rsid w:val="008D7E42"/>
    <w:rsid w:val="008E00FE"/>
    <w:rsid w:val="008E0580"/>
    <w:rsid w:val="008E08CE"/>
    <w:rsid w:val="008E0AB7"/>
    <w:rsid w:val="008E10FE"/>
    <w:rsid w:val="008E1126"/>
    <w:rsid w:val="008E1516"/>
    <w:rsid w:val="008E1B0A"/>
    <w:rsid w:val="008E2CD7"/>
    <w:rsid w:val="008E2CF0"/>
    <w:rsid w:val="008E2FA8"/>
    <w:rsid w:val="008E3099"/>
    <w:rsid w:val="008E311B"/>
    <w:rsid w:val="008E3181"/>
    <w:rsid w:val="008E3565"/>
    <w:rsid w:val="008E357D"/>
    <w:rsid w:val="008E376E"/>
    <w:rsid w:val="008E37FD"/>
    <w:rsid w:val="008E3D70"/>
    <w:rsid w:val="008E3D9B"/>
    <w:rsid w:val="008E40E4"/>
    <w:rsid w:val="008E4314"/>
    <w:rsid w:val="008E4715"/>
    <w:rsid w:val="008E480A"/>
    <w:rsid w:val="008E48C9"/>
    <w:rsid w:val="008E49F1"/>
    <w:rsid w:val="008E4D05"/>
    <w:rsid w:val="008E4E87"/>
    <w:rsid w:val="008E5144"/>
    <w:rsid w:val="008E52C7"/>
    <w:rsid w:val="008E534C"/>
    <w:rsid w:val="008E56D8"/>
    <w:rsid w:val="008E58F5"/>
    <w:rsid w:val="008E5BB1"/>
    <w:rsid w:val="008E5C14"/>
    <w:rsid w:val="008E666C"/>
    <w:rsid w:val="008E669B"/>
    <w:rsid w:val="008E69B6"/>
    <w:rsid w:val="008E6AA1"/>
    <w:rsid w:val="008E6F2F"/>
    <w:rsid w:val="008E724C"/>
    <w:rsid w:val="008E7CCA"/>
    <w:rsid w:val="008E7F3B"/>
    <w:rsid w:val="008F0EBA"/>
    <w:rsid w:val="008F1043"/>
    <w:rsid w:val="008F161E"/>
    <w:rsid w:val="008F1934"/>
    <w:rsid w:val="008F1A93"/>
    <w:rsid w:val="008F1D38"/>
    <w:rsid w:val="008F1F7B"/>
    <w:rsid w:val="008F23A4"/>
    <w:rsid w:val="008F26A9"/>
    <w:rsid w:val="008F277B"/>
    <w:rsid w:val="008F349B"/>
    <w:rsid w:val="008F3640"/>
    <w:rsid w:val="008F3A85"/>
    <w:rsid w:val="008F3C42"/>
    <w:rsid w:val="008F3D02"/>
    <w:rsid w:val="008F3DA2"/>
    <w:rsid w:val="008F4533"/>
    <w:rsid w:val="008F4D9B"/>
    <w:rsid w:val="008F5260"/>
    <w:rsid w:val="008F539F"/>
    <w:rsid w:val="008F56B5"/>
    <w:rsid w:val="008F56E7"/>
    <w:rsid w:val="008F57BF"/>
    <w:rsid w:val="008F5B09"/>
    <w:rsid w:val="008F5B18"/>
    <w:rsid w:val="008F5B95"/>
    <w:rsid w:val="008F5E6D"/>
    <w:rsid w:val="008F616A"/>
    <w:rsid w:val="008F621D"/>
    <w:rsid w:val="008F62B8"/>
    <w:rsid w:val="008F64FD"/>
    <w:rsid w:val="008F662D"/>
    <w:rsid w:val="008F697E"/>
    <w:rsid w:val="008F7786"/>
    <w:rsid w:val="008F77D6"/>
    <w:rsid w:val="008F79F5"/>
    <w:rsid w:val="008F7B87"/>
    <w:rsid w:val="008F7D2F"/>
    <w:rsid w:val="008F7EF1"/>
    <w:rsid w:val="008F7F17"/>
    <w:rsid w:val="00900076"/>
    <w:rsid w:val="009001C9"/>
    <w:rsid w:val="009005CE"/>
    <w:rsid w:val="0090061A"/>
    <w:rsid w:val="00900678"/>
    <w:rsid w:val="00900C5F"/>
    <w:rsid w:val="00900F32"/>
    <w:rsid w:val="009019B1"/>
    <w:rsid w:val="00902348"/>
    <w:rsid w:val="00902AAD"/>
    <w:rsid w:val="009035F6"/>
    <w:rsid w:val="00903864"/>
    <w:rsid w:val="00903BF4"/>
    <w:rsid w:val="00903D6B"/>
    <w:rsid w:val="00903DCE"/>
    <w:rsid w:val="009045BA"/>
    <w:rsid w:val="00904D1F"/>
    <w:rsid w:val="009050C6"/>
    <w:rsid w:val="00905374"/>
    <w:rsid w:val="00905379"/>
    <w:rsid w:val="00905443"/>
    <w:rsid w:val="009057D7"/>
    <w:rsid w:val="00905A4B"/>
    <w:rsid w:val="00905B94"/>
    <w:rsid w:val="00905DEC"/>
    <w:rsid w:val="00905F05"/>
    <w:rsid w:val="00906002"/>
    <w:rsid w:val="009060CF"/>
    <w:rsid w:val="009062B5"/>
    <w:rsid w:val="009064AF"/>
    <w:rsid w:val="00906523"/>
    <w:rsid w:val="00906AD6"/>
    <w:rsid w:val="00906CA0"/>
    <w:rsid w:val="00906D76"/>
    <w:rsid w:val="00906DB0"/>
    <w:rsid w:val="00907090"/>
    <w:rsid w:val="00907517"/>
    <w:rsid w:val="009078C6"/>
    <w:rsid w:val="00907967"/>
    <w:rsid w:val="009100AB"/>
    <w:rsid w:val="0091081E"/>
    <w:rsid w:val="009108E6"/>
    <w:rsid w:val="009109DC"/>
    <w:rsid w:val="00910B57"/>
    <w:rsid w:val="00910D5A"/>
    <w:rsid w:val="00910EC5"/>
    <w:rsid w:val="00911002"/>
    <w:rsid w:val="009115E2"/>
    <w:rsid w:val="00911880"/>
    <w:rsid w:val="00911B9D"/>
    <w:rsid w:val="00911D06"/>
    <w:rsid w:val="00912121"/>
    <w:rsid w:val="009123DE"/>
    <w:rsid w:val="009127F9"/>
    <w:rsid w:val="00913557"/>
    <w:rsid w:val="0091365E"/>
    <w:rsid w:val="009137DD"/>
    <w:rsid w:val="00913E09"/>
    <w:rsid w:val="00913EB3"/>
    <w:rsid w:val="00913F22"/>
    <w:rsid w:val="009146B4"/>
    <w:rsid w:val="00914CE1"/>
    <w:rsid w:val="0091508E"/>
    <w:rsid w:val="0091525E"/>
    <w:rsid w:val="00915474"/>
    <w:rsid w:val="00915699"/>
    <w:rsid w:val="00915807"/>
    <w:rsid w:val="00915959"/>
    <w:rsid w:val="00915A71"/>
    <w:rsid w:val="00915E7A"/>
    <w:rsid w:val="00915F51"/>
    <w:rsid w:val="00915F77"/>
    <w:rsid w:val="00916682"/>
    <w:rsid w:val="00916906"/>
    <w:rsid w:val="009169D8"/>
    <w:rsid w:val="00916A81"/>
    <w:rsid w:val="00916D85"/>
    <w:rsid w:val="00916F4F"/>
    <w:rsid w:val="00916FEF"/>
    <w:rsid w:val="00917C74"/>
    <w:rsid w:val="00917C8D"/>
    <w:rsid w:val="00917F0D"/>
    <w:rsid w:val="0092066C"/>
    <w:rsid w:val="009207CA"/>
    <w:rsid w:val="0092082A"/>
    <w:rsid w:val="00920914"/>
    <w:rsid w:val="00920A9F"/>
    <w:rsid w:val="00920E96"/>
    <w:rsid w:val="00921433"/>
    <w:rsid w:val="00921752"/>
    <w:rsid w:val="00921898"/>
    <w:rsid w:val="0092194A"/>
    <w:rsid w:val="00921B0A"/>
    <w:rsid w:val="00921BA6"/>
    <w:rsid w:val="00921EE3"/>
    <w:rsid w:val="00922119"/>
    <w:rsid w:val="009221D9"/>
    <w:rsid w:val="0092280B"/>
    <w:rsid w:val="0092292F"/>
    <w:rsid w:val="0092296A"/>
    <w:rsid w:val="0092297E"/>
    <w:rsid w:val="00922B9B"/>
    <w:rsid w:val="00922DA8"/>
    <w:rsid w:val="009232AD"/>
    <w:rsid w:val="00923ABD"/>
    <w:rsid w:val="00923BCF"/>
    <w:rsid w:val="00923D30"/>
    <w:rsid w:val="00923EBF"/>
    <w:rsid w:val="00923F17"/>
    <w:rsid w:val="00923FD4"/>
    <w:rsid w:val="0092412E"/>
    <w:rsid w:val="009243DF"/>
    <w:rsid w:val="00924598"/>
    <w:rsid w:val="0092491A"/>
    <w:rsid w:val="0092499F"/>
    <w:rsid w:val="00924BD9"/>
    <w:rsid w:val="00924F86"/>
    <w:rsid w:val="00925273"/>
    <w:rsid w:val="00925589"/>
    <w:rsid w:val="009255F8"/>
    <w:rsid w:val="00925908"/>
    <w:rsid w:val="00926051"/>
    <w:rsid w:val="009262F5"/>
    <w:rsid w:val="00926482"/>
    <w:rsid w:val="0092667B"/>
    <w:rsid w:val="00926987"/>
    <w:rsid w:val="00926B94"/>
    <w:rsid w:val="00926BB1"/>
    <w:rsid w:val="00926DE8"/>
    <w:rsid w:val="009270FB"/>
    <w:rsid w:val="009273DD"/>
    <w:rsid w:val="00927517"/>
    <w:rsid w:val="00927757"/>
    <w:rsid w:val="00927AAF"/>
    <w:rsid w:val="00927CD5"/>
    <w:rsid w:val="00927E0D"/>
    <w:rsid w:val="009301B7"/>
    <w:rsid w:val="00930549"/>
    <w:rsid w:val="00930594"/>
    <w:rsid w:val="0093059A"/>
    <w:rsid w:val="009305EB"/>
    <w:rsid w:val="00930839"/>
    <w:rsid w:val="00930873"/>
    <w:rsid w:val="009308AA"/>
    <w:rsid w:val="009314FA"/>
    <w:rsid w:val="00931595"/>
    <w:rsid w:val="00931977"/>
    <w:rsid w:val="00931BB9"/>
    <w:rsid w:val="009320D9"/>
    <w:rsid w:val="0093257C"/>
    <w:rsid w:val="009326CF"/>
    <w:rsid w:val="00932947"/>
    <w:rsid w:val="0093299C"/>
    <w:rsid w:val="009334B7"/>
    <w:rsid w:val="009337C7"/>
    <w:rsid w:val="00933B19"/>
    <w:rsid w:val="00934548"/>
    <w:rsid w:val="0093462F"/>
    <w:rsid w:val="009346A3"/>
    <w:rsid w:val="00934715"/>
    <w:rsid w:val="00934F9F"/>
    <w:rsid w:val="0093525E"/>
    <w:rsid w:val="00935451"/>
    <w:rsid w:val="00935A21"/>
    <w:rsid w:val="00935CB8"/>
    <w:rsid w:val="00936365"/>
    <w:rsid w:val="009365D1"/>
    <w:rsid w:val="009366E6"/>
    <w:rsid w:val="009368A0"/>
    <w:rsid w:val="00936DA3"/>
    <w:rsid w:val="00936DF6"/>
    <w:rsid w:val="00936EF5"/>
    <w:rsid w:val="009370D8"/>
    <w:rsid w:val="009375EB"/>
    <w:rsid w:val="009377C5"/>
    <w:rsid w:val="009400A0"/>
    <w:rsid w:val="00940797"/>
    <w:rsid w:val="00940904"/>
    <w:rsid w:val="00940924"/>
    <w:rsid w:val="00940F7A"/>
    <w:rsid w:val="00940F9E"/>
    <w:rsid w:val="009411A0"/>
    <w:rsid w:val="00941278"/>
    <w:rsid w:val="0094139D"/>
    <w:rsid w:val="009416F5"/>
    <w:rsid w:val="009418F8"/>
    <w:rsid w:val="00941AC0"/>
    <w:rsid w:val="00941AF5"/>
    <w:rsid w:val="00941CD3"/>
    <w:rsid w:val="00941E00"/>
    <w:rsid w:val="00941ED8"/>
    <w:rsid w:val="0094258A"/>
    <w:rsid w:val="00942740"/>
    <w:rsid w:val="009429B9"/>
    <w:rsid w:val="00942F7F"/>
    <w:rsid w:val="00942FF4"/>
    <w:rsid w:val="009433BD"/>
    <w:rsid w:val="00943A62"/>
    <w:rsid w:val="00943B87"/>
    <w:rsid w:val="00944BE0"/>
    <w:rsid w:val="00944C33"/>
    <w:rsid w:val="00944EA6"/>
    <w:rsid w:val="00944F99"/>
    <w:rsid w:val="009450A2"/>
    <w:rsid w:val="009453BE"/>
    <w:rsid w:val="00945880"/>
    <w:rsid w:val="00945A99"/>
    <w:rsid w:val="00946365"/>
    <w:rsid w:val="00946827"/>
    <w:rsid w:val="00946DB5"/>
    <w:rsid w:val="009472B9"/>
    <w:rsid w:val="009472FC"/>
    <w:rsid w:val="00947847"/>
    <w:rsid w:val="0094797C"/>
    <w:rsid w:val="00947A04"/>
    <w:rsid w:val="00947F14"/>
    <w:rsid w:val="00950487"/>
    <w:rsid w:val="0095086E"/>
    <w:rsid w:val="00950A52"/>
    <w:rsid w:val="00950B07"/>
    <w:rsid w:val="00950F24"/>
    <w:rsid w:val="00951316"/>
    <w:rsid w:val="0095136B"/>
    <w:rsid w:val="00951A0D"/>
    <w:rsid w:val="009524BB"/>
    <w:rsid w:val="00952A00"/>
    <w:rsid w:val="00952B5C"/>
    <w:rsid w:val="00952BFE"/>
    <w:rsid w:val="00953056"/>
    <w:rsid w:val="009532A9"/>
    <w:rsid w:val="00953632"/>
    <w:rsid w:val="00953E98"/>
    <w:rsid w:val="00954075"/>
    <w:rsid w:val="00954556"/>
    <w:rsid w:val="00954627"/>
    <w:rsid w:val="009549BD"/>
    <w:rsid w:val="00954D67"/>
    <w:rsid w:val="00954FAE"/>
    <w:rsid w:val="009551F4"/>
    <w:rsid w:val="00955F17"/>
    <w:rsid w:val="009564CB"/>
    <w:rsid w:val="009566C1"/>
    <w:rsid w:val="009566EE"/>
    <w:rsid w:val="00956871"/>
    <w:rsid w:val="00956A6C"/>
    <w:rsid w:val="00956CF3"/>
    <w:rsid w:val="00956DA2"/>
    <w:rsid w:val="00956EF8"/>
    <w:rsid w:val="009572B7"/>
    <w:rsid w:val="00957557"/>
    <w:rsid w:val="00957824"/>
    <w:rsid w:val="00957A94"/>
    <w:rsid w:val="0096016C"/>
    <w:rsid w:val="00960189"/>
    <w:rsid w:val="009601E7"/>
    <w:rsid w:val="009602D2"/>
    <w:rsid w:val="009603D6"/>
    <w:rsid w:val="0096056E"/>
    <w:rsid w:val="0096077D"/>
    <w:rsid w:val="00960AFC"/>
    <w:rsid w:val="00960C7E"/>
    <w:rsid w:val="00960C93"/>
    <w:rsid w:val="0096141A"/>
    <w:rsid w:val="00961566"/>
    <w:rsid w:val="00961666"/>
    <w:rsid w:val="00961849"/>
    <w:rsid w:val="00961E5F"/>
    <w:rsid w:val="00962322"/>
    <w:rsid w:val="0096235B"/>
    <w:rsid w:val="009623B8"/>
    <w:rsid w:val="00962702"/>
    <w:rsid w:val="0096275A"/>
    <w:rsid w:val="0096292B"/>
    <w:rsid w:val="00962C92"/>
    <w:rsid w:val="009632B1"/>
    <w:rsid w:val="009632FC"/>
    <w:rsid w:val="009636C7"/>
    <w:rsid w:val="009636F3"/>
    <w:rsid w:val="00963787"/>
    <w:rsid w:val="00963A2A"/>
    <w:rsid w:val="00963DF9"/>
    <w:rsid w:val="00963DFF"/>
    <w:rsid w:val="009644C7"/>
    <w:rsid w:val="00964533"/>
    <w:rsid w:val="00964BB9"/>
    <w:rsid w:val="00964E64"/>
    <w:rsid w:val="0096556B"/>
    <w:rsid w:val="009657BF"/>
    <w:rsid w:val="00965B0C"/>
    <w:rsid w:val="00965B1F"/>
    <w:rsid w:val="00965BCA"/>
    <w:rsid w:val="0096631D"/>
    <w:rsid w:val="00966871"/>
    <w:rsid w:val="009669B3"/>
    <w:rsid w:val="00966A3E"/>
    <w:rsid w:val="00966A59"/>
    <w:rsid w:val="00966C61"/>
    <w:rsid w:val="0096721C"/>
    <w:rsid w:val="009673AA"/>
    <w:rsid w:val="00967473"/>
    <w:rsid w:val="00967822"/>
    <w:rsid w:val="00967C0B"/>
    <w:rsid w:val="00967E13"/>
    <w:rsid w:val="00967F5C"/>
    <w:rsid w:val="009700D1"/>
    <w:rsid w:val="00970147"/>
    <w:rsid w:val="00970193"/>
    <w:rsid w:val="00970319"/>
    <w:rsid w:val="00970682"/>
    <w:rsid w:val="00970C7F"/>
    <w:rsid w:val="00970EC1"/>
    <w:rsid w:val="0097106E"/>
    <w:rsid w:val="009711FD"/>
    <w:rsid w:val="00971693"/>
    <w:rsid w:val="009717CC"/>
    <w:rsid w:val="009718E4"/>
    <w:rsid w:val="00971A66"/>
    <w:rsid w:val="00971FB4"/>
    <w:rsid w:val="009722AF"/>
    <w:rsid w:val="0097291C"/>
    <w:rsid w:val="00972ACB"/>
    <w:rsid w:val="00972D81"/>
    <w:rsid w:val="009734B1"/>
    <w:rsid w:val="00973570"/>
    <w:rsid w:val="009736D9"/>
    <w:rsid w:val="009739AF"/>
    <w:rsid w:val="00973D78"/>
    <w:rsid w:val="009741D3"/>
    <w:rsid w:val="00974278"/>
    <w:rsid w:val="00974367"/>
    <w:rsid w:val="0097487E"/>
    <w:rsid w:val="00974C6C"/>
    <w:rsid w:val="00974D9B"/>
    <w:rsid w:val="00974F64"/>
    <w:rsid w:val="009750E5"/>
    <w:rsid w:val="009753C6"/>
    <w:rsid w:val="009754D4"/>
    <w:rsid w:val="0097586B"/>
    <w:rsid w:val="00975911"/>
    <w:rsid w:val="00975BC0"/>
    <w:rsid w:val="00976ACB"/>
    <w:rsid w:val="00976B63"/>
    <w:rsid w:val="00976F99"/>
    <w:rsid w:val="00977585"/>
    <w:rsid w:val="009777C3"/>
    <w:rsid w:val="0097789B"/>
    <w:rsid w:val="009802A5"/>
    <w:rsid w:val="00980606"/>
    <w:rsid w:val="0098082F"/>
    <w:rsid w:val="00980992"/>
    <w:rsid w:val="009809E0"/>
    <w:rsid w:val="00980AD0"/>
    <w:rsid w:val="00980B38"/>
    <w:rsid w:val="00980EC6"/>
    <w:rsid w:val="00980FB6"/>
    <w:rsid w:val="00980FE6"/>
    <w:rsid w:val="009811FA"/>
    <w:rsid w:val="00981657"/>
    <w:rsid w:val="00981697"/>
    <w:rsid w:val="009817B5"/>
    <w:rsid w:val="009821AF"/>
    <w:rsid w:val="00982721"/>
    <w:rsid w:val="009827D5"/>
    <w:rsid w:val="00982893"/>
    <w:rsid w:val="00982992"/>
    <w:rsid w:val="00982ABD"/>
    <w:rsid w:val="0098301F"/>
    <w:rsid w:val="009833C7"/>
    <w:rsid w:val="00983517"/>
    <w:rsid w:val="00983A40"/>
    <w:rsid w:val="00983C23"/>
    <w:rsid w:val="00983E21"/>
    <w:rsid w:val="00984055"/>
    <w:rsid w:val="0098444E"/>
    <w:rsid w:val="0098490D"/>
    <w:rsid w:val="0098542E"/>
    <w:rsid w:val="00985583"/>
    <w:rsid w:val="0098565B"/>
    <w:rsid w:val="00985662"/>
    <w:rsid w:val="00985A7F"/>
    <w:rsid w:val="00985CB5"/>
    <w:rsid w:val="00986068"/>
    <w:rsid w:val="009867AE"/>
    <w:rsid w:val="0098702F"/>
    <w:rsid w:val="009872FC"/>
    <w:rsid w:val="00987721"/>
    <w:rsid w:val="0098795A"/>
    <w:rsid w:val="00987F08"/>
    <w:rsid w:val="009901DB"/>
    <w:rsid w:val="00990495"/>
    <w:rsid w:val="0099072B"/>
    <w:rsid w:val="009909CA"/>
    <w:rsid w:val="00990D8D"/>
    <w:rsid w:val="0099163A"/>
    <w:rsid w:val="0099191B"/>
    <w:rsid w:val="009919CA"/>
    <w:rsid w:val="00991DA8"/>
    <w:rsid w:val="00991E05"/>
    <w:rsid w:val="00991EB7"/>
    <w:rsid w:val="00991F45"/>
    <w:rsid w:val="0099219E"/>
    <w:rsid w:val="009922CB"/>
    <w:rsid w:val="009924C0"/>
    <w:rsid w:val="00992D64"/>
    <w:rsid w:val="00992E5A"/>
    <w:rsid w:val="00992F6D"/>
    <w:rsid w:val="00992FAF"/>
    <w:rsid w:val="0099312F"/>
    <w:rsid w:val="0099336B"/>
    <w:rsid w:val="00993461"/>
    <w:rsid w:val="00993B7D"/>
    <w:rsid w:val="00994291"/>
    <w:rsid w:val="009945AD"/>
    <w:rsid w:val="00994A05"/>
    <w:rsid w:val="00994AC5"/>
    <w:rsid w:val="00994BFD"/>
    <w:rsid w:val="00994CCC"/>
    <w:rsid w:val="009950E6"/>
    <w:rsid w:val="00995222"/>
    <w:rsid w:val="009952E7"/>
    <w:rsid w:val="0099534C"/>
    <w:rsid w:val="00995405"/>
    <w:rsid w:val="00995576"/>
    <w:rsid w:val="00995589"/>
    <w:rsid w:val="0099567A"/>
    <w:rsid w:val="009961C6"/>
    <w:rsid w:val="00996534"/>
    <w:rsid w:val="00996B62"/>
    <w:rsid w:val="00996CB6"/>
    <w:rsid w:val="00996DF4"/>
    <w:rsid w:val="00996FCC"/>
    <w:rsid w:val="009971AC"/>
    <w:rsid w:val="00997244"/>
    <w:rsid w:val="009973BE"/>
    <w:rsid w:val="009973E7"/>
    <w:rsid w:val="009977F2"/>
    <w:rsid w:val="00997899"/>
    <w:rsid w:val="009A04CF"/>
    <w:rsid w:val="009A052F"/>
    <w:rsid w:val="009A0F58"/>
    <w:rsid w:val="009A0F6D"/>
    <w:rsid w:val="009A1041"/>
    <w:rsid w:val="009A146C"/>
    <w:rsid w:val="009A174A"/>
    <w:rsid w:val="009A180F"/>
    <w:rsid w:val="009A19A3"/>
    <w:rsid w:val="009A213F"/>
    <w:rsid w:val="009A21F6"/>
    <w:rsid w:val="009A23B9"/>
    <w:rsid w:val="009A23BA"/>
    <w:rsid w:val="009A2692"/>
    <w:rsid w:val="009A2736"/>
    <w:rsid w:val="009A2A73"/>
    <w:rsid w:val="009A2F55"/>
    <w:rsid w:val="009A2FDF"/>
    <w:rsid w:val="009A3235"/>
    <w:rsid w:val="009A32C5"/>
    <w:rsid w:val="009A3459"/>
    <w:rsid w:val="009A345F"/>
    <w:rsid w:val="009A36C5"/>
    <w:rsid w:val="009A3C25"/>
    <w:rsid w:val="009A3D0D"/>
    <w:rsid w:val="009A4081"/>
    <w:rsid w:val="009A4662"/>
    <w:rsid w:val="009A4836"/>
    <w:rsid w:val="009A53A0"/>
    <w:rsid w:val="009A54AA"/>
    <w:rsid w:val="009A5B51"/>
    <w:rsid w:val="009A6088"/>
    <w:rsid w:val="009A67E3"/>
    <w:rsid w:val="009A67EF"/>
    <w:rsid w:val="009A6900"/>
    <w:rsid w:val="009A69C6"/>
    <w:rsid w:val="009A6E8B"/>
    <w:rsid w:val="009A71BE"/>
    <w:rsid w:val="009A71F9"/>
    <w:rsid w:val="009A7627"/>
    <w:rsid w:val="009A790F"/>
    <w:rsid w:val="009A79D0"/>
    <w:rsid w:val="009A7FDA"/>
    <w:rsid w:val="009B08F8"/>
    <w:rsid w:val="009B0B7D"/>
    <w:rsid w:val="009B0CCD"/>
    <w:rsid w:val="009B0D2C"/>
    <w:rsid w:val="009B0D76"/>
    <w:rsid w:val="009B0F02"/>
    <w:rsid w:val="009B11E5"/>
    <w:rsid w:val="009B11F6"/>
    <w:rsid w:val="009B138C"/>
    <w:rsid w:val="009B1BC7"/>
    <w:rsid w:val="009B25DA"/>
    <w:rsid w:val="009B2BA0"/>
    <w:rsid w:val="009B3152"/>
    <w:rsid w:val="009B3404"/>
    <w:rsid w:val="009B37A7"/>
    <w:rsid w:val="009B3DE1"/>
    <w:rsid w:val="009B40B2"/>
    <w:rsid w:val="009B41BA"/>
    <w:rsid w:val="009B44CC"/>
    <w:rsid w:val="009B4561"/>
    <w:rsid w:val="009B45BE"/>
    <w:rsid w:val="009B470D"/>
    <w:rsid w:val="009B4A71"/>
    <w:rsid w:val="009B4B4C"/>
    <w:rsid w:val="009B4E39"/>
    <w:rsid w:val="009B5275"/>
    <w:rsid w:val="009B56A9"/>
    <w:rsid w:val="009B5865"/>
    <w:rsid w:val="009B60C6"/>
    <w:rsid w:val="009B6E87"/>
    <w:rsid w:val="009B7238"/>
    <w:rsid w:val="009B744F"/>
    <w:rsid w:val="009B75F9"/>
    <w:rsid w:val="009B76E6"/>
    <w:rsid w:val="009B79B2"/>
    <w:rsid w:val="009B7C52"/>
    <w:rsid w:val="009C0285"/>
    <w:rsid w:val="009C03B7"/>
    <w:rsid w:val="009C08B8"/>
    <w:rsid w:val="009C0B68"/>
    <w:rsid w:val="009C0E1C"/>
    <w:rsid w:val="009C131C"/>
    <w:rsid w:val="009C173E"/>
    <w:rsid w:val="009C1A0C"/>
    <w:rsid w:val="009C20B7"/>
    <w:rsid w:val="009C25CE"/>
    <w:rsid w:val="009C2787"/>
    <w:rsid w:val="009C2976"/>
    <w:rsid w:val="009C2DCD"/>
    <w:rsid w:val="009C2FA5"/>
    <w:rsid w:val="009C2FFF"/>
    <w:rsid w:val="009C32B3"/>
    <w:rsid w:val="009C3685"/>
    <w:rsid w:val="009C3760"/>
    <w:rsid w:val="009C39CF"/>
    <w:rsid w:val="009C3A46"/>
    <w:rsid w:val="009C3E07"/>
    <w:rsid w:val="009C4240"/>
    <w:rsid w:val="009C42EE"/>
    <w:rsid w:val="009C4378"/>
    <w:rsid w:val="009C44BB"/>
    <w:rsid w:val="009C4509"/>
    <w:rsid w:val="009C47A6"/>
    <w:rsid w:val="009C47DA"/>
    <w:rsid w:val="009C49F4"/>
    <w:rsid w:val="009C4CE8"/>
    <w:rsid w:val="009C4F0B"/>
    <w:rsid w:val="009C4F67"/>
    <w:rsid w:val="009C537C"/>
    <w:rsid w:val="009C53A8"/>
    <w:rsid w:val="009C5874"/>
    <w:rsid w:val="009C5878"/>
    <w:rsid w:val="009C595B"/>
    <w:rsid w:val="009C5ABB"/>
    <w:rsid w:val="009C5C37"/>
    <w:rsid w:val="009C5DFF"/>
    <w:rsid w:val="009C63A2"/>
    <w:rsid w:val="009C63BC"/>
    <w:rsid w:val="009C63D9"/>
    <w:rsid w:val="009C6714"/>
    <w:rsid w:val="009C6868"/>
    <w:rsid w:val="009C6B1C"/>
    <w:rsid w:val="009C6C58"/>
    <w:rsid w:val="009C74B3"/>
    <w:rsid w:val="009C76CC"/>
    <w:rsid w:val="009D02F0"/>
    <w:rsid w:val="009D063E"/>
    <w:rsid w:val="009D0756"/>
    <w:rsid w:val="009D0894"/>
    <w:rsid w:val="009D0ADC"/>
    <w:rsid w:val="009D0C93"/>
    <w:rsid w:val="009D0CEF"/>
    <w:rsid w:val="009D0E9C"/>
    <w:rsid w:val="009D11D1"/>
    <w:rsid w:val="009D11D3"/>
    <w:rsid w:val="009D1C60"/>
    <w:rsid w:val="009D1CA3"/>
    <w:rsid w:val="009D223F"/>
    <w:rsid w:val="009D2519"/>
    <w:rsid w:val="009D2859"/>
    <w:rsid w:val="009D2DC3"/>
    <w:rsid w:val="009D2ED1"/>
    <w:rsid w:val="009D3339"/>
    <w:rsid w:val="009D342C"/>
    <w:rsid w:val="009D3557"/>
    <w:rsid w:val="009D3666"/>
    <w:rsid w:val="009D36D3"/>
    <w:rsid w:val="009D37D3"/>
    <w:rsid w:val="009D39B1"/>
    <w:rsid w:val="009D3B7C"/>
    <w:rsid w:val="009D3BBE"/>
    <w:rsid w:val="009D400B"/>
    <w:rsid w:val="009D4035"/>
    <w:rsid w:val="009D424F"/>
    <w:rsid w:val="009D43E4"/>
    <w:rsid w:val="009D4571"/>
    <w:rsid w:val="009D472C"/>
    <w:rsid w:val="009D52E1"/>
    <w:rsid w:val="009D574A"/>
    <w:rsid w:val="009D5DC8"/>
    <w:rsid w:val="009D5F31"/>
    <w:rsid w:val="009D5F88"/>
    <w:rsid w:val="009D61CF"/>
    <w:rsid w:val="009D6524"/>
    <w:rsid w:val="009D6597"/>
    <w:rsid w:val="009D6668"/>
    <w:rsid w:val="009D6880"/>
    <w:rsid w:val="009D6A8B"/>
    <w:rsid w:val="009D6C11"/>
    <w:rsid w:val="009D6DA7"/>
    <w:rsid w:val="009D6FD8"/>
    <w:rsid w:val="009D720C"/>
    <w:rsid w:val="009D7379"/>
    <w:rsid w:val="009D73FD"/>
    <w:rsid w:val="009D7686"/>
    <w:rsid w:val="009D76FB"/>
    <w:rsid w:val="009D781B"/>
    <w:rsid w:val="009D7EC1"/>
    <w:rsid w:val="009E0150"/>
    <w:rsid w:val="009E0823"/>
    <w:rsid w:val="009E0AC4"/>
    <w:rsid w:val="009E0AE3"/>
    <w:rsid w:val="009E181A"/>
    <w:rsid w:val="009E1838"/>
    <w:rsid w:val="009E1E4C"/>
    <w:rsid w:val="009E2122"/>
    <w:rsid w:val="009E2365"/>
    <w:rsid w:val="009E2633"/>
    <w:rsid w:val="009E264A"/>
    <w:rsid w:val="009E2EAF"/>
    <w:rsid w:val="009E31A4"/>
    <w:rsid w:val="009E3404"/>
    <w:rsid w:val="009E35CA"/>
    <w:rsid w:val="009E360F"/>
    <w:rsid w:val="009E3F5A"/>
    <w:rsid w:val="009E403F"/>
    <w:rsid w:val="009E423F"/>
    <w:rsid w:val="009E4527"/>
    <w:rsid w:val="009E4563"/>
    <w:rsid w:val="009E460D"/>
    <w:rsid w:val="009E4716"/>
    <w:rsid w:val="009E47C8"/>
    <w:rsid w:val="009E4C60"/>
    <w:rsid w:val="009E4D0D"/>
    <w:rsid w:val="009E5131"/>
    <w:rsid w:val="009E52F5"/>
    <w:rsid w:val="009E5360"/>
    <w:rsid w:val="009E540E"/>
    <w:rsid w:val="009E5497"/>
    <w:rsid w:val="009E54E6"/>
    <w:rsid w:val="009E562E"/>
    <w:rsid w:val="009E5C6E"/>
    <w:rsid w:val="009E60C9"/>
    <w:rsid w:val="009E63CD"/>
    <w:rsid w:val="009E6459"/>
    <w:rsid w:val="009E65BD"/>
    <w:rsid w:val="009E6776"/>
    <w:rsid w:val="009E6E1C"/>
    <w:rsid w:val="009E7013"/>
    <w:rsid w:val="009E73E3"/>
    <w:rsid w:val="009E799F"/>
    <w:rsid w:val="009E7AA0"/>
    <w:rsid w:val="009E7D6F"/>
    <w:rsid w:val="009E7F81"/>
    <w:rsid w:val="009F00A2"/>
    <w:rsid w:val="009F0260"/>
    <w:rsid w:val="009F0521"/>
    <w:rsid w:val="009F0724"/>
    <w:rsid w:val="009F0AF4"/>
    <w:rsid w:val="009F0B31"/>
    <w:rsid w:val="009F13A7"/>
    <w:rsid w:val="009F155F"/>
    <w:rsid w:val="009F1D30"/>
    <w:rsid w:val="009F1E06"/>
    <w:rsid w:val="009F23DB"/>
    <w:rsid w:val="009F2642"/>
    <w:rsid w:val="009F27B3"/>
    <w:rsid w:val="009F2D1F"/>
    <w:rsid w:val="009F3327"/>
    <w:rsid w:val="009F332D"/>
    <w:rsid w:val="009F344D"/>
    <w:rsid w:val="009F352D"/>
    <w:rsid w:val="009F35C9"/>
    <w:rsid w:val="009F3610"/>
    <w:rsid w:val="009F36A3"/>
    <w:rsid w:val="009F36F1"/>
    <w:rsid w:val="009F3D80"/>
    <w:rsid w:val="009F4387"/>
    <w:rsid w:val="009F47A3"/>
    <w:rsid w:val="009F4A64"/>
    <w:rsid w:val="009F4B12"/>
    <w:rsid w:val="009F4E2B"/>
    <w:rsid w:val="009F4F12"/>
    <w:rsid w:val="009F50CD"/>
    <w:rsid w:val="009F5614"/>
    <w:rsid w:val="009F5A7F"/>
    <w:rsid w:val="009F5C32"/>
    <w:rsid w:val="009F683D"/>
    <w:rsid w:val="009F6A90"/>
    <w:rsid w:val="009F7294"/>
    <w:rsid w:val="009F740E"/>
    <w:rsid w:val="009F7645"/>
    <w:rsid w:val="009F77F3"/>
    <w:rsid w:val="009F7A90"/>
    <w:rsid w:val="009F7C9B"/>
    <w:rsid w:val="009F7F1A"/>
    <w:rsid w:val="00A00AE5"/>
    <w:rsid w:val="00A00F61"/>
    <w:rsid w:val="00A01066"/>
    <w:rsid w:val="00A017B6"/>
    <w:rsid w:val="00A02097"/>
    <w:rsid w:val="00A021E1"/>
    <w:rsid w:val="00A0238C"/>
    <w:rsid w:val="00A023A3"/>
    <w:rsid w:val="00A02560"/>
    <w:rsid w:val="00A02938"/>
    <w:rsid w:val="00A02A02"/>
    <w:rsid w:val="00A02D3F"/>
    <w:rsid w:val="00A02E42"/>
    <w:rsid w:val="00A02F43"/>
    <w:rsid w:val="00A033A3"/>
    <w:rsid w:val="00A03BB8"/>
    <w:rsid w:val="00A03CC4"/>
    <w:rsid w:val="00A042C8"/>
    <w:rsid w:val="00A0440E"/>
    <w:rsid w:val="00A0460A"/>
    <w:rsid w:val="00A04884"/>
    <w:rsid w:val="00A049F7"/>
    <w:rsid w:val="00A051F7"/>
    <w:rsid w:val="00A0527D"/>
    <w:rsid w:val="00A053B5"/>
    <w:rsid w:val="00A05721"/>
    <w:rsid w:val="00A05728"/>
    <w:rsid w:val="00A0584C"/>
    <w:rsid w:val="00A05A42"/>
    <w:rsid w:val="00A05B22"/>
    <w:rsid w:val="00A05ECB"/>
    <w:rsid w:val="00A05FD2"/>
    <w:rsid w:val="00A06863"/>
    <w:rsid w:val="00A06A47"/>
    <w:rsid w:val="00A06A81"/>
    <w:rsid w:val="00A06BCA"/>
    <w:rsid w:val="00A06C1E"/>
    <w:rsid w:val="00A07046"/>
    <w:rsid w:val="00A07139"/>
    <w:rsid w:val="00A0717D"/>
    <w:rsid w:val="00A073EC"/>
    <w:rsid w:val="00A07508"/>
    <w:rsid w:val="00A076E2"/>
    <w:rsid w:val="00A07755"/>
    <w:rsid w:val="00A07B7C"/>
    <w:rsid w:val="00A07DEC"/>
    <w:rsid w:val="00A07E65"/>
    <w:rsid w:val="00A10767"/>
    <w:rsid w:val="00A10BFF"/>
    <w:rsid w:val="00A11213"/>
    <w:rsid w:val="00A11658"/>
    <w:rsid w:val="00A1167A"/>
    <w:rsid w:val="00A119FA"/>
    <w:rsid w:val="00A11A99"/>
    <w:rsid w:val="00A11D0B"/>
    <w:rsid w:val="00A11E65"/>
    <w:rsid w:val="00A11F47"/>
    <w:rsid w:val="00A1205B"/>
    <w:rsid w:val="00A122E2"/>
    <w:rsid w:val="00A12372"/>
    <w:rsid w:val="00A12567"/>
    <w:rsid w:val="00A1268A"/>
    <w:rsid w:val="00A12A22"/>
    <w:rsid w:val="00A12BA0"/>
    <w:rsid w:val="00A12F64"/>
    <w:rsid w:val="00A12FE7"/>
    <w:rsid w:val="00A13013"/>
    <w:rsid w:val="00A130F3"/>
    <w:rsid w:val="00A13116"/>
    <w:rsid w:val="00A131BE"/>
    <w:rsid w:val="00A1320D"/>
    <w:rsid w:val="00A13675"/>
    <w:rsid w:val="00A13CC5"/>
    <w:rsid w:val="00A13DC7"/>
    <w:rsid w:val="00A13E77"/>
    <w:rsid w:val="00A13ED6"/>
    <w:rsid w:val="00A13F34"/>
    <w:rsid w:val="00A1425B"/>
    <w:rsid w:val="00A144FA"/>
    <w:rsid w:val="00A14A9F"/>
    <w:rsid w:val="00A14B33"/>
    <w:rsid w:val="00A15018"/>
    <w:rsid w:val="00A15383"/>
    <w:rsid w:val="00A1541A"/>
    <w:rsid w:val="00A154AD"/>
    <w:rsid w:val="00A15513"/>
    <w:rsid w:val="00A15B9A"/>
    <w:rsid w:val="00A15D58"/>
    <w:rsid w:val="00A15D9F"/>
    <w:rsid w:val="00A160C8"/>
    <w:rsid w:val="00A16237"/>
    <w:rsid w:val="00A16704"/>
    <w:rsid w:val="00A16C36"/>
    <w:rsid w:val="00A17247"/>
    <w:rsid w:val="00A1740A"/>
    <w:rsid w:val="00A1776C"/>
    <w:rsid w:val="00A17C32"/>
    <w:rsid w:val="00A20044"/>
    <w:rsid w:val="00A202C2"/>
    <w:rsid w:val="00A2038F"/>
    <w:rsid w:val="00A20672"/>
    <w:rsid w:val="00A20ABA"/>
    <w:rsid w:val="00A20C53"/>
    <w:rsid w:val="00A20DFD"/>
    <w:rsid w:val="00A20FA3"/>
    <w:rsid w:val="00A21213"/>
    <w:rsid w:val="00A21C2F"/>
    <w:rsid w:val="00A22099"/>
    <w:rsid w:val="00A22379"/>
    <w:rsid w:val="00A22457"/>
    <w:rsid w:val="00A22586"/>
    <w:rsid w:val="00A228E2"/>
    <w:rsid w:val="00A2290D"/>
    <w:rsid w:val="00A22B85"/>
    <w:rsid w:val="00A22BC1"/>
    <w:rsid w:val="00A22C10"/>
    <w:rsid w:val="00A22C3D"/>
    <w:rsid w:val="00A22DE6"/>
    <w:rsid w:val="00A22E2A"/>
    <w:rsid w:val="00A22E9D"/>
    <w:rsid w:val="00A2334D"/>
    <w:rsid w:val="00A23590"/>
    <w:rsid w:val="00A23655"/>
    <w:rsid w:val="00A23728"/>
    <w:rsid w:val="00A23A91"/>
    <w:rsid w:val="00A23C16"/>
    <w:rsid w:val="00A23E99"/>
    <w:rsid w:val="00A24042"/>
    <w:rsid w:val="00A24336"/>
    <w:rsid w:val="00A247FB"/>
    <w:rsid w:val="00A24C50"/>
    <w:rsid w:val="00A24C56"/>
    <w:rsid w:val="00A250C6"/>
    <w:rsid w:val="00A25171"/>
    <w:rsid w:val="00A252E0"/>
    <w:rsid w:val="00A258CD"/>
    <w:rsid w:val="00A25943"/>
    <w:rsid w:val="00A25FE6"/>
    <w:rsid w:val="00A261D0"/>
    <w:rsid w:val="00A263C1"/>
    <w:rsid w:val="00A265CC"/>
    <w:rsid w:val="00A26948"/>
    <w:rsid w:val="00A26F22"/>
    <w:rsid w:val="00A27029"/>
    <w:rsid w:val="00A2703A"/>
    <w:rsid w:val="00A27133"/>
    <w:rsid w:val="00A27142"/>
    <w:rsid w:val="00A271A2"/>
    <w:rsid w:val="00A277C9"/>
    <w:rsid w:val="00A27ABF"/>
    <w:rsid w:val="00A27EB9"/>
    <w:rsid w:val="00A27EE5"/>
    <w:rsid w:val="00A3000B"/>
    <w:rsid w:val="00A303AF"/>
    <w:rsid w:val="00A3067D"/>
    <w:rsid w:val="00A30751"/>
    <w:rsid w:val="00A30F7B"/>
    <w:rsid w:val="00A3125C"/>
    <w:rsid w:val="00A314DA"/>
    <w:rsid w:val="00A315D7"/>
    <w:rsid w:val="00A3161F"/>
    <w:rsid w:val="00A31975"/>
    <w:rsid w:val="00A31CF9"/>
    <w:rsid w:val="00A321B2"/>
    <w:rsid w:val="00A32438"/>
    <w:rsid w:val="00A32785"/>
    <w:rsid w:val="00A32DF2"/>
    <w:rsid w:val="00A32EAA"/>
    <w:rsid w:val="00A33119"/>
    <w:rsid w:val="00A3331C"/>
    <w:rsid w:val="00A337BF"/>
    <w:rsid w:val="00A33AFD"/>
    <w:rsid w:val="00A33B20"/>
    <w:rsid w:val="00A341AA"/>
    <w:rsid w:val="00A34477"/>
    <w:rsid w:val="00A344C1"/>
    <w:rsid w:val="00A34642"/>
    <w:rsid w:val="00A34826"/>
    <w:rsid w:val="00A34CC3"/>
    <w:rsid w:val="00A34DB8"/>
    <w:rsid w:val="00A35733"/>
    <w:rsid w:val="00A3578B"/>
    <w:rsid w:val="00A35C89"/>
    <w:rsid w:val="00A35D7A"/>
    <w:rsid w:val="00A35F83"/>
    <w:rsid w:val="00A3653C"/>
    <w:rsid w:val="00A36738"/>
    <w:rsid w:val="00A368DE"/>
    <w:rsid w:val="00A36985"/>
    <w:rsid w:val="00A36A41"/>
    <w:rsid w:val="00A36A65"/>
    <w:rsid w:val="00A36D65"/>
    <w:rsid w:val="00A36DCB"/>
    <w:rsid w:val="00A3704A"/>
    <w:rsid w:val="00A371F5"/>
    <w:rsid w:val="00A3742D"/>
    <w:rsid w:val="00A3753F"/>
    <w:rsid w:val="00A37800"/>
    <w:rsid w:val="00A3785C"/>
    <w:rsid w:val="00A379CB"/>
    <w:rsid w:val="00A37A00"/>
    <w:rsid w:val="00A37D0A"/>
    <w:rsid w:val="00A37D77"/>
    <w:rsid w:val="00A37D84"/>
    <w:rsid w:val="00A37F0E"/>
    <w:rsid w:val="00A403FC"/>
    <w:rsid w:val="00A4087C"/>
    <w:rsid w:val="00A40893"/>
    <w:rsid w:val="00A4092F"/>
    <w:rsid w:val="00A40AD2"/>
    <w:rsid w:val="00A40B59"/>
    <w:rsid w:val="00A40F0B"/>
    <w:rsid w:val="00A416B5"/>
    <w:rsid w:val="00A4181E"/>
    <w:rsid w:val="00A41C64"/>
    <w:rsid w:val="00A41C93"/>
    <w:rsid w:val="00A42049"/>
    <w:rsid w:val="00A4216D"/>
    <w:rsid w:val="00A421D8"/>
    <w:rsid w:val="00A42648"/>
    <w:rsid w:val="00A427ED"/>
    <w:rsid w:val="00A43569"/>
    <w:rsid w:val="00A43629"/>
    <w:rsid w:val="00A437E5"/>
    <w:rsid w:val="00A4387C"/>
    <w:rsid w:val="00A438F5"/>
    <w:rsid w:val="00A4397D"/>
    <w:rsid w:val="00A4437F"/>
    <w:rsid w:val="00A44C9A"/>
    <w:rsid w:val="00A454E0"/>
    <w:rsid w:val="00A458CD"/>
    <w:rsid w:val="00A45A85"/>
    <w:rsid w:val="00A45D8A"/>
    <w:rsid w:val="00A45E17"/>
    <w:rsid w:val="00A46466"/>
    <w:rsid w:val="00A46680"/>
    <w:rsid w:val="00A46808"/>
    <w:rsid w:val="00A47096"/>
    <w:rsid w:val="00A471D4"/>
    <w:rsid w:val="00A47307"/>
    <w:rsid w:val="00A4730D"/>
    <w:rsid w:val="00A473A2"/>
    <w:rsid w:val="00A47995"/>
    <w:rsid w:val="00A47A4C"/>
    <w:rsid w:val="00A5032B"/>
    <w:rsid w:val="00A509D7"/>
    <w:rsid w:val="00A51186"/>
    <w:rsid w:val="00A512E8"/>
    <w:rsid w:val="00A513CE"/>
    <w:rsid w:val="00A514EA"/>
    <w:rsid w:val="00A5154D"/>
    <w:rsid w:val="00A51C7D"/>
    <w:rsid w:val="00A520BA"/>
    <w:rsid w:val="00A52545"/>
    <w:rsid w:val="00A52933"/>
    <w:rsid w:val="00A52A55"/>
    <w:rsid w:val="00A52AEF"/>
    <w:rsid w:val="00A52D4F"/>
    <w:rsid w:val="00A52D8D"/>
    <w:rsid w:val="00A52EF9"/>
    <w:rsid w:val="00A532E6"/>
    <w:rsid w:val="00A533A2"/>
    <w:rsid w:val="00A53533"/>
    <w:rsid w:val="00A53DE3"/>
    <w:rsid w:val="00A541AE"/>
    <w:rsid w:val="00A5477B"/>
    <w:rsid w:val="00A547A6"/>
    <w:rsid w:val="00A54801"/>
    <w:rsid w:val="00A55026"/>
    <w:rsid w:val="00A55336"/>
    <w:rsid w:val="00A5577A"/>
    <w:rsid w:val="00A55DD6"/>
    <w:rsid w:val="00A56069"/>
    <w:rsid w:val="00A560F1"/>
    <w:rsid w:val="00A568E1"/>
    <w:rsid w:val="00A56937"/>
    <w:rsid w:val="00A56956"/>
    <w:rsid w:val="00A56EB4"/>
    <w:rsid w:val="00A56F82"/>
    <w:rsid w:val="00A57567"/>
    <w:rsid w:val="00A60694"/>
    <w:rsid w:val="00A607C4"/>
    <w:rsid w:val="00A608B1"/>
    <w:rsid w:val="00A60C1C"/>
    <w:rsid w:val="00A60F56"/>
    <w:rsid w:val="00A6131A"/>
    <w:rsid w:val="00A614F1"/>
    <w:rsid w:val="00A61F0F"/>
    <w:rsid w:val="00A62089"/>
    <w:rsid w:val="00A627BA"/>
    <w:rsid w:val="00A62EDD"/>
    <w:rsid w:val="00A62F0B"/>
    <w:rsid w:val="00A6324D"/>
    <w:rsid w:val="00A63406"/>
    <w:rsid w:val="00A63F0E"/>
    <w:rsid w:val="00A6402D"/>
    <w:rsid w:val="00A6407F"/>
    <w:rsid w:val="00A6438B"/>
    <w:rsid w:val="00A64762"/>
    <w:rsid w:val="00A64941"/>
    <w:rsid w:val="00A64AFF"/>
    <w:rsid w:val="00A64C72"/>
    <w:rsid w:val="00A64DC6"/>
    <w:rsid w:val="00A64F67"/>
    <w:rsid w:val="00A64F79"/>
    <w:rsid w:val="00A64FBE"/>
    <w:rsid w:val="00A65175"/>
    <w:rsid w:val="00A65210"/>
    <w:rsid w:val="00A65656"/>
    <w:rsid w:val="00A65887"/>
    <w:rsid w:val="00A659E4"/>
    <w:rsid w:val="00A65CF2"/>
    <w:rsid w:val="00A65E0A"/>
    <w:rsid w:val="00A65E6E"/>
    <w:rsid w:val="00A65EC0"/>
    <w:rsid w:val="00A66086"/>
    <w:rsid w:val="00A660B5"/>
    <w:rsid w:val="00A668AF"/>
    <w:rsid w:val="00A66C5A"/>
    <w:rsid w:val="00A66F64"/>
    <w:rsid w:val="00A670AB"/>
    <w:rsid w:val="00A67816"/>
    <w:rsid w:val="00A679D9"/>
    <w:rsid w:val="00A67ABB"/>
    <w:rsid w:val="00A67EAC"/>
    <w:rsid w:val="00A700CA"/>
    <w:rsid w:val="00A701CE"/>
    <w:rsid w:val="00A7030B"/>
    <w:rsid w:val="00A7033E"/>
    <w:rsid w:val="00A703ED"/>
    <w:rsid w:val="00A70B96"/>
    <w:rsid w:val="00A70CF7"/>
    <w:rsid w:val="00A70F2C"/>
    <w:rsid w:val="00A71094"/>
    <w:rsid w:val="00A7113C"/>
    <w:rsid w:val="00A714D2"/>
    <w:rsid w:val="00A716C1"/>
    <w:rsid w:val="00A71C01"/>
    <w:rsid w:val="00A724A6"/>
    <w:rsid w:val="00A727F6"/>
    <w:rsid w:val="00A729B2"/>
    <w:rsid w:val="00A72D26"/>
    <w:rsid w:val="00A72F76"/>
    <w:rsid w:val="00A733F5"/>
    <w:rsid w:val="00A73606"/>
    <w:rsid w:val="00A737AA"/>
    <w:rsid w:val="00A74074"/>
    <w:rsid w:val="00A7497C"/>
    <w:rsid w:val="00A74D5B"/>
    <w:rsid w:val="00A74EF5"/>
    <w:rsid w:val="00A751B5"/>
    <w:rsid w:val="00A75333"/>
    <w:rsid w:val="00A75559"/>
    <w:rsid w:val="00A7561B"/>
    <w:rsid w:val="00A75887"/>
    <w:rsid w:val="00A75CA4"/>
    <w:rsid w:val="00A766A4"/>
    <w:rsid w:val="00A76D5C"/>
    <w:rsid w:val="00A76ECB"/>
    <w:rsid w:val="00A77164"/>
    <w:rsid w:val="00A77779"/>
    <w:rsid w:val="00A800D7"/>
    <w:rsid w:val="00A80182"/>
    <w:rsid w:val="00A801A0"/>
    <w:rsid w:val="00A8027D"/>
    <w:rsid w:val="00A804DF"/>
    <w:rsid w:val="00A80742"/>
    <w:rsid w:val="00A807CB"/>
    <w:rsid w:val="00A808CF"/>
    <w:rsid w:val="00A80E97"/>
    <w:rsid w:val="00A80F26"/>
    <w:rsid w:val="00A80FB6"/>
    <w:rsid w:val="00A81495"/>
    <w:rsid w:val="00A8166D"/>
    <w:rsid w:val="00A8167B"/>
    <w:rsid w:val="00A81CBA"/>
    <w:rsid w:val="00A81D79"/>
    <w:rsid w:val="00A8203F"/>
    <w:rsid w:val="00A8215B"/>
    <w:rsid w:val="00A82166"/>
    <w:rsid w:val="00A82266"/>
    <w:rsid w:val="00A822C2"/>
    <w:rsid w:val="00A82329"/>
    <w:rsid w:val="00A82338"/>
    <w:rsid w:val="00A82683"/>
    <w:rsid w:val="00A826D8"/>
    <w:rsid w:val="00A8276E"/>
    <w:rsid w:val="00A82B0F"/>
    <w:rsid w:val="00A82BE3"/>
    <w:rsid w:val="00A82F47"/>
    <w:rsid w:val="00A82FE8"/>
    <w:rsid w:val="00A83038"/>
    <w:rsid w:val="00A833C9"/>
    <w:rsid w:val="00A83481"/>
    <w:rsid w:val="00A8348E"/>
    <w:rsid w:val="00A835FC"/>
    <w:rsid w:val="00A83F4F"/>
    <w:rsid w:val="00A8400E"/>
    <w:rsid w:val="00A84446"/>
    <w:rsid w:val="00A8529B"/>
    <w:rsid w:val="00A855D8"/>
    <w:rsid w:val="00A85638"/>
    <w:rsid w:val="00A85944"/>
    <w:rsid w:val="00A85AD7"/>
    <w:rsid w:val="00A85B5C"/>
    <w:rsid w:val="00A85BF8"/>
    <w:rsid w:val="00A861CC"/>
    <w:rsid w:val="00A86265"/>
    <w:rsid w:val="00A86270"/>
    <w:rsid w:val="00A8640B"/>
    <w:rsid w:val="00A865C0"/>
    <w:rsid w:val="00A866B9"/>
    <w:rsid w:val="00A8676E"/>
    <w:rsid w:val="00A86A38"/>
    <w:rsid w:val="00A86E0D"/>
    <w:rsid w:val="00A86FD8"/>
    <w:rsid w:val="00A87266"/>
    <w:rsid w:val="00A873BD"/>
    <w:rsid w:val="00A876B6"/>
    <w:rsid w:val="00A87726"/>
    <w:rsid w:val="00A90053"/>
    <w:rsid w:val="00A9043B"/>
    <w:rsid w:val="00A90652"/>
    <w:rsid w:val="00A9076B"/>
    <w:rsid w:val="00A90AF5"/>
    <w:rsid w:val="00A90C12"/>
    <w:rsid w:val="00A910AE"/>
    <w:rsid w:val="00A91443"/>
    <w:rsid w:val="00A9199C"/>
    <w:rsid w:val="00A919CE"/>
    <w:rsid w:val="00A91F51"/>
    <w:rsid w:val="00A921F6"/>
    <w:rsid w:val="00A924A3"/>
    <w:rsid w:val="00A929F8"/>
    <w:rsid w:val="00A92A44"/>
    <w:rsid w:val="00A92A72"/>
    <w:rsid w:val="00A92D43"/>
    <w:rsid w:val="00A92DB9"/>
    <w:rsid w:val="00A92F09"/>
    <w:rsid w:val="00A9310E"/>
    <w:rsid w:val="00A93373"/>
    <w:rsid w:val="00A9366E"/>
    <w:rsid w:val="00A93DF2"/>
    <w:rsid w:val="00A93F7B"/>
    <w:rsid w:val="00A9403A"/>
    <w:rsid w:val="00A94188"/>
    <w:rsid w:val="00A951AE"/>
    <w:rsid w:val="00A95D80"/>
    <w:rsid w:val="00A95D8A"/>
    <w:rsid w:val="00A95F4A"/>
    <w:rsid w:val="00A96010"/>
    <w:rsid w:val="00A960A3"/>
    <w:rsid w:val="00A961A4"/>
    <w:rsid w:val="00A964D8"/>
    <w:rsid w:val="00A9653C"/>
    <w:rsid w:val="00A965E6"/>
    <w:rsid w:val="00A965EC"/>
    <w:rsid w:val="00A9683F"/>
    <w:rsid w:val="00A9688C"/>
    <w:rsid w:val="00A969F7"/>
    <w:rsid w:val="00A96B41"/>
    <w:rsid w:val="00A96C68"/>
    <w:rsid w:val="00A970F9"/>
    <w:rsid w:val="00A970FA"/>
    <w:rsid w:val="00A97128"/>
    <w:rsid w:val="00A97206"/>
    <w:rsid w:val="00A9756B"/>
    <w:rsid w:val="00A975B9"/>
    <w:rsid w:val="00A979B1"/>
    <w:rsid w:val="00A97C88"/>
    <w:rsid w:val="00A97ED4"/>
    <w:rsid w:val="00AA0B08"/>
    <w:rsid w:val="00AA0E14"/>
    <w:rsid w:val="00AA0F17"/>
    <w:rsid w:val="00AA1064"/>
    <w:rsid w:val="00AA11D4"/>
    <w:rsid w:val="00AA1200"/>
    <w:rsid w:val="00AA14C4"/>
    <w:rsid w:val="00AA150B"/>
    <w:rsid w:val="00AA1910"/>
    <w:rsid w:val="00AA1D2A"/>
    <w:rsid w:val="00AA1D44"/>
    <w:rsid w:val="00AA1DAA"/>
    <w:rsid w:val="00AA1E4D"/>
    <w:rsid w:val="00AA2AFB"/>
    <w:rsid w:val="00AA2DE7"/>
    <w:rsid w:val="00AA2FAC"/>
    <w:rsid w:val="00AA2FE2"/>
    <w:rsid w:val="00AA3018"/>
    <w:rsid w:val="00AA3026"/>
    <w:rsid w:val="00AA31FD"/>
    <w:rsid w:val="00AA42FF"/>
    <w:rsid w:val="00AA4986"/>
    <w:rsid w:val="00AA49D2"/>
    <w:rsid w:val="00AA4ACD"/>
    <w:rsid w:val="00AA4D2F"/>
    <w:rsid w:val="00AA5074"/>
    <w:rsid w:val="00AA5195"/>
    <w:rsid w:val="00AA52F8"/>
    <w:rsid w:val="00AA56EF"/>
    <w:rsid w:val="00AA5716"/>
    <w:rsid w:val="00AA5B2F"/>
    <w:rsid w:val="00AA5BD3"/>
    <w:rsid w:val="00AA6623"/>
    <w:rsid w:val="00AA664C"/>
    <w:rsid w:val="00AA6806"/>
    <w:rsid w:val="00AA6827"/>
    <w:rsid w:val="00AA6855"/>
    <w:rsid w:val="00AA6BFA"/>
    <w:rsid w:val="00AA6C4A"/>
    <w:rsid w:val="00AA73E2"/>
    <w:rsid w:val="00AA73E3"/>
    <w:rsid w:val="00AA74B2"/>
    <w:rsid w:val="00AA7882"/>
    <w:rsid w:val="00AA7B89"/>
    <w:rsid w:val="00AA7CC0"/>
    <w:rsid w:val="00AB0D4B"/>
    <w:rsid w:val="00AB138C"/>
    <w:rsid w:val="00AB138E"/>
    <w:rsid w:val="00AB13DF"/>
    <w:rsid w:val="00AB1B6E"/>
    <w:rsid w:val="00AB1F1E"/>
    <w:rsid w:val="00AB219C"/>
    <w:rsid w:val="00AB21B1"/>
    <w:rsid w:val="00AB2666"/>
    <w:rsid w:val="00AB2751"/>
    <w:rsid w:val="00AB28FE"/>
    <w:rsid w:val="00AB2F81"/>
    <w:rsid w:val="00AB3827"/>
    <w:rsid w:val="00AB3A7D"/>
    <w:rsid w:val="00AB3C6A"/>
    <w:rsid w:val="00AB3CC9"/>
    <w:rsid w:val="00AB3EE2"/>
    <w:rsid w:val="00AB44CC"/>
    <w:rsid w:val="00AB4D15"/>
    <w:rsid w:val="00AB4E90"/>
    <w:rsid w:val="00AB52E2"/>
    <w:rsid w:val="00AB5503"/>
    <w:rsid w:val="00AB573D"/>
    <w:rsid w:val="00AB5BB3"/>
    <w:rsid w:val="00AB6188"/>
    <w:rsid w:val="00AB6283"/>
    <w:rsid w:val="00AB6677"/>
    <w:rsid w:val="00AB6796"/>
    <w:rsid w:val="00AB6C51"/>
    <w:rsid w:val="00AB6D4A"/>
    <w:rsid w:val="00AB6EB1"/>
    <w:rsid w:val="00AB7540"/>
    <w:rsid w:val="00AB76EF"/>
    <w:rsid w:val="00AB7771"/>
    <w:rsid w:val="00AB7894"/>
    <w:rsid w:val="00AB793F"/>
    <w:rsid w:val="00AB7DCE"/>
    <w:rsid w:val="00AC002B"/>
    <w:rsid w:val="00AC00A0"/>
    <w:rsid w:val="00AC03DE"/>
    <w:rsid w:val="00AC0488"/>
    <w:rsid w:val="00AC0A0C"/>
    <w:rsid w:val="00AC0A62"/>
    <w:rsid w:val="00AC0B2A"/>
    <w:rsid w:val="00AC1344"/>
    <w:rsid w:val="00AC156F"/>
    <w:rsid w:val="00AC1614"/>
    <w:rsid w:val="00AC179F"/>
    <w:rsid w:val="00AC1A12"/>
    <w:rsid w:val="00AC2757"/>
    <w:rsid w:val="00AC27CA"/>
    <w:rsid w:val="00AC288C"/>
    <w:rsid w:val="00AC2915"/>
    <w:rsid w:val="00AC2CB1"/>
    <w:rsid w:val="00AC2D2D"/>
    <w:rsid w:val="00AC314D"/>
    <w:rsid w:val="00AC36AA"/>
    <w:rsid w:val="00AC3981"/>
    <w:rsid w:val="00AC3A11"/>
    <w:rsid w:val="00AC415D"/>
    <w:rsid w:val="00AC45DD"/>
    <w:rsid w:val="00AC46EE"/>
    <w:rsid w:val="00AC4708"/>
    <w:rsid w:val="00AC478C"/>
    <w:rsid w:val="00AC4894"/>
    <w:rsid w:val="00AC49E6"/>
    <w:rsid w:val="00AC4CDA"/>
    <w:rsid w:val="00AC4E92"/>
    <w:rsid w:val="00AC5452"/>
    <w:rsid w:val="00AC56E3"/>
    <w:rsid w:val="00AC57E3"/>
    <w:rsid w:val="00AC598D"/>
    <w:rsid w:val="00AC5B72"/>
    <w:rsid w:val="00AC5E00"/>
    <w:rsid w:val="00AC5E70"/>
    <w:rsid w:val="00AC60CF"/>
    <w:rsid w:val="00AC61EB"/>
    <w:rsid w:val="00AC62FF"/>
    <w:rsid w:val="00AC6694"/>
    <w:rsid w:val="00AC68E3"/>
    <w:rsid w:val="00AC6B3A"/>
    <w:rsid w:val="00AC6BA4"/>
    <w:rsid w:val="00AC6E7A"/>
    <w:rsid w:val="00AC6E81"/>
    <w:rsid w:val="00AC7044"/>
    <w:rsid w:val="00AC70D5"/>
    <w:rsid w:val="00AC7493"/>
    <w:rsid w:val="00AC7732"/>
    <w:rsid w:val="00AC7B68"/>
    <w:rsid w:val="00AC7B89"/>
    <w:rsid w:val="00AC7CF2"/>
    <w:rsid w:val="00AC7DCD"/>
    <w:rsid w:val="00AC7DDB"/>
    <w:rsid w:val="00AD02CB"/>
    <w:rsid w:val="00AD0447"/>
    <w:rsid w:val="00AD06EB"/>
    <w:rsid w:val="00AD08F2"/>
    <w:rsid w:val="00AD0FF1"/>
    <w:rsid w:val="00AD216E"/>
    <w:rsid w:val="00AD2641"/>
    <w:rsid w:val="00AD27BD"/>
    <w:rsid w:val="00AD285E"/>
    <w:rsid w:val="00AD2861"/>
    <w:rsid w:val="00AD2C67"/>
    <w:rsid w:val="00AD339F"/>
    <w:rsid w:val="00AD34CF"/>
    <w:rsid w:val="00AD37A0"/>
    <w:rsid w:val="00AD3929"/>
    <w:rsid w:val="00AD3C7F"/>
    <w:rsid w:val="00AD3D3D"/>
    <w:rsid w:val="00AD4BE7"/>
    <w:rsid w:val="00AD4DD6"/>
    <w:rsid w:val="00AD4F5B"/>
    <w:rsid w:val="00AD503E"/>
    <w:rsid w:val="00AD54B3"/>
    <w:rsid w:val="00AD56EF"/>
    <w:rsid w:val="00AD5DF6"/>
    <w:rsid w:val="00AD6268"/>
    <w:rsid w:val="00AD6302"/>
    <w:rsid w:val="00AD6865"/>
    <w:rsid w:val="00AD73A7"/>
    <w:rsid w:val="00AD74B0"/>
    <w:rsid w:val="00AD77FA"/>
    <w:rsid w:val="00AD7841"/>
    <w:rsid w:val="00AD7A35"/>
    <w:rsid w:val="00AE0524"/>
    <w:rsid w:val="00AE08B3"/>
    <w:rsid w:val="00AE0BED"/>
    <w:rsid w:val="00AE1061"/>
    <w:rsid w:val="00AE1634"/>
    <w:rsid w:val="00AE1890"/>
    <w:rsid w:val="00AE1B54"/>
    <w:rsid w:val="00AE1BAE"/>
    <w:rsid w:val="00AE1E78"/>
    <w:rsid w:val="00AE2395"/>
    <w:rsid w:val="00AE2671"/>
    <w:rsid w:val="00AE2EE8"/>
    <w:rsid w:val="00AE37B2"/>
    <w:rsid w:val="00AE37C2"/>
    <w:rsid w:val="00AE3835"/>
    <w:rsid w:val="00AE3A70"/>
    <w:rsid w:val="00AE3C2B"/>
    <w:rsid w:val="00AE3D2E"/>
    <w:rsid w:val="00AE3FBC"/>
    <w:rsid w:val="00AE4174"/>
    <w:rsid w:val="00AE432E"/>
    <w:rsid w:val="00AE47E4"/>
    <w:rsid w:val="00AE4BCE"/>
    <w:rsid w:val="00AE54BE"/>
    <w:rsid w:val="00AE5B6F"/>
    <w:rsid w:val="00AE5CDE"/>
    <w:rsid w:val="00AE640F"/>
    <w:rsid w:val="00AE6BEB"/>
    <w:rsid w:val="00AE70A5"/>
    <w:rsid w:val="00AE70C5"/>
    <w:rsid w:val="00AE7270"/>
    <w:rsid w:val="00AE747E"/>
    <w:rsid w:val="00AE752F"/>
    <w:rsid w:val="00AE78D2"/>
    <w:rsid w:val="00AF018D"/>
    <w:rsid w:val="00AF0463"/>
    <w:rsid w:val="00AF0490"/>
    <w:rsid w:val="00AF0D80"/>
    <w:rsid w:val="00AF0E0E"/>
    <w:rsid w:val="00AF1926"/>
    <w:rsid w:val="00AF1A16"/>
    <w:rsid w:val="00AF1B6E"/>
    <w:rsid w:val="00AF1D03"/>
    <w:rsid w:val="00AF20D0"/>
    <w:rsid w:val="00AF2232"/>
    <w:rsid w:val="00AF23AB"/>
    <w:rsid w:val="00AF2458"/>
    <w:rsid w:val="00AF262D"/>
    <w:rsid w:val="00AF2A7C"/>
    <w:rsid w:val="00AF2FB7"/>
    <w:rsid w:val="00AF30B0"/>
    <w:rsid w:val="00AF31ED"/>
    <w:rsid w:val="00AF3364"/>
    <w:rsid w:val="00AF3896"/>
    <w:rsid w:val="00AF41CA"/>
    <w:rsid w:val="00AF4744"/>
    <w:rsid w:val="00AF4F0B"/>
    <w:rsid w:val="00AF5366"/>
    <w:rsid w:val="00AF552A"/>
    <w:rsid w:val="00AF5620"/>
    <w:rsid w:val="00AF57B8"/>
    <w:rsid w:val="00AF5860"/>
    <w:rsid w:val="00AF5F13"/>
    <w:rsid w:val="00AF63CA"/>
    <w:rsid w:val="00AF6F78"/>
    <w:rsid w:val="00AF7143"/>
    <w:rsid w:val="00AF7427"/>
    <w:rsid w:val="00AF7BF8"/>
    <w:rsid w:val="00AF7E99"/>
    <w:rsid w:val="00B00080"/>
    <w:rsid w:val="00B00147"/>
    <w:rsid w:val="00B00574"/>
    <w:rsid w:val="00B0073B"/>
    <w:rsid w:val="00B00779"/>
    <w:rsid w:val="00B007B6"/>
    <w:rsid w:val="00B00819"/>
    <w:rsid w:val="00B00ADA"/>
    <w:rsid w:val="00B00E34"/>
    <w:rsid w:val="00B01223"/>
    <w:rsid w:val="00B0124C"/>
    <w:rsid w:val="00B014AB"/>
    <w:rsid w:val="00B0157B"/>
    <w:rsid w:val="00B01AA5"/>
    <w:rsid w:val="00B01C24"/>
    <w:rsid w:val="00B0247C"/>
    <w:rsid w:val="00B024E9"/>
    <w:rsid w:val="00B025C0"/>
    <w:rsid w:val="00B02904"/>
    <w:rsid w:val="00B030D0"/>
    <w:rsid w:val="00B031F9"/>
    <w:rsid w:val="00B034A5"/>
    <w:rsid w:val="00B0379A"/>
    <w:rsid w:val="00B03B53"/>
    <w:rsid w:val="00B03D5B"/>
    <w:rsid w:val="00B03EE4"/>
    <w:rsid w:val="00B03EF6"/>
    <w:rsid w:val="00B048FF"/>
    <w:rsid w:val="00B04952"/>
    <w:rsid w:val="00B05016"/>
    <w:rsid w:val="00B0502B"/>
    <w:rsid w:val="00B0563C"/>
    <w:rsid w:val="00B057F0"/>
    <w:rsid w:val="00B058B3"/>
    <w:rsid w:val="00B059CD"/>
    <w:rsid w:val="00B05B73"/>
    <w:rsid w:val="00B05BB7"/>
    <w:rsid w:val="00B05C8D"/>
    <w:rsid w:val="00B05D4C"/>
    <w:rsid w:val="00B05DD8"/>
    <w:rsid w:val="00B065E5"/>
    <w:rsid w:val="00B06FFF"/>
    <w:rsid w:val="00B07099"/>
    <w:rsid w:val="00B07728"/>
    <w:rsid w:val="00B10028"/>
    <w:rsid w:val="00B10050"/>
    <w:rsid w:val="00B10122"/>
    <w:rsid w:val="00B10612"/>
    <w:rsid w:val="00B108A1"/>
    <w:rsid w:val="00B109B3"/>
    <w:rsid w:val="00B10D39"/>
    <w:rsid w:val="00B10EF0"/>
    <w:rsid w:val="00B10F91"/>
    <w:rsid w:val="00B10FBB"/>
    <w:rsid w:val="00B1100E"/>
    <w:rsid w:val="00B116F5"/>
    <w:rsid w:val="00B1171A"/>
    <w:rsid w:val="00B119BA"/>
    <w:rsid w:val="00B119F0"/>
    <w:rsid w:val="00B11D6D"/>
    <w:rsid w:val="00B11D83"/>
    <w:rsid w:val="00B11E27"/>
    <w:rsid w:val="00B12048"/>
    <w:rsid w:val="00B1207B"/>
    <w:rsid w:val="00B1211F"/>
    <w:rsid w:val="00B126AF"/>
    <w:rsid w:val="00B12797"/>
    <w:rsid w:val="00B12A19"/>
    <w:rsid w:val="00B12B0F"/>
    <w:rsid w:val="00B12BF6"/>
    <w:rsid w:val="00B132BE"/>
    <w:rsid w:val="00B133C0"/>
    <w:rsid w:val="00B13412"/>
    <w:rsid w:val="00B1352D"/>
    <w:rsid w:val="00B139A6"/>
    <w:rsid w:val="00B13B56"/>
    <w:rsid w:val="00B13C3A"/>
    <w:rsid w:val="00B13CD5"/>
    <w:rsid w:val="00B14255"/>
    <w:rsid w:val="00B144B1"/>
    <w:rsid w:val="00B14751"/>
    <w:rsid w:val="00B14802"/>
    <w:rsid w:val="00B14C9A"/>
    <w:rsid w:val="00B14CB2"/>
    <w:rsid w:val="00B14E5F"/>
    <w:rsid w:val="00B14EE5"/>
    <w:rsid w:val="00B14FF5"/>
    <w:rsid w:val="00B150C8"/>
    <w:rsid w:val="00B15281"/>
    <w:rsid w:val="00B152E3"/>
    <w:rsid w:val="00B15555"/>
    <w:rsid w:val="00B15673"/>
    <w:rsid w:val="00B1587F"/>
    <w:rsid w:val="00B159C3"/>
    <w:rsid w:val="00B1605B"/>
    <w:rsid w:val="00B16157"/>
    <w:rsid w:val="00B16264"/>
    <w:rsid w:val="00B16289"/>
    <w:rsid w:val="00B16361"/>
    <w:rsid w:val="00B1643B"/>
    <w:rsid w:val="00B16EE2"/>
    <w:rsid w:val="00B16F11"/>
    <w:rsid w:val="00B17AAE"/>
    <w:rsid w:val="00B17B8B"/>
    <w:rsid w:val="00B17E72"/>
    <w:rsid w:val="00B17FC4"/>
    <w:rsid w:val="00B20162"/>
    <w:rsid w:val="00B203F4"/>
    <w:rsid w:val="00B20CC6"/>
    <w:rsid w:val="00B20D51"/>
    <w:rsid w:val="00B20EC1"/>
    <w:rsid w:val="00B21A35"/>
    <w:rsid w:val="00B21D8A"/>
    <w:rsid w:val="00B21F32"/>
    <w:rsid w:val="00B22014"/>
    <w:rsid w:val="00B22441"/>
    <w:rsid w:val="00B22586"/>
    <w:rsid w:val="00B2275C"/>
    <w:rsid w:val="00B22872"/>
    <w:rsid w:val="00B22A08"/>
    <w:rsid w:val="00B22C5A"/>
    <w:rsid w:val="00B22D4C"/>
    <w:rsid w:val="00B23003"/>
    <w:rsid w:val="00B2343A"/>
    <w:rsid w:val="00B23A54"/>
    <w:rsid w:val="00B2404A"/>
    <w:rsid w:val="00B242B1"/>
    <w:rsid w:val="00B243F7"/>
    <w:rsid w:val="00B24687"/>
    <w:rsid w:val="00B2477F"/>
    <w:rsid w:val="00B24F61"/>
    <w:rsid w:val="00B252DC"/>
    <w:rsid w:val="00B2547B"/>
    <w:rsid w:val="00B25489"/>
    <w:rsid w:val="00B25A8E"/>
    <w:rsid w:val="00B26393"/>
    <w:rsid w:val="00B26A6F"/>
    <w:rsid w:val="00B26BE0"/>
    <w:rsid w:val="00B26CB3"/>
    <w:rsid w:val="00B27086"/>
    <w:rsid w:val="00B272B0"/>
    <w:rsid w:val="00B272E7"/>
    <w:rsid w:val="00B2757E"/>
    <w:rsid w:val="00B27B48"/>
    <w:rsid w:val="00B27DC7"/>
    <w:rsid w:val="00B27F3D"/>
    <w:rsid w:val="00B27F47"/>
    <w:rsid w:val="00B3008C"/>
    <w:rsid w:val="00B30211"/>
    <w:rsid w:val="00B3021E"/>
    <w:rsid w:val="00B30696"/>
    <w:rsid w:val="00B30BE2"/>
    <w:rsid w:val="00B30D13"/>
    <w:rsid w:val="00B3123F"/>
    <w:rsid w:val="00B31876"/>
    <w:rsid w:val="00B3188D"/>
    <w:rsid w:val="00B31C4C"/>
    <w:rsid w:val="00B31D73"/>
    <w:rsid w:val="00B31E7D"/>
    <w:rsid w:val="00B321F7"/>
    <w:rsid w:val="00B324D8"/>
    <w:rsid w:val="00B32919"/>
    <w:rsid w:val="00B330F2"/>
    <w:rsid w:val="00B33346"/>
    <w:rsid w:val="00B33680"/>
    <w:rsid w:val="00B3372B"/>
    <w:rsid w:val="00B3373C"/>
    <w:rsid w:val="00B33934"/>
    <w:rsid w:val="00B339BB"/>
    <w:rsid w:val="00B33BE0"/>
    <w:rsid w:val="00B33FDD"/>
    <w:rsid w:val="00B34160"/>
    <w:rsid w:val="00B341DC"/>
    <w:rsid w:val="00B341E8"/>
    <w:rsid w:val="00B342F7"/>
    <w:rsid w:val="00B3434D"/>
    <w:rsid w:val="00B343BF"/>
    <w:rsid w:val="00B34453"/>
    <w:rsid w:val="00B344EB"/>
    <w:rsid w:val="00B34545"/>
    <w:rsid w:val="00B34597"/>
    <w:rsid w:val="00B347C1"/>
    <w:rsid w:val="00B348B2"/>
    <w:rsid w:val="00B34A37"/>
    <w:rsid w:val="00B34EF8"/>
    <w:rsid w:val="00B35081"/>
    <w:rsid w:val="00B357C2"/>
    <w:rsid w:val="00B35CF4"/>
    <w:rsid w:val="00B35ED0"/>
    <w:rsid w:val="00B361CD"/>
    <w:rsid w:val="00B3630B"/>
    <w:rsid w:val="00B364A0"/>
    <w:rsid w:val="00B36747"/>
    <w:rsid w:val="00B36922"/>
    <w:rsid w:val="00B3692D"/>
    <w:rsid w:val="00B36FBC"/>
    <w:rsid w:val="00B37357"/>
    <w:rsid w:val="00B3743D"/>
    <w:rsid w:val="00B37532"/>
    <w:rsid w:val="00B378F9"/>
    <w:rsid w:val="00B37A95"/>
    <w:rsid w:val="00B37C08"/>
    <w:rsid w:val="00B37F38"/>
    <w:rsid w:val="00B37F48"/>
    <w:rsid w:val="00B404E9"/>
    <w:rsid w:val="00B40B59"/>
    <w:rsid w:val="00B40EA8"/>
    <w:rsid w:val="00B415D0"/>
    <w:rsid w:val="00B41739"/>
    <w:rsid w:val="00B417A2"/>
    <w:rsid w:val="00B42C0A"/>
    <w:rsid w:val="00B42D20"/>
    <w:rsid w:val="00B42FCF"/>
    <w:rsid w:val="00B43515"/>
    <w:rsid w:val="00B43675"/>
    <w:rsid w:val="00B43F73"/>
    <w:rsid w:val="00B44013"/>
    <w:rsid w:val="00B4409E"/>
    <w:rsid w:val="00B442CF"/>
    <w:rsid w:val="00B445FC"/>
    <w:rsid w:val="00B44F6A"/>
    <w:rsid w:val="00B45073"/>
    <w:rsid w:val="00B454AE"/>
    <w:rsid w:val="00B45574"/>
    <w:rsid w:val="00B4579D"/>
    <w:rsid w:val="00B458CD"/>
    <w:rsid w:val="00B45FD2"/>
    <w:rsid w:val="00B460D2"/>
    <w:rsid w:val="00B462BB"/>
    <w:rsid w:val="00B4697B"/>
    <w:rsid w:val="00B46DDD"/>
    <w:rsid w:val="00B46E0F"/>
    <w:rsid w:val="00B471E9"/>
    <w:rsid w:val="00B474B7"/>
    <w:rsid w:val="00B474BD"/>
    <w:rsid w:val="00B47ADF"/>
    <w:rsid w:val="00B47B7B"/>
    <w:rsid w:val="00B47FA5"/>
    <w:rsid w:val="00B50277"/>
    <w:rsid w:val="00B50530"/>
    <w:rsid w:val="00B50743"/>
    <w:rsid w:val="00B508FA"/>
    <w:rsid w:val="00B509D1"/>
    <w:rsid w:val="00B50B19"/>
    <w:rsid w:val="00B50BC0"/>
    <w:rsid w:val="00B50EC3"/>
    <w:rsid w:val="00B51164"/>
    <w:rsid w:val="00B511B8"/>
    <w:rsid w:val="00B513C9"/>
    <w:rsid w:val="00B5150F"/>
    <w:rsid w:val="00B51649"/>
    <w:rsid w:val="00B51750"/>
    <w:rsid w:val="00B51956"/>
    <w:rsid w:val="00B51A7F"/>
    <w:rsid w:val="00B51DEA"/>
    <w:rsid w:val="00B51F75"/>
    <w:rsid w:val="00B5236D"/>
    <w:rsid w:val="00B52A5F"/>
    <w:rsid w:val="00B52E2A"/>
    <w:rsid w:val="00B52E72"/>
    <w:rsid w:val="00B530B9"/>
    <w:rsid w:val="00B534DD"/>
    <w:rsid w:val="00B538F4"/>
    <w:rsid w:val="00B53937"/>
    <w:rsid w:val="00B53E04"/>
    <w:rsid w:val="00B54011"/>
    <w:rsid w:val="00B544C4"/>
    <w:rsid w:val="00B54639"/>
    <w:rsid w:val="00B5497E"/>
    <w:rsid w:val="00B54A6D"/>
    <w:rsid w:val="00B54B62"/>
    <w:rsid w:val="00B55079"/>
    <w:rsid w:val="00B55695"/>
    <w:rsid w:val="00B55A05"/>
    <w:rsid w:val="00B5609D"/>
    <w:rsid w:val="00B5634B"/>
    <w:rsid w:val="00B5645A"/>
    <w:rsid w:val="00B5727A"/>
    <w:rsid w:val="00B572A0"/>
    <w:rsid w:val="00B574B6"/>
    <w:rsid w:val="00B574D7"/>
    <w:rsid w:val="00B57742"/>
    <w:rsid w:val="00B5792B"/>
    <w:rsid w:val="00B57CEC"/>
    <w:rsid w:val="00B57DBD"/>
    <w:rsid w:val="00B57FDC"/>
    <w:rsid w:val="00B6024D"/>
    <w:rsid w:val="00B6057C"/>
    <w:rsid w:val="00B6095B"/>
    <w:rsid w:val="00B60B83"/>
    <w:rsid w:val="00B61156"/>
    <w:rsid w:val="00B6127C"/>
    <w:rsid w:val="00B61541"/>
    <w:rsid w:val="00B61560"/>
    <w:rsid w:val="00B619CD"/>
    <w:rsid w:val="00B61C72"/>
    <w:rsid w:val="00B61D1F"/>
    <w:rsid w:val="00B62057"/>
    <w:rsid w:val="00B62130"/>
    <w:rsid w:val="00B6246E"/>
    <w:rsid w:val="00B625ED"/>
    <w:rsid w:val="00B6288E"/>
    <w:rsid w:val="00B628B1"/>
    <w:rsid w:val="00B62F8F"/>
    <w:rsid w:val="00B633E2"/>
    <w:rsid w:val="00B63A28"/>
    <w:rsid w:val="00B63B53"/>
    <w:rsid w:val="00B64414"/>
    <w:rsid w:val="00B64513"/>
    <w:rsid w:val="00B6468A"/>
    <w:rsid w:val="00B64DA5"/>
    <w:rsid w:val="00B6530C"/>
    <w:rsid w:val="00B656EF"/>
    <w:rsid w:val="00B65B23"/>
    <w:rsid w:val="00B65D47"/>
    <w:rsid w:val="00B65DC7"/>
    <w:rsid w:val="00B66055"/>
    <w:rsid w:val="00B66180"/>
    <w:rsid w:val="00B664E8"/>
    <w:rsid w:val="00B66533"/>
    <w:rsid w:val="00B66C5A"/>
    <w:rsid w:val="00B6765C"/>
    <w:rsid w:val="00B67D0B"/>
    <w:rsid w:val="00B67EB7"/>
    <w:rsid w:val="00B701E0"/>
    <w:rsid w:val="00B70574"/>
    <w:rsid w:val="00B705D1"/>
    <w:rsid w:val="00B70BBC"/>
    <w:rsid w:val="00B70DEB"/>
    <w:rsid w:val="00B70EE2"/>
    <w:rsid w:val="00B715D7"/>
    <w:rsid w:val="00B7183E"/>
    <w:rsid w:val="00B71CC9"/>
    <w:rsid w:val="00B721B7"/>
    <w:rsid w:val="00B72229"/>
    <w:rsid w:val="00B72A6B"/>
    <w:rsid w:val="00B73638"/>
    <w:rsid w:val="00B73695"/>
    <w:rsid w:val="00B736C7"/>
    <w:rsid w:val="00B736E5"/>
    <w:rsid w:val="00B7379B"/>
    <w:rsid w:val="00B7392D"/>
    <w:rsid w:val="00B7393C"/>
    <w:rsid w:val="00B73CC1"/>
    <w:rsid w:val="00B741FA"/>
    <w:rsid w:val="00B74408"/>
    <w:rsid w:val="00B7470C"/>
    <w:rsid w:val="00B74728"/>
    <w:rsid w:val="00B74762"/>
    <w:rsid w:val="00B74825"/>
    <w:rsid w:val="00B74966"/>
    <w:rsid w:val="00B74A4B"/>
    <w:rsid w:val="00B74AA7"/>
    <w:rsid w:val="00B74C96"/>
    <w:rsid w:val="00B74CCF"/>
    <w:rsid w:val="00B75468"/>
    <w:rsid w:val="00B754C4"/>
    <w:rsid w:val="00B75621"/>
    <w:rsid w:val="00B75C20"/>
    <w:rsid w:val="00B75CD6"/>
    <w:rsid w:val="00B75D39"/>
    <w:rsid w:val="00B7632E"/>
    <w:rsid w:val="00B7644D"/>
    <w:rsid w:val="00B76497"/>
    <w:rsid w:val="00B76541"/>
    <w:rsid w:val="00B76810"/>
    <w:rsid w:val="00B7681D"/>
    <w:rsid w:val="00B7688A"/>
    <w:rsid w:val="00B76943"/>
    <w:rsid w:val="00B76D6D"/>
    <w:rsid w:val="00B76F3A"/>
    <w:rsid w:val="00B76F79"/>
    <w:rsid w:val="00B76F88"/>
    <w:rsid w:val="00B77321"/>
    <w:rsid w:val="00B774AA"/>
    <w:rsid w:val="00B7752E"/>
    <w:rsid w:val="00B77677"/>
    <w:rsid w:val="00B8010F"/>
    <w:rsid w:val="00B80441"/>
    <w:rsid w:val="00B80508"/>
    <w:rsid w:val="00B80662"/>
    <w:rsid w:val="00B80A8B"/>
    <w:rsid w:val="00B80AAB"/>
    <w:rsid w:val="00B81A0D"/>
    <w:rsid w:val="00B81F74"/>
    <w:rsid w:val="00B82116"/>
    <w:rsid w:val="00B822B3"/>
    <w:rsid w:val="00B82622"/>
    <w:rsid w:val="00B8294B"/>
    <w:rsid w:val="00B82A20"/>
    <w:rsid w:val="00B82D70"/>
    <w:rsid w:val="00B82D9B"/>
    <w:rsid w:val="00B82EA5"/>
    <w:rsid w:val="00B82F7D"/>
    <w:rsid w:val="00B831B4"/>
    <w:rsid w:val="00B83223"/>
    <w:rsid w:val="00B83295"/>
    <w:rsid w:val="00B833FC"/>
    <w:rsid w:val="00B8388A"/>
    <w:rsid w:val="00B83AFC"/>
    <w:rsid w:val="00B83D71"/>
    <w:rsid w:val="00B8403F"/>
    <w:rsid w:val="00B840E5"/>
    <w:rsid w:val="00B847B2"/>
    <w:rsid w:val="00B848A7"/>
    <w:rsid w:val="00B84A55"/>
    <w:rsid w:val="00B84A69"/>
    <w:rsid w:val="00B84CA2"/>
    <w:rsid w:val="00B84D40"/>
    <w:rsid w:val="00B8550D"/>
    <w:rsid w:val="00B85AF7"/>
    <w:rsid w:val="00B85D6F"/>
    <w:rsid w:val="00B865BC"/>
    <w:rsid w:val="00B867EB"/>
    <w:rsid w:val="00B86E25"/>
    <w:rsid w:val="00B86FE6"/>
    <w:rsid w:val="00B8702F"/>
    <w:rsid w:val="00B877F4"/>
    <w:rsid w:val="00B87ACC"/>
    <w:rsid w:val="00B9045E"/>
    <w:rsid w:val="00B90516"/>
    <w:rsid w:val="00B905CA"/>
    <w:rsid w:val="00B909F7"/>
    <w:rsid w:val="00B90D6A"/>
    <w:rsid w:val="00B91394"/>
    <w:rsid w:val="00B9140E"/>
    <w:rsid w:val="00B91A06"/>
    <w:rsid w:val="00B91A3E"/>
    <w:rsid w:val="00B920DF"/>
    <w:rsid w:val="00B920E8"/>
    <w:rsid w:val="00B9222D"/>
    <w:rsid w:val="00B92371"/>
    <w:rsid w:val="00B9240C"/>
    <w:rsid w:val="00B92431"/>
    <w:rsid w:val="00B925D6"/>
    <w:rsid w:val="00B929A3"/>
    <w:rsid w:val="00B92A22"/>
    <w:rsid w:val="00B92B94"/>
    <w:rsid w:val="00B92BE4"/>
    <w:rsid w:val="00B92C69"/>
    <w:rsid w:val="00B93421"/>
    <w:rsid w:val="00B9348F"/>
    <w:rsid w:val="00B93650"/>
    <w:rsid w:val="00B936DD"/>
    <w:rsid w:val="00B93ED1"/>
    <w:rsid w:val="00B940D0"/>
    <w:rsid w:val="00B941E5"/>
    <w:rsid w:val="00B942E0"/>
    <w:rsid w:val="00B94309"/>
    <w:rsid w:val="00B94576"/>
    <w:rsid w:val="00B94A5A"/>
    <w:rsid w:val="00B94B40"/>
    <w:rsid w:val="00B94C7B"/>
    <w:rsid w:val="00B94E17"/>
    <w:rsid w:val="00B95353"/>
    <w:rsid w:val="00B953F0"/>
    <w:rsid w:val="00B955F6"/>
    <w:rsid w:val="00B95637"/>
    <w:rsid w:val="00B9567B"/>
    <w:rsid w:val="00B95938"/>
    <w:rsid w:val="00B95996"/>
    <w:rsid w:val="00B95B50"/>
    <w:rsid w:val="00B95D48"/>
    <w:rsid w:val="00B962C8"/>
    <w:rsid w:val="00B9689E"/>
    <w:rsid w:val="00B96F4C"/>
    <w:rsid w:val="00B97134"/>
    <w:rsid w:val="00B97AAA"/>
    <w:rsid w:val="00BA02EE"/>
    <w:rsid w:val="00BA049F"/>
    <w:rsid w:val="00BA0501"/>
    <w:rsid w:val="00BA0636"/>
    <w:rsid w:val="00BA084C"/>
    <w:rsid w:val="00BA099A"/>
    <w:rsid w:val="00BA0A7D"/>
    <w:rsid w:val="00BA0D48"/>
    <w:rsid w:val="00BA0D6A"/>
    <w:rsid w:val="00BA127B"/>
    <w:rsid w:val="00BA1310"/>
    <w:rsid w:val="00BA144C"/>
    <w:rsid w:val="00BA14F9"/>
    <w:rsid w:val="00BA178E"/>
    <w:rsid w:val="00BA185D"/>
    <w:rsid w:val="00BA1B83"/>
    <w:rsid w:val="00BA1F5C"/>
    <w:rsid w:val="00BA1F7E"/>
    <w:rsid w:val="00BA1FE8"/>
    <w:rsid w:val="00BA255F"/>
    <w:rsid w:val="00BA2B27"/>
    <w:rsid w:val="00BA2BED"/>
    <w:rsid w:val="00BA35A6"/>
    <w:rsid w:val="00BA3D8A"/>
    <w:rsid w:val="00BA40D3"/>
    <w:rsid w:val="00BA41FE"/>
    <w:rsid w:val="00BA47C4"/>
    <w:rsid w:val="00BA4A15"/>
    <w:rsid w:val="00BA4A7B"/>
    <w:rsid w:val="00BA4C33"/>
    <w:rsid w:val="00BA4E78"/>
    <w:rsid w:val="00BA5060"/>
    <w:rsid w:val="00BA5237"/>
    <w:rsid w:val="00BA5400"/>
    <w:rsid w:val="00BA5622"/>
    <w:rsid w:val="00BA5FAD"/>
    <w:rsid w:val="00BA6912"/>
    <w:rsid w:val="00BA692D"/>
    <w:rsid w:val="00BA6B14"/>
    <w:rsid w:val="00BA6BB2"/>
    <w:rsid w:val="00BA72E5"/>
    <w:rsid w:val="00BA737E"/>
    <w:rsid w:val="00BA73FD"/>
    <w:rsid w:val="00BA7982"/>
    <w:rsid w:val="00BA7A75"/>
    <w:rsid w:val="00BA7FAD"/>
    <w:rsid w:val="00BB006E"/>
    <w:rsid w:val="00BB0118"/>
    <w:rsid w:val="00BB0C02"/>
    <w:rsid w:val="00BB102A"/>
    <w:rsid w:val="00BB1117"/>
    <w:rsid w:val="00BB12A8"/>
    <w:rsid w:val="00BB154A"/>
    <w:rsid w:val="00BB16B5"/>
    <w:rsid w:val="00BB175E"/>
    <w:rsid w:val="00BB1E60"/>
    <w:rsid w:val="00BB220F"/>
    <w:rsid w:val="00BB2387"/>
    <w:rsid w:val="00BB291A"/>
    <w:rsid w:val="00BB2A49"/>
    <w:rsid w:val="00BB2B82"/>
    <w:rsid w:val="00BB340F"/>
    <w:rsid w:val="00BB39B7"/>
    <w:rsid w:val="00BB3CFC"/>
    <w:rsid w:val="00BB3D45"/>
    <w:rsid w:val="00BB3EF9"/>
    <w:rsid w:val="00BB4275"/>
    <w:rsid w:val="00BB42AB"/>
    <w:rsid w:val="00BB4987"/>
    <w:rsid w:val="00BB4CF5"/>
    <w:rsid w:val="00BB5461"/>
    <w:rsid w:val="00BB5815"/>
    <w:rsid w:val="00BB59F3"/>
    <w:rsid w:val="00BB5D9A"/>
    <w:rsid w:val="00BB6345"/>
    <w:rsid w:val="00BB63A9"/>
    <w:rsid w:val="00BB65AE"/>
    <w:rsid w:val="00BB6AE0"/>
    <w:rsid w:val="00BB6CA5"/>
    <w:rsid w:val="00BB6D18"/>
    <w:rsid w:val="00BB746E"/>
    <w:rsid w:val="00BB74CB"/>
    <w:rsid w:val="00BB7774"/>
    <w:rsid w:val="00BB7943"/>
    <w:rsid w:val="00BC036E"/>
    <w:rsid w:val="00BC0471"/>
    <w:rsid w:val="00BC06A7"/>
    <w:rsid w:val="00BC07B0"/>
    <w:rsid w:val="00BC0A16"/>
    <w:rsid w:val="00BC0BA4"/>
    <w:rsid w:val="00BC0F59"/>
    <w:rsid w:val="00BC15B9"/>
    <w:rsid w:val="00BC2104"/>
    <w:rsid w:val="00BC2184"/>
    <w:rsid w:val="00BC258D"/>
    <w:rsid w:val="00BC2773"/>
    <w:rsid w:val="00BC27FE"/>
    <w:rsid w:val="00BC2AC8"/>
    <w:rsid w:val="00BC305D"/>
    <w:rsid w:val="00BC313A"/>
    <w:rsid w:val="00BC346F"/>
    <w:rsid w:val="00BC3609"/>
    <w:rsid w:val="00BC392F"/>
    <w:rsid w:val="00BC393F"/>
    <w:rsid w:val="00BC39A2"/>
    <w:rsid w:val="00BC3B63"/>
    <w:rsid w:val="00BC410B"/>
    <w:rsid w:val="00BC479A"/>
    <w:rsid w:val="00BC4D29"/>
    <w:rsid w:val="00BC4D9A"/>
    <w:rsid w:val="00BC5177"/>
    <w:rsid w:val="00BC5C46"/>
    <w:rsid w:val="00BC634C"/>
    <w:rsid w:val="00BC6BA3"/>
    <w:rsid w:val="00BC6BF8"/>
    <w:rsid w:val="00BC713F"/>
    <w:rsid w:val="00BC7166"/>
    <w:rsid w:val="00BC791B"/>
    <w:rsid w:val="00BC7A86"/>
    <w:rsid w:val="00BC7E03"/>
    <w:rsid w:val="00BD026D"/>
    <w:rsid w:val="00BD04B0"/>
    <w:rsid w:val="00BD04FD"/>
    <w:rsid w:val="00BD0887"/>
    <w:rsid w:val="00BD0A24"/>
    <w:rsid w:val="00BD0EE4"/>
    <w:rsid w:val="00BD1257"/>
    <w:rsid w:val="00BD141D"/>
    <w:rsid w:val="00BD14A5"/>
    <w:rsid w:val="00BD15B9"/>
    <w:rsid w:val="00BD1785"/>
    <w:rsid w:val="00BD1789"/>
    <w:rsid w:val="00BD1CBC"/>
    <w:rsid w:val="00BD1CDD"/>
    <w:rsid w:val="00BD20E0"/>
    <w:rsid w:val="00BD2340"/>
    <w:rsid w:val="00BD24D0"/>
    <w:rsid w:val="00BD284B"/>
    <w:rsid w:val="00BD28ED"/>
    <w:rsid w:val="00BD292B"/>
    <w:rsid w:val="00BD2D6D"/>
    <w:rsid w:val="00BD306B"/>
    <w:rsid w:val="00BD313A"/>
    <w:rsid w:val="00BD38D1"/>
    <w:rsid w:val="00BD3A79"/>
    <w:rsid w:val="00BD3A86"/>
    <w:rsid w:val="00BD3CDD"/>
    <w:rsid w:val="00BD3E55"/>
    <w:rsid w:val="00BD3F2F"/>
    <w:rsid w:val="00BD40A8"/>
    <w:rsid w:val="00BD4200"/>
    <w:rsid w:val="00BD423A"/>
    <w:rsid w:val="00BD4438"/>
    <w:rsid w:val="00BD46D4"/>
    <w:rsid w:val="00BD4784"/>
    <w:rsid w:val="00BD4DB2"/>
    <w:rsid w:val="00BD5196"/>
    <w:rsid w:val="00BD530E"/>
    <w:rsid w:val="00BD58D7"/>
    <w:rsid w:val="00BD5925"/>
    <w:rsid w:val="00BD5989"/>
    <w:rsid w:val="00BD5AEB"/>
    <w:rsid w:val="00BD5B4B"/>
    <w:rsid w:val="00BD6011"/>
    <w:rsid w:val="00BD6116"/>
    <w:rsid w:val="00BD6135"/>
    <w:rsid w:val="00BD62FD"/>
    <w:rsid w:val="00BD6308"/>
    <w:rsid w:val="00BD6450"/>
    <w:rsid w:val="00BD6A97"/>
    <w:rsid w:val="00BD6ADE"/>
    <w:rsid w:val="00BD6D49"/>
    <w:rsid w:val="00BD6DE6"/>
    <w:rsid w:val="00BD7D1C"/>
    <w:rsid w:val="00BE01AA"/>
    <w:rsid w:val="00BE01B9"/>
    <w:rsid w:val="00BE01D5"/>
    <w:rsid w:val="00BE01DC"/>
    <w:rsid w:val="00BE0A54"/>
    <w:rsid w:val="00BE0F71"/>
    <w:rsid w:val="00BE0FA5"/>
    <w:rsid w:val="00BE1317"/>
    <w:rsid w:val="00BE13D1"/>
    <w:rsid w:val="00BE149E"/>
    <w:rsid w:val="00BE175A"/>
    <w:rsid w:val="00BE1A0A"/>
    <w:rsid w:val="00BE1A46"/>
    <w:rsid w:val="00BE1A61"/>
    <w:rsid w:val="00BE1BD2"/>
    <w:rsid w:val="00BE1D6D"/>
    <w:rsid w:val="00BE21FD"/>
    <w:rsid w:val="00BE2528"/>
    <w:rsid w:val="00BE289D"/>
    <w:rsid w:val="00BE299D"/>
    <w:rsid w:val="00BE30FF"/>
    <w:rsid w:val="00BE325E"/>
    <w:rsid w:val="00BE3537"/>
    <w:rsid w:val="00BE3761"/>
    <w:rsid w:val="00BE38FD"/>
    <w:rsid w:val="00BE3CCB"/>
    <w:rsid w:val="00BE4666"/>
    <w:rsid w:val="00BE4960"/>
    <w:rsid w:val="00BE5133"/>
    <w:rsid w:val="00BE52D1"/>
    <w:rsid w:val="00BE5459"/>
    <w:rsid w:val="00BE5587"/>
    <w:rsid w:val="00BE57FD"/>
    <w:rsid w:val="00BE5A45"/>
    <w:rsid w:val="00BE5DBF"/>
    <w:rsid w:val="00BE607A"/>
    <w:rsid w:val="00BE61B9"/>
    <w:rsid w:val="00BE6332"/>
    <w:rsid w:val="00BE6DE3"/>
    <w:rsid w:val="00BE6E5A"/>
    <w:rsid w:val="00BE7101"/>
    <w:rsid w:val="00BE71EC"/>
    <w:rsid w:val="00BE72B5"/>
    <w:rsid w:val="00BE7509"/>
    <w:rsid w:val="00BE76BC"/>
    <w:rsid w:val="00BE7AF9"/>
    <w:rsid w:val="00BE7B7C"/>
    <w:rsid w:val="00BE7B88"/>
    <w:rsid w:val="00BE7DC5"/>
    <w:rsid w:val="00BF00F5"/>
    <w:rsid w:val="00BF02BE"/>
    <w:rsid w:val="00BF02F1"/>
    <w:rsid w:val="00BF06A5"/>
    <w:rsid w:val="00BF08D0"/>
    <w:rsid w:val="00BF0B5C"/>
    <w:rsid w:val="00BF0BC0"/>
    <w:rsid w:val="00BF11E7"/>
    <w:rsid w:val="00BF20A9"/>
    <w:rsid w:val="00BF2303"/>
    <w:rsid w:val="00BF2492"/>
    <w:rsid w:val="00BF294C"/>
    <w:rsid w:val="00BF2977"/>
    <w:rsid w:val="00BF2BC8"/>
    <w:rsid w:val="00BF2CBF"/>
    <w:rsid w:val="00BF333C"/>
    <w:rsid w:val="00BF33D4"/>
    <w:rsid w:val="00BF3528"/>
    <w:rsid w:val="00BF35E2"/>
    <w:rsid w:val="00BF3734"/>
    <w:rsid w:val="00BF3C06"/>
    <w:rsid w:val="00BF3C3E"/>
    <w:rsid w:val="00BF3CD9"/>
    <w:rsid w:val="00BF3D3D"/>
    <w:rsid w:val="00BF3DA7"/>
    <w:rsid w:val="00BF3E5B"/>
    <w:rsid w:val="00BF40D4"/>
    <w:rsid w:val="00BF45A7"/>
    <w:rsid w:val="00BF45DD"/>
    <w:rsid w:val="00BF4614"/>
    <w:rsid w:val="00BF46BD"/>
    <w:rsid w:val="00BF470E"/>
    <w:rsid w:val="00BF4FA8"/>
    <w:rsid w:val="00BF504D"/>
    <w:rsid w:val="00BF5294"/>
    <w:rsid w:val="00BF55B0"/>
    <w:rsid w:val="00BF578B"/>
    <w:rsid w:val="00BF58FF"/>
    <w:rsid w:val="00BF59AB"/>
    <w:rsid w:val="00BF5A9A"/>
    <w:rsid w:val="00BF5BB6"/>
    <w:rsid w:val="00BF6291"/>
    <w:rsid w:val="00BF62D1"/>
    <w:rsid w:val="00BF63E0"/>
    <w:rsid w:val="00BF68EE"/>
    <w:rsid w:val="00BF6E0A"/>
    <w:rsid w:val="00BF6E26"/>
    <w:rsid w:val="00BF6E2A"/>
    <w:rsid w:val="00BF71D3"/>
    <w:rsid w:val="00BF7327"/>
    <w:rsid w:val="00BF742E"/>
    <w:rsid w:val="00C0018D"/>
    <w:rsid w:val="00C00298"/>
    <w:rsid w:val="00C00627"/>
    <w:rsid w:val="00C007B4"/>
    <w:rsid w:val="00C00A36"/>
    <w:rsid w:val="00C00BD7"/>
    <w:rsid w:val="00C00DC2"/>
    <w:rsid w:val="00C00F45"/>
    <w:rsid w:val="00C00F71"/>
    <w:rsid w:val="00C00FF0"/>
    <w:rsid w:val="00C010F1"/>
    <w:rsid w:val="00C01A46"/>
    <w:rsid w:val="00C01E3F"/>
    <w:rsid w:val="00C01FBD"/>
    <w:rsid w:val="00C02089"/>
    <w:rsid w:val="00C02872"/>
    <w:rsid w:val="00C029A6"/>
    <w:rsid w:val="00C02B39"/>
    <w:rsid w:val="00C02C98"/>
    <w:rsid w:val="00C02D6D"/>
    <w:rsid w:val="00C02D6F"/>
    <w:rsid w:val="00C03081"/>
    <w:rsid w:val="00C03801"/>
    <w:rsid w:val="00C03B9F"/>
    <w:rsid w:val="00C041DA"/>
    <w:rsid w:val="00C0458E"/>
    <w:rsid w:val="00C047BB"/>
    <w:rsid w:val="00C04A6A"/>
    <w:rsid w:val="00C04B92"/>
    <w:rsid w:val="00C04E72"/>
    <w:rsid w:val="00C04EA3"/>
    <w:rsid w:val="00C04FDB"/>
    <w:rsid w:val="00C05380"/>
    <w:rsid w:val="00C05584"/>
    <w:rsid w:val="00C05A55"/>
    <w:rsid w:val="00C05AAA"/>
    <w:rsid w:val="00C05F57"/>
    <w:rsid w:val="00C0636C"/>
    <w:rsid w:val="00C0676A"/>
    <w:rsid w:val="00C067E6"/>
    <w:rsid w:val="00C06A5F"/>
    <w:rsid w:val="00C06D65"/>
    <w:rsid w:val="00C076C0"/>
    <w:rsid w:val="00C077B2"/>
    <w:rsid w:val="00C07E73"/>
    <w:rsid w:val="00C07E81"/>
    <w:rsid w:val="00C1002A"/>
    <w:rsid w:val="00C1043D"/>
    <w:rsid w:val="00C1044D"/>
    <w:rsid w:val="00C10678"/>
    <w:rsid w:val="00C10C2A"/>
    <w:rsid w:val="00C10CC3"/>
    <w:rsid w:val="00C11102"/>
    <w:rsid w:val="00C114DE"/>
    <w:rsid w:val="00C1176E"/>
    <w:rsid w:val="00C11C43"/>
    <w:rsid w:val="00C12320"/>
    <w:rsid w:val="00C12481"/>
    <w:rsid w:val="00C127BF"/>
    <w:rsid w:val="00C12DB2"/>
    <w:rsid w:val="00C12F0B"/>
    <w:rsid w:val="00C13023"/>
    <w:rsid w:val="00C1338F"/>
    <w:rsid w:val="00C1349F"/>
    <w:rsid w:val="00C136AB"/>
    <w:rsid w:val="00C13851"/>
    <w:rsid w:val="00C1393B"/>
    <w:rsid w:val="00C13D8E"/>
    <w:rsid w:val="00C13E3B"/>
    <w:rsid w:val="00C13EBC"/>
    <w:rsid w:val="00C1406E"/>
    <w:rsid w:val="00C142A4"/>
    <w:rsid w:val="00C144CA"/>
    <w:rsid w:val="00C14691"/>
    <w:rsid w:val="00C149D1"/>
    <w:rsid w:val="00C14A52"/>
    <w:rsid w:val="00C14BB4"/>
    <w:rsid w:val="00C14D4A"/>
    <w:rsid w:val="00C15320"/>
    <w:rsid w:val="00C158B4"/>
    <w:rsid w:val="00C15BB7"/>
    <w:rsid w:val="00C15BBA"/>
    <w:rsid w:val="00C15ED3"/>
    <w:rsid w:val="00C16219"/>
    <w:rsid w:val="00C167B4"/>
    <w:rsid w:val="00C16B46"/>
    <w:rsid w:val="00C16B87"/>
    <w:rsid w:val="00C16F42"/>
    <w:rsid w:val="00C170EF"/>
    <w:rsid w:val="00C179B7"/>
    <w:rsid w:val="00C17B10"/>
    <w:rsid w:val="00C17C30"/>
    <w:rsid w:val="00C17C91"/>
    <w:rsid w:val="00C17CC9"/>
    <w:rsid w:val="00C17CDA"/>
    <w:rsid w:val="00C20271"/>
    <w:rsid w:val="00C2036B"/>
    <w:rsid w:val="00C203EE"/>
    <w:rsid w:val="00C20AE5"/>
    <w:rsid w:val="00C20BB8"/>
    <w:rsid w:val="00C20FD7"/>
    <w:rsid w:val="00C210DC"/>
    <w:rsid w:val="00C2125C"/>
    <w:rsid w:val="00C212A1"/>
    <w:rsid w:val="00C2147D"/>
    <w:rsid w:val="00C21B04"/>
    <w:rsid w:val="00C21CAE"/>
    <w:rsid w:val="00C21D22"/>
    <w:rsid w:val="00C2232A"/>
    <w:rsid w:val="00C2287F"/>
    <w:rsid w:val="00C2296F"/>
    <w:rsid w:val="00C22B95"/>
    <w:rsid w:val="00C22CEB"/>
    <w:rsid w:val="00C230CF"/>
    <w:rsid w:val="00C231E6"/>
    <w:rsid w:val="00C23317"/>
    <w:rsid w:val="00C23409"/>
    <w:rsid w:val="00C236D2"/>
    <w:rsid w:val="00C23AF8"/>
    <w:rsid w:val="00C23D1D"/>
    <w:rsid w:val="00C23EAF"/>
    <w:rsid w:val="00C24004"/>
    <w:rsid w:val="00C24024"/>
    <w:rsid w:val="00C24171"/>
    <w:rsid w:val="00C24422"/>
    <w:rsid w:val="00C24F29"/>
    <w:rsid w:val="00C25061"/>
    <w:rsid w:val="00C2518E"/>
    <w:rsid w:val="00C251F8"/>
    <w:rsid w:val="00C2569F"/>
    <w:rsid w:val="00C256FD"/>
    <w:rsid w:val="00C259BE"/>
    <w:rsid w:val="00C25B77"/>
    <w:rsid w:val="00C25DD4"/>
    <w:rsid w:val="00C2649D"/>
    <w:rsid w:val="00C265C1"/>
    <w:rsid w:val="00C265E9"/>
    <w:rsid w:val="00C26879"/>
    <w:rsid w:val="00C26E9E"/>
    <w:rsid w:val="00C26F2B"/>
    <w:rsid w:val="00C277B6"/>
    <w:rsid w:val="00C27974"/>
    <w:rsid w:val="00C27A81"/>
    <w:rsid w:val="00C27A9F"/>
    <w:rsid w:val="00C27AD6"/>
    <w:rsid w:val="00C27B26"/>
    <w:rsid w:val="00C27DD7"/>
    <w:rsid w:val="00C30B58"/>
    <w:rsid w:val="00C30E68"/>
    <w:rsid w:val="00C3116C"/>
    <w:rsid w:val="00C3179C"/>
    <w:rsid w:val="00C31980"/>
    <w:rsid w:val="00C31B3D"/>
    <w:rsid w:val="00C31F64"/>
    <w:rsid w:val="00C32081"/>
    <w:rsid w:val="00C32202"/>
    <w:rsid w:val="00C3236F"/>
    <w:rsid w:val="00C324CF"/>
    <w:rsid w:val="00C328E0"/>
    <w:rsid w:val="00C32919"/>
    <w:rsid w:val="00C32A8D"/>
    <w:rsid w:val="00C33152"/>
    <w:rsid w:val="00C33470"/>
    <w:rsid w:val="00C33486"/>
    <w:rsid w:val="00C33940"/>
    <w:rsid w:val="00C33A07"/>
    <w:rsid w:val="00C33B77"/>
    <w:rsid w:val="00C33E70"/>
    <w:rsid w:val="00C33E73"/>
    <w:rsid w:val="00C33FAA"/>
    <w:rsid w:val="00C34824"/>
    <w:rsid w:val="00C3559C"/>
    <w:rsid w:val="00C35856"/>
    <w:rsid w:val="00C358A5"/>
    <w:rsid w:val="00C35B16"/>
    <w:rsid w:val="00C35B21"/>
    <w:rsid w:val="00C35BE8"/>
    <w:rsid w:val="00C35BFA"/>
    <w:rsid w:val="00C362E2"/>
    <w:rsid w:val="00C3691F"/>
    <w:rsid w:val="00C369DA"/>
    <w:rsid w:val="00C369DE"/>
    <w:rsid w:val="00C36C56"/>
    <w:rsid w:val="00C36F12"/>
    <w:rsid w:val="00C37375"/>
    <w:rsid w:val="00C374E8"/>
    <w:rsid w:val="00C3779E"/>
    <w:rsid w:val="00C377E5"/>
    <w:rsid w:val="00C37DC1"/>
    <w:rsid w:val="00C406CE"/>
    <w:rsid w:val="00C408AA"/>
    <w:rsid w:val="00C4090D"/>
    <w:rsid w:val="00C40939"/>
    <w:rsid w:val="00C40B09"/>
    <w:rsid w:val="00C40BF2"/>
    <w:rsid w:val="00C40F0B"/>
    <w:rsid w:val="00C412FC"/>
    <w:rsid w:val="00C41445"/>
    <w:rsid w:val="00C41704"/>
    <w:rsid w:val="00C4192A"/>
    <w:rsid w:val="00C41953"/>
    <w:rsid w:val="00C41DD5"/>
    <w:rsid w:val="00C41F01"/>
    <w:rsid w:val="00C41F87"/>
    <w:rsid w:val="00C428F5"/>
    <w:rsid w:val="00C42EDA"/>
    <w:rsid w:val="00C43214"/>
    <w:rsid w:val="00C434AC"/>
    <w:rsid w:val="00C438A3"/>
    <w:rsid w:val="00C43D94"/>
    <w:rsid w:val="00C43E42"/>
    <w:rsid w:val="00C43EA2"/>
    <w:rsid w:val="00C44286"/>
    <w:rsid w:val="00C4436E"/>
    <w:rsid w:val="00C44812"/>
    <w:rsid w:val="00C448EC"/>
    <w:rsid w:val="00C44C8C"/>
    <w:rsid w:val="00C44E29"/>
    <w:rsid w:val="00C44FA9"/>
    <w:rsid w:val="00C453A6"/>
    <w:rsid w:val="00C45A24"/>
    <w:rsid w:val="00C45CE4"/>
    <w:rsid w:val="00C45D60"/>
    <w:rsid w:val="00C462B9"/>
    <w:rsid w:val="00C464F3"/>
    <w:rsid w:val="00C46A0E"/>
    <w:rsid w:val="00C46F5D"/>
    <w:rsid w:val="00C47500"/>
    <w:rsid w:val="00C475FB"/>
    <w:rsid w:val="00C4772A"/>
    <w:rsid w:val="00C4789B"/>
    <w:rsid w:val="00C47B00"/>
    <w:rsid w:val="00C47F7C"/>
    <w:rsid w:val="00C500FD"/>
    <w:rsid w:val="00C501D5"/>
    <w:rsid w:val="00C50378"/>
    <w:rsid w:val="00C506C1"/>
    <w:rsid w:val="00C50D03"/>
    <w:rsid w:val="00C513BA"/>
    <w:rsid w:val="00C516E1"/>
    <w:rsid w:val="00C51759"/>
    <w:rsid w:val="00C518D0"/>
    <w:rsid w:val="00C51B10"/>
    <w:rsid w:val="00C51CFD"/>
    <w:rsid w:val="00C51F5E"/>
    <w:rsid w:val="00C52232"/>
    <w:rsid w:val="00C52351"/>
    <w:rsid w:val="00C524BF"/>
    <w:rsid w:val="00C52D51"/>
    <w:rsid w:val="00C52E0F"/>
    <w:rsid w:val="00C52F6E"/>
    <w:rsid w:val="00C53D30"/>
    <w:rsid w:val="00C53D52"/>
    <w:rsid w:val="00C5429F"/>
    <w:rsid w:val="00C5432C"/>
    <w:rsid w:val="00C545F2"/>
    <w:rsid w:val="00C549AE"/>
    <w:rsid w:val="00C54BA1"/>
    <w:rsid w:val="00C54C5F"/>
    <w:rsid w:val="00C54EBF"/>
    <w:rsid w:val="00C54FE7"/>
    <w:rsid w:val="00C550D2"/>
    <w:rsid w:val="00C551A4"/>
    <w:rsid w:val="00C56114"/>
    <w:rsid w:val="00C563CC"/>
    <w:rsid w:val="00C564A0"/>
    <w:rsid w:val="00C564EA"/>
    <w:rsid w:val="00C567D4"/>
    <w:rsid w:val="00C569AB"/>
    <w:rsid w:val="00C56C3D"/>
    <w:rsid w:val="00C56CA8"/>
    <w:rsid w:val="00C56DF8"/>
    <w:rsid w:val="00C57045"/>
    <w:rsid w:val="00C570CF"/>
    <w:rsid w:val="00C5721E"/>
    <w:rsid w:val="00C57343"/>
    <w:rsid w:val="00C57652"/>
    <w:rsid w:val="00C577F7"/>
    <w:rsid w:val="00C57D10"/>
    <w:rsid w:val="00C57E48"/>
    <w:rsid w:val="00C57FFA"/>
    <w:rsid w:val="00C606B7"/>
    <w:rsid w:val="00C60A2C"/>
    <w:rsid w:val="00C61010"/>
    <w:rsid w:val="00C61214"/>
    <w:rsid w:val="00C614E8"/>
    <w:rsid w:val="00C61BE1"/>
    <w:rsid w:val="00C61D68"/>
    <w:rsid w:val="00C621A1"/>
    <w:rsid w:val="00C62798"/>
    <w:rsid w:val="00C629BA"/>
    <w:rsid w:val="00C62E56"/>
    <w:rsid w:val="00C638D4"/>
    <w:rsid w:val="00C63961"/>
    <w:rsid w:val="00C63BA8"/>
    <w:rsid w:val="00C63BEC"/>
    <w:rsid w:val="00C63C4B"/>
    <w:rsid w:val="00C63E1F"/>
    <w:rsid w:val="00C64015"/>
    <w:rsid w:val="00C6453A"/>
    <w:rsid w:val="00C64DAE"/>
    <w:rsid w:val="00C65148"/>
    <w:rsid w:val="00C65457"/>
    <w:rsid w:val="00C65B80"/>
    <w:rsid w:val="00C65D73"/>
    <w:rsid w:val="00C66080"/>
    <w:rsid w:val="00C66172"/>
    <w:rsid w:val="00C663FD"/>
    <w:rsid w:val="00C667B6"/>
    <w:rsid w:val="00C66ACA"/>
    <w:rsid w:val="00C66E2C"/>
    <w:rsid w:val="00C67059"/>
    <w:rsid w:val="00C67397"/>
    <w:rsid w:val="00C674CA"/>
    <w:rsid w:val="00C677D3"/>
    <w:rsid w:val="00C67979"/>
    <w:rsid w:val="00C67D72"/>
    <w:rsid w:val="00C7054E"/>
    <w:rsid w:val="00C708B6"/>
    <w:rsid w:val="00C70A8D"/>
    <w:rsid w:val="00C70E9A"/>
    <w:rsid w:val="00C70F5A"/>
    <w:rsid w:val="00C70FEA"/>
    <w:rsid w:val="00C7151B"/>
    <w:rsid w:val="00C715D3"/>
    <w:rsid w:val="00C71693"/>
    <w:rsid w:val="00C71FD9"/>
    <w:rsid w:val="00C72365"/>
    <w:rsid w:val="00C72454"/>
    <w:rsid w:val="00C72708"/>
    <w:rsid w:val="00C7286D"/>
    <w:rsid w:val="00C72B75"/>
    <w:rsid w:val="00C72D8E"/>
    <w:rsid w:val="00C72DF4"/>
    <w:rsid w:val="00C72E2C"/>
    <w:rsid w:val="00C7355E"/>
    <w:rsid w:val="00C73AF4"/>
    <w:rsid w:val="00C73E81"/>
    <w:rsid w:val="00C746A3"/>
    <w:rsid w:val="00C7478C"/>
    <w:rsid w:val="00C74A53"/>
    <w:rsid w:val="00C74C94"/>
    <w:rsid w:val="00C74D40"/>
    <w:rsid w:val="00C74F42"/>
    <w:rsid w:val="00C75114"/>
    <w:rsid w:val="00C754DB"/>
    <w:rsid w:val="00C754FB"/>
    <w:rsid w:val="00C75FC9"/>
    <w:rsid w:val="00C7621A"/>
    <w:rsid w:val="00C763AE"/>
    <w:rsid w:val="00C7689E"/>
    <w:rsid w:val="00C769CB"/>
    <w:rsid w:val="00C76A94"/>
    <w:rsid w:val="00C76B43"/>
    <w:rsid w:val="00C76F98"/>
    <w:rsid w:val="00C76FEB"/>
    <w:rsid w:val="00C774B0"/>
    <w:rsid w:val="00C7788C"/>
    <w:rsid w:val="00C778EA"/>
    <w:rsid w:val="00C77B67"/>
    <w:rsid w:val="00C77C51"/>
    <w:rsid w:val="00C803A6"/>
    <w:rsid w:val="00C80403"/>
    <w:rsid w:val="00C806EA"/>
    <w:rsid w:val="00C8075E"/>
    <w:rsid w:val="00C80FE9"/>
    <w:rsid w:val="00C8126B"/>
    <w:rsid w:val="00C8143A"/>
    <w:rsid w:val="00C81A6C"/>
    <w:rsid w:val="00C81AAC"/>
    <w:rsid w:val="00C81B5E"/>
    <w:rsid w:val="00C81BB8"/>
    <w:rsid w:val="00C81C8E"/>
    <w:rsid w:val="00C81D06"/>
    <w:rsid w:val="00C8218A"/>
    <w:rsid w:val="00C82293"/>
    <w:rsid w:val="00C82879"/>
    <w:rsid w:val="00C828A7"/>
    <w:rsid w:val="00C83207"/>
    <w:rsid w:val="00C832EF"/>
    <w:rsid w:val="00C8338B"/>
    <w:rsid w:val="00C83945"/>
    <w:rsid w:val="00C83C8F"/>
    <w:rsid w:val="00C83CA4"/>
    <w:rsid w:val="00C83D33"/>
    <w:rsid w:val="00C83D3D"/>
    <w:rsid w:val="00C83F24"/>
    <w:rsid w:val="00C84994"/>
    <w:rsid w:val="00C84A6B"/>
    <w:rsid w:val="00C84ECF"/>
    <w:rsid w:val="00C85130"/>
    <w:rsid w:val="00C85266"/>
    <w:rsid w:val="00C852DC"/>
    <w:rsid w:val="00C855F2"/>
    <w:rsid w:val="00C85D94"/>
    <w:rsid w:val="00C85E7D"/>
    <w:rsid w:val="00C85FD1"/>
    <w:rsid w:val="00C8603E"/>
    <w:rsid w:val="00C86B98"/>
    <w:rsid w:val="00C871FC"/>
    <w:rsid w:val="00C8753E"/>
    <w:rsid w:val="00C8795F"/>
    <w:rsid w:val="00C87C25"/>
    <w:rsid w:val="00C900BC"/>
    <w:rsid w:val="00C903B4"/>
    <w:rsid w:val="00C903E0"/>
    <w:rsid w:val="00C9053F"/>
    <w:rsid w:val="00C90572"/>
    <w:rsid w:val="00C90A2E"/>
    <w:rsid w:val="00C90F68"/>
    <w:rsid w:val="00C9132B"/>
    <w:rsid w:val="00C91354"/>
    <w:rsid w:val="00C914D0"/>
    <w:rsid w:val="00C915DB"/>
    <w:rsid w:val="00C9183C"/>
    <w:rsid w:val="00C91B41"/>
    <w:rsid w:val="00C91D9B"/>
    <w:rsid w:val="00C91FC2"/>
    <w:rsid w:val="00C9212F"/>
    <w:rsid w:val="00C927C5"/>
    <w:rsid w:val="00C92883"/>
    <w:rsid w:val="00C9289E"/>
    <w:rsid w:val="00C929AF"/>
    <w:rsid w:val="00C92DE3"/>
    <w:rsid w:val="00C930DA"/>
    <w:rsid w:val="00C93313"/>
    <w:rsid w:val="00C93CA7"/>
    <w:rsid w:val="00C94330"/>
    <w:rsid w:val="00C947B3"/>
    <w:rsid w:val="00C948FE"/>
    <w:rsid w:val="00C94F6C"/>
    <w:rsid w:val="00C952A5"/>
    <w:rsid w:val="00C952EF"/>
    <w:rsid w:val="00C9547A"/>
    <w:rsid w:val="00C954AF"/>
    <w:rsid w:val="00C95E55"/>
    <w:rsid w:val="00C961FF"/>
    <w:rsid w:val="00C962EB"/>
    <w:rsid w:val="00C9686E"/>
    <w:rsid w:val="00C96966"/>
    <w:rsid w:val="00C96BA6"/>
    <w:rsid w:val="00C96EA1"/>
    <w:rsid w:val="00C96F53"/>
    <w:rsid w:val="00C9711E"/>
    <w:rsid w:val="00C9727B"/>
    <w:rsid w:val="00C97428"/>
    <w:rsid w:val="00C974F9"/>
    <w:rsid w:val="00C9777A"/>
    <w:rsid w:val="00CA0468"/>
    <w:rsid w:val="00CA052E"/>
    <w:rsid w:val="00CA0746"/>
    <w:rsid w:val="00CA0C38"/>
    <w:rsid w:val="00CA0D14"/>
    <w:rsid w:val="00CA158C"/>
    <w:rsid w:val="00CA1876"/>
    <w:rsid w:val="00CA1B70"/>
    <w:rsid w:val="00CA1F7C"/>
    <w:rsid w:val="00CA2005"/>
    <w:rsid w:val="00CA2231"/>
    <w:rsid w:val="00CA2272"/>
    <w:rsid w:val="00CA2677"/>
    <w:rsid w:val="00CA2BDE"/>
    <w:rsid w:val="00CA2D5E"/>
    <w:rsid w:val="00CA3AB3"/>
    <w:rsid w:val="00CA3B07"/>
    <w:rsid w:val="00CA3BB7"/>
    <w:rsid w:val="00CA3BBB"/>
    <w:rsid w:val="00CA3D44"/>
    <w:rsid w:val="00CA3E04"/>
    <w:rsid w:val="00CA424D"/>
    <w:rsid w:val="00CA459B"/>
    <w:rsid w:val="00CA45FB"/>
    <w:rsid w:val="00CA4691"/>
    <w:rsid w:val="00CA46AA"/>
    <w:rsid w:val="00CA47CE"/>
    <w:rsid w:val="00CA49B3"/>
    <w:rsid w:val="00CA49D7"/>
    <w:rsid w:val="00CA4B35"/>
    <w:rsid w:val="00CA4E83"/>
    <w:rsid w:val="00CA508F"/>
    <w:rsid w:val="00CA50C1"/>
    <w:rsid w:val="00CA56FA"/>
    <w:rsid w:val="00CA5894"/>
    <w:rsid w:val="00CA5B87"/>
    <w:rsid w:val="00CA5BDE"/>
    <w:rsid w:val="00CA5C48"/>
    <w:rsid w:val="00CA5D3F"/>
    <w:rsid w:val="00CA5F9C"/>
    <w:rsid w:val="00CA6241"/>
    <w:rsid w:val="00CA6511"/>
    <w:rsid w:val="00CA6666"/>
    <w:rsid w:val="00CA67BB"/>
    <w:rsid w:val="00CA6A10"/>
    <w:rsid w:val="00CA6CF7"/>
    <w:rsid w:val="00CA6DA3"/>
    <w:rsid w:val="00CA6E75"/>
    <w:rsid w:val="00CA6EA3"/>
    <w:rsid w:val="00CA74DB"/>
    <w:rsid w:val="00CA773F"/>
    <w:rsid w:val="00CA77FE"/>
    <w:rsid w:val="00CA77FF"/>
    <w:rsid w:val="00CA78AF"/>
    <w:rsid w:val="00CA790E"/>
    <w:rsid w:val="00CB0023"/>
    <w:rsid w:val="00CB0155"/>
    <w:rsid w:val="00CB02BD"/>
    <w:rsid w:val="00CB031A"/>
    <w:rsid w:val="00CB052F"/>
    <w:rsid w:val="00CB0565"/>
    <w:rsid w:val="00CB0847"/>
    <w:rsid w:val="00CB0B7B"/>
    <w:rsid w:val="00CB0C7F"/>
    <w:rsid w:val="00CB0CBA"/>
    <w:rsid w:val="00CB0DD0"/>
    <w:rsid w:val="00CB0E4D"/>
    <w:rsid w:val="00CB11C2"/>
    <w:rsid w:val="00CB14E0"/>
    <w:rsid w:val="00CB16B7"/>
    <w:rsid w:val="00CB1E61"/>
    <w:rsid w:val="00CB1FC1"/>
    <w:rsid w:val="00CB2273"/>
    <w:rsid w:val="00CB26B9"/>
    <w:rsid w:val="00CB2BD1"/>
    <w:rsid w:val="00CB2E95"/>
    <w:rsid w:val="00CB2EE1"/>
    <w:rsid w:val="00CB2FBD"/>
    <w:rsid w:val="00CB3113"/>
    <w:rsid w:val="00CB3120"/>
    <w:rsid w:val="00CB358F"/>
    <w:rsid w:val="00CB364E"/>
    <w:rsid w:val="00CB36A7"/>
    <w:rsid w:val="00CB37F6"/>
    <w:rsid w:val="00CB39D8"/>
    <w:rsid w:val="00CB4101"/>
    <w:rsid w:val="00CB43F6"/>
    <w:rsid w:val="00CB4640"/>
    <w:rsid w:val="00CB4A8F"/>
    <w:rsid w:val="00CB4B08"/>
    <w:rsid w:val="00CB4C70"/>
    <w:rsid w:val="00CB4CA4"/>
    <w:rsid w:val="00CB50F1"/>
    <w:rsid w:val="00CB51E4"/>
    <w:rsid w:val="00CB563D"/>
    <w:rsid w:val="00CB58A0"/>
    <w:rsid w:val="00CB5942"/>
    <w:rsid w:val="00CB5A92"/>
    <w:rsid w:val="00CB5F4E"/>
    <w:rsid w:val="00CB6619"/>
    <w:rsid w:val="00CB66E6"/>
    <w:rsid w:val="00CB6B9A"/>
    <w:rsid w:val="00CB6D30"/>
    <w:rsid w:val="00CB6F94"/>
    <w:rsid w:val="00CB714C"/>
    <w:rsid w:val="00CB7215"/>
    <w:rsid w:val="00CB75E9"/>
    <w:rsid w:val="00CB79C9"/>
    <w:rsid w:val="00CB7E6D"/>
    <w:rsid w:val="00CB7E98"/>
    <w:rsid w:val="00CB7F74"/>
    <w:rsid w:val="00CC023C"/>
    <w:rsid w:val="00CC0475"/>
    <w:rsid w:val="00CC04B0"/>
    <w:rsid w:val="00CC062A"/>
    <w:rsid w:val="00CC094F"/>
    <w:rsid w:val="00CC0A6E"/>
    <w:rsid w:val="00CC0B08"/>
    <w:rsid w:val="00CC0C25"/>
    <w:rsid w:val="00CC0CC2"/>
    <w:rsid w:val="00CC0CF8"/>
    <w:rsid w:val="00CC11A7"/>
    <w:rsid w:val="00CC126E"/>
    <w:rsid w:val="00CC1308"/>
    <w:rsid w:val="00CC1824"/>
    <w:rsid w:val="00CC1A19"/>
    <w:rsid w:val="00CC1D9F"/>
    <w:rsid w:val="00CC1DD4"/>
    <w:rsid w:val="00CC1E0B"/>
    <w:rsid w:val="00CC256C"/>
    <w:rsid w:val="00CC2A6A"/>
    <w:rsid w:val="00CC2B8F"/>
    <w:rsid w:val="00CC2DDB"/>
    <w:rsid w:val="00CC2E9B"/>
    <w:rsid w:val="00CC2FC5"/>
    <w:rsid w:val="00CC35AE"/>
    <w:rsid w:val="00CC3782"/>
    <w:rsid w:val="00CC39F1"/>
    <w:rsid w:val="00CC3B9A"/>
    <w:rsid w:val="00CC3CA0"/>
    <w:rsid w:val="00CC3F0A"/>
    <w:rsid w:val="00CC3FA3"/>
    <w:rsid w:val="00CC417E"/>
    <w:rsid w:val="00CC4A2C"/>
    <w:rsid w:val="00CC4B01"/>
    <w:rsid w:val="00CC4BFC"/>
    <w:rsid w:val="00CC4D19"/>
    <w:rsid w:val="00CC50EA"/>
    <w:rsid w:val="00CC527F"/>
    <w:rsid w:val="00CC54BE"/>
    <w:rsid w:val="00CC58DA"/>
    <w:rsid w:val="00CC5A4F"/>
    <w:rsid w:val="00CC5C96"/>
    <w:rsid w:val="00CC6310"/>
    <w:rsid w:val="00CC661E"/>
    <w:rsid w:val="00CC6E93"/>
    <w:rsid w:val="00CC72D0"/>
    <w:rsid w:val="00CC7928"/>
    <w:rsid w:val="00CC7FBA"/>
    <w:rsid w:val="00CD04CA"/>
    <w:rsid w:val="00CD0957"/>
    <w:rsid w:val="00CD0C37"/>
    <w:rsid w:val="00CD182F"/>
    <w:rsid w:val="00CD1A0F"/>
    <w:rsid w:val="00CD207B"/>
    <w:rsid w:val="00CD21EC"/>
    <w:rsid w:val="00CD23E7"/>
    <w:rsid w:val="00CD2485"/>
    <w:rsid w:val="00CD257B"/>
    <w:rsid w:val="00CD26D7"/>
    <w:rsid w:val="00CD298B"/>
    <w:rsid w:val="00CD29AF"/>
    <w:rsid w:val="00CD2A1D"/>
    <w:rsid w:val="00CD2BEA"/>
    <w:rsid w:val="00CD2D0B"/>
    <w:rsid w:val="00CD2D67"/>
    <w:rsid w:val="00CD2DF3"/>
    <w:rsid w:val="00CD2FCA"/>
    <w:rsid w:val="00CD312E"/>
    <w:rsid w:val="00CD33A0"/>
    <w:rsid w:val="00CD3724"/>
    <w:rsid w:val="00CD39BB"/>
    <w:rsid w:val="00CD3B78"/>
    <w:rsid w:val="00CD3F39"/>
    <w:rsid w:val="00CD3F43"/>
    <w:rsid w:val="00CD4255"/>
    <w:rsid w:val="00CD4799"/>
    <w:rsid w:val="00CD4953"/>
    <w:rsid w:val="00CD5471"/>
    <w:rsid w:val="00CD572C"/>
    <w:rsid w:val="00CD5E82"/>
    <w:rsid w:val="00CD6162"/>
    <w:rsid w:val="00CD63BB"/>
    <w:rsid w:val="00CD64F7"/>
    <w:rsid w:val="00CD650F"/>
    <w:rsid w:val="00CD6555"/>
    <w:rsid w:val="00CD6621"/>
    <w:rsid w:val="00CD6A98"/>
    <w:rsid w:val="00CD711D"/>
    <w:rsid w:val="00CD7167"/>
    <w:rsid w:val="00CD71D8"/>
    <w:rsid w:val="00CD7AE8"/>
    <w:rsid w:val="00CD7E47"/>
    <w:rsid w:val="00CD7FB6"/>
    <w:rsid w:val="00CE0098"/>
    <w:rsid w:val="00CE00D8"/>
    <w:rsid w:val="00CE011A"/>
    <w:rsid w:val="00CE0800"/>
    <w:rsid w:val="00CE0BE9"/>
    <w:rsid w:val="00CE0DAD"/>
    <w:rsid w:val="00CE1738"/>
    <w:rsid w:val="00CE199D"/>
    <w:rsid w:val="00CE1D43"/>
    <w:rsid w:val="00CE2108"/>
    <w:rsid w:val="00CE21FB"/>
    <w:rsid w:val="00CE22F3"/>
    <w:rsid w:val="00CE2424"/>
    <w:rsid w:val="00CE243F"/>
    <w:rsid w:val="00CE2580"/>
    <w:rsid w:val="00CE25B6"/>
    <w:rsid w:val="00CE2756"/>
    <w:rsid w:val="00CE2860"/>
    <w:rsid w:val="00CE2ECC"/>
    <w:rsid w:val="00CE2FF2"/>
    <w:rsid w:val="00CE30F5"/>
    <w:rsid w:val="00CE3BD3"/>
    <w:rsid w:val="00CE3F91"/>
    <w:rsid w:val="00CE47C2"/>
    <w:rsid w:val="00CE49FA"/>
    <w:rsid w:val="00CE5281"/>
    <w:rsid w:val="00CE5407"/>
    <w:rsid w:val="00CE5875"/>
    <w:rsid w:val="00CE5AFE"/>
    <w:rsid w:val="00CE65FA"/>
    <w:rsid w:val="00CE6660"/>
    <w:rsid w:val="00CE6678"/>
    <w:rsid w:val="00CE69F7"/>
    <w:rsid w:val="00CE70C6"/>
    <w:rsid w:val="00CE73B7"/>
    <w:rsid w:val="00CE7DB6"/>
    <w:rsid w:val="00CE7E76"/>
    <w:rsid w:val="00CF01F9"/>
    <w:rsid w:val="00CF0205"/>
    <w:rsid w:val="00CF0DB1"/>
    <w:rsid w:val="00CF1083"/>
    <w:rsid w:val="00CF11E7"/>
    <w:rsid w:val="00CF13F1"/>
    <w:rsid w:val="00CF14E6"/>
    <w:rsid w:val="00CF15F5"/>
    <w:rsid w:val="00CF1A20"/>
    <w:rsid w:val="00CF1D25"/>
    <w:rsid w:val="00CF1FEE"/>
    <w:rsid w:val="00CF20BA"/>
    <w:rsid w:val="00CF2120"/>
    <w:rsid w:val="00CF220A"/>
    <w:rsid w:val="00CF229A"/>
    <w:rsid w:val="00CF2627"/>
    <w:rsid w:val="00CF2D34"/>
    <w:rsid w:val="00CF2D77"/>
    <w:rsid w:val="00CF2EDD"/>
    <w:rsid w:val="00CF3B65"/>
    <w:rsid w:val="00CF3C14"/>
    <w:rsid w:val="00CF3CE4"/>
    <w:rsid w:val="00CF4015"/>
    <w:rsid w:val="00CF40AA"/>
    <w:rsid w:val="00CF40E0"/>
    <w:rsid w:val="00CF414E"/>
    <w:rsid w:val="00CF4433"/>
    <w:rsid w:val="00CF471D"/>
    <w:rsid w:val="00CF4D2A"/>
    <w:rsid w:val="00CF4DC5"/>
    <w:rsid w:val="00CF4EBB"/>
    <w:rsid w:val="00CF50AF"/>
    <w:rsid w:val="00CF5513"/>
    <w:rsid w:val="00CF57A0"/>
    <w:rsid w:val="00CF587C"/>
    <w:rsid w:val="00CF596F"/>
    <w:rsid w:val="00CF5AD2"/>
    <w:rsid w:val="00CF5C4B"/>
    <w:rsid w:val="00CF5D0B"/>
    <w:rsid w:val="00CF5E43"/>
    <w:rsid w:val="00CF5F83"/>
    <w:rsid w:val="00CF5FE2"/>
    <w:rsid w:val="00CF6111"/>
    <w:rsid w:val="00CF61E3"/>
    <w:rsid w:val="00CF62EA"/>
    <w:rsid w:val="00CF65F8"/>
    <w:rsid w:val="00CF6805"/>
    <w:rsid w:val="00CF6E96"/>
    <w:rsid w:val="00CF6F4A"/>
    <w:rsid w:val="00CF746F"/>
    <w:rsid w:val="00CF74DA"/>
    <w:rsid w:val="00CF75BC"/>
    <w:rsid w:val="00CF7643"/>
    <w:rsid w:val="00CF7F09"/>
    <w:rsid w:val="00CF7F56"/>
    <w:rsid w:val="00D0055D"/>
    <w:rsid w:val="00D0080B"/>
    <w:rsid w:val="00D009A7"/>
    <w:rsid w:val="00D00BD8"/>
    <w:rsid w:val="00D0112D"/>
    <w:rsid w:val="00D01591"/>
    <w:rsid w:val="00D019E0"/>
    <w:rsid w:val="00D01DBC"/>
    <w:rsid w:val="00D01E8D"/>
    <w:rsid w:val="00D0207B"/>
    <w:rsid w:val="00D02287"/>
    <w:rsid w:val="00D023E9"/>
    <w:rsid w:val="00D0277B"/>
    <w:rsid w:val="00D029AD"/>
    <w:rsid w:val="00D02C2E"/>
    <w:rsid w:val="00D02D59"/>
    <w:rsid w:val="00D02DAA"/>
    <w:rsid w:val="00D03E31"/>
    <w:rsid w:val="00D0461B"/>
    <w:rsid w:val="00D048D2"/>
    <w:rsid w:val="00D04A52"/>
    <w:rsid w:val="00D04A53"/>
    <w:rsid w:val="00D04E9C"/>
    <w:rsid w:val="00D05075"/>
    <w:rsid w:val="00D0526A"/>
    <w:rsid w:val="00D05A42"/>
    <w:rsid w:val="00D0650F"/>
    <w:rsid w:val="00D068BE"/>
    <w:rsid w:val="00D068FD"/>
    <w:rsid w:val="00D06BFB"/>
    <w:rsid w:val="00D06F64"/>
    <w:rsid w:val="00D07305"/>
    <w:rsid w:val="00D076B1"/>
    <w:rsid w:val="00D07947"/>
    <w:rsid w:val="00D07994"/>
    <w:rsid w:val="00D07A39"/>
    <w:rsid w:val="00D07C32"/>
    <w:rsid w:val="00D07D17"/>
    <w:rsid w:val="00D1075F"/>
    <w:rsid w:val="00D10DEC"/>
    <w:rsid w:val="00D11472"/>
    <w:rsid w:val="00D114A9"/>
    <w:rsid w:val="00D1155B"/>
    <w:rsid w:val="00D11A6A"/>
    <w:rsid w:val="00D11FF6"/>
    <w:rsid w:val="00D1217D"/>
    <w:rsid w:val="00D1230C"/>
    <w:rsid w:val="00D1239A"/>
    <w:rsid w:val="00D1260C"/>
    <w:rsid w:val="00D12778"/>
    <w:rsid w:val="00D12923"/>
    <w:rsid w:val="00D12993"/>
    <w:rsid w:val="00D12A5D"/>
    <w:rsid w:val="00D12B1C"/>
    <w:rsid w:val="00D12CF0"/>
    <w:rsid w:val="00D12DB8"/>
    <w:rsid w:val="00D12FF7"/>
    <w:rsid w:val="00D13772"/>
    <w:rsid w:val="00D13C7A"/>
    <w:rsid w:val="00D13CD5"/>
    <w:rsid w:val="00D13FFD"/>
    <w:rsid w:val="00D14215"/>
    <w:rsid w:val="00D147A2"/>
    <w:rsid w:val="00D14939"/>
    <w:rsid w:val="00D149CC"/>
    <w:rsid w:val="00D14C89"/>
    <w:rsid w:val="00D14E0F"/>
    <w:rsid w:val="00D15378"/>
    <w:rsid w:val="00D154F3"/>
    <w:rsid w:val="00D15579"/>
    <w:rsid w:val="00D159D2"/>
    <w:rsid w:val="00D15D18"/>
    <w:rsid w:val="00D15E71"/>
    <w:rsid w:val="00D1662B"/>
    <w:rsid w:val="00D168F9"/>
    <w:rsid w:val="00D16E26"/>
    <w:rsid w:val="00D17239"/>
    <w:rsid w:val="00D172E8"/>
    <w:rsid w:val="00D1749D"/>
    <w:rsid w:val="00D175D4"/>
    <w:rsid w:val="00D17630"/>
    <w:rsid w:val="00D177EA"/>
    <w:rsid w:val="00D17866"/>
    <w:rsid w:val="00D17CE5"/>
    <w:rsid w:val="00D20126"/>
    <w:rsid w:val="00D20A04"/>
    <w:rsid w:val="00D20CC2"/>
    <w:rsid w:val="00D21067"/>
    <w:rsid w:val="00D2127A"/>
    <w:rsid w:val="00D2171E"/>
    <w:rsid w:val="00D21965"/>
    <w:rsid w:val="00D21994"/>
    <w:rsid w:val="00D21BCE"/>
    <w:rsid w:val="00D21D48"/>
    <w:rsid w:val="00D21DA9"/>
    <w:rsid w:val="00D2219C"/>
    <w:rsid w:val="00D22295"/>
    <w:rsid w:val="00D224B9"/>
    <w:rsid w:val="00D229B5"/>
    <w:rsid w:val="00D22C4F"/>
    <w:rsid w:val="00D22CB3"/>
    <w:rsid w:val="00D22E93"/>
    <w:rsid w:val="00D23973"/>
    <w:rsid w:val="00D23A5F"/>
    <w:rsid w:val="00D23E6E"/>
    <w:rsid w:val="00D23FEC"/>
    <w:rsid w:val="00D2410A"/>
    <w:rsid w:val="00D2474D"/>
    <w:rsid w:val="00D24A65"/>
    <w:rsid w:val="00D24AF0"/>
    <w:rsid w:val="00D24B49"/>
    <w:rsid w:val="00D24B87"/>
    <w:rsid w:val="00D24C02"/>
    <w:rsid w:val="00D24C99"/>
    <w:rsid w:val="00D25173"/>
    <w:rsid w:val="00D25210"/>
    <w:rsid w:val="00D254F0"/>
    <w:rsid w:val="00D2558E"/>
    <w:rsid w:val="00D25D49"/>
    <w:rsid w:val="00D25F8D"/>
    <w:rsid w:val="00D26317"/>
    <w:rsid w:val="00D26542"/>
    <w:rsid w:val="00D26560"/>
    <w:rsid w:val="00D2658F"/>
    <w:rsid w:val="00D265FD"/>
    <w:rsid w:val="00D2677A"/>
    <w:rsid w:val="00D2678C"/>
    <w:rsid w:val="00D270EB"/>
    <w:rsid w:val="00D27492"/>
    <w:rsid w:val="00D27608"/>
    <w:rsid w:val="00D27BBD"/>
    <w:rsid w:val="00D27C63"/>
    <w:rsid w:val="00D27D8A"/>
    <w:rsid w:val="00D27E16"/>
    <w:rsid w:val="00D27EC9"/>
    <w:rsid w:val="00D30222"/>
    <w:rsid w:val="00D30977"/>
    <w:rsid w:val="00D31133"/>
    <w:rsid w:val="00D31A11"/>
    <w:rsid w:val="00D31D28"/>
    <w:rsid w:val="00D32772"/>
    <w:rsid w:val="00D32893"/>
    <w:rsid w:val="00D329AA"/>
    <w:rsid w:val="00D32B1C"/>
    <w:rsid w:val="00D32B89"/>
    <w:rsid w:val="00D32E86"/>
    <w:rsid w:val="00D330B0"/>
    <w:rsid w:val="00D330E8"/>
    <w:rsid w:val="00D3312E"/>
    <w:rsid w:val="00D336FB"/>
    <w:rsid w:val="00D339F4"/>
    <w:rsid w:val="00D33B92"/>
    <w:rsid w:val="00D33CC9"/>
    <w:rsid w:val="00D33DEF"/>
    <w:rsid w:val="00D33EB9"/>
    <w:rsid w:val="00D34499"/>
    <w:rsid w:val="00D3457B"/>
    <w:rsid w:val="00D34991"/>
    <w:rsid w:val="00D34C41"/>
    <w:rsid w:val="00D34CDD"/>
    <w:rsid w:val="00D3519E"/>
    <w:rsid w:val="00D351CB"/>
    <w:rsid w:val="00D35503"/>
    <w:rsid w:val="00D35738"/>
    <w:rsid w:val="00D35ACC"/>
    <w:rsid w:val="00D35EF7"/>
    <w:rsid w:val="00D36386"/>
    <w:rsid w:val="00D368D9"/>
    <w:rsid w:val="00D36915"/>
    <w:rsid w:val="00D3697D"/>
    <w:rsid w:val="00D36B32"/>
    <w:rsid w:val="00D370DF"/>
    <w:rsid w:val="00D37309"/>
    <w:rsid w:val="00D373DB"/>
    <w:rsid w:val="00D374CE"/>
    <w:rsid w:val="00D37587"/>
    <w:rsid w:val="00D376C8"/>
    <w:rsid w:val="00D379B5"/>
    <w:rsid w:val="00D37E64"/>
    <w:rsid w:val="00D400AB"/>
    <w:rsid w:val="00D4041F"/>
    <w:rsid w:val="00D4087A"/>
    <w:rsid w:val="00D409AB"/>
    <w:rsid w:val="00D41805"/>
    <w:rsid w:val="00D41BB2"/>
    <w:rsid w:val="00D41D3B"/>
    <w:rsid w:val="00D41D50"/>
    <w:rsid w:val="00D41F35"/>
    <w:rsid w:val="00D422EF"/>
    <w:rsid w:val="00D42490"/>
    <w:rsid w:val="00D4259B"/>
    <w:rsid w:val="00D42613"/>
    <w:rsid w:val="00D42704"/>
    <w:rsid w:val="00D4279E"/>
    <w:rsid w:val="00D42A45"/>
    <w:rsid w:val="00D42A66"/>
    <w:rsid w:val="00D42B39"/>
    <w:rsid w:val="00D42CA9"/>
    <w:rsid w:val="00D42DDC"/>
    <w:rsid w:val="00D435E5"/>
    <w:rsid w:val="00D43862"/>
    <w:rsid w:val="00D43A5F"/>
    <w:rsid w:val="00D43AA6"/>
    <w:rsid w:val="00D43CFA"/>
    <w:rsid w:val="00D43DC4"/>
    <w:rsid w:val="00D441D3"/>
    <w:rsid w:val="00D44442"/>
    <w:rsid w:val="00D445C9"/>
    <w:rsid w:val="00D44698"/>
    <w:rsid w:val="00D44759"/>
    <w:rsid w:val="00D44B3E"/>
    <w:rsid w:val="00D44B4D"/>
    <w:rsid w:val="00D44E8E"/>
    <w:rsid w:val="00D44F3A"/>
    <w:rsid w:val="00D44F65"/>
    <w:rsid w:val="00D44FDC"/>
    <w:rsid w:val="00D45082"/>
    <w:rsid w:val="00D452B5"/>
    <w:rsid w:val="00D459ED"/>
    <w:rsid w:val="00D45BDD"/>
    <w:rsid w:val="00D45D33"/>
    <w:rsid w:val="00D46424"/>
    <w:rsid w:val="00D465C7"/>
    <w:rsid w:val="00D465CA"/>
    <w:rsid w:val="00D466BA"/>
    <w:rsid w:val="00D46956"/>
    <w:rsid w:val="00D46B08"/>
    <w:rsid w:val="00D47240"/>
    <w:rsid w:val="00D47333"/>
    <w:rsid w:val="00D475EC"/>
    <w:rsid w:val="00D478AE"/>
    <w:rsid w:val="00D47B07"/>
    <w:rsid w:val="00D50370"/>
    <w:rsid w:val="00D505EE"/>
    <w:rsid w:val="00D5066A"/>
    <w:rsid w:val="00D5087A"/>
    <w:rsid w:val="00D508E5"/>
    <w:rsid w:val="00D50C53"/>
    <w:rsid w:val="00D5104D"/>
    <w:rsid w:val="00D51702"/>
    <w:rsid w:val="00D5170F"/>
    <w:rsid w:val="00D5260D"/>
    <w:rsid w:val="00D526FE"/>
    <w:rsid w:val="00D527C6"/>
    <w:rsid w:val="00D529FD"/>
    <w:rsid w:val="00D53028"/>
    <w:rsid w:val="00D53116"/>
    <w:rsid w:val="00D5327C"/>
    <w:rsid w:val="00D534BF"/>
    <w:rsid w:val="00D535FF"/>
    <w:rsid w:val="00D5398F"/>
    <w:rsid w:val="00D53BA6"/>
    <w:rsid w:val="00D53ECA"/>
    <w:rsid w:val="00D5428E"/>
    <w:rsid w:val="00D54A89"/>
    <w:rsid w:val="00D54F4F"/>
    <w:rsid w:val="00D55078"/>
    <w:rsid w:val="00D5517B"/>
    <w:rsid w:val="00D55279"/>
    <w:rsid w:val="00D552CA"/>
    <w:rsid w:val="00D5532E"/>
    <w:rsid w:val="00D555A2"/>
    <w:rsid w:val="00D5586B"/>
    <w:rsid w:val="00D55E62"/>
    <w:rsid w:val="00D561E1"/>
    <w:rsid w:val="00D5624F"/>
    <w:rsid w:val="00D5626D"/>
    <w:rsid w:val="00D566FF"/>
    <w:rsid w:val="00D56B4C"/>
    <w:rsid w:val="00D56EAC"/>
    <w:rsid w:val="00D57029"/>
    <w:rsid w:val="00D57195"/>
    <w:rsid w:val="00D57406"/>
    <w:rsid w:val="00D575A4"/>
    <w:rsid w:val="00D57755"/>
    <w:rsid w:val="00D577CE"/>
    <w:rsid w:val="00D579FE"/>
    <w:rsid w:val="00D57A15"/>
    <w:rsid w:val="00D57A73"/>
    <w:rsid w:val="00D57C07"/>
    <w:rsid w:val="00D57F02"/>
    <w:rsid w:val="00D57F03"/>
    <w:rsid w:val="00D60433"/>
    <w:rsid w:val="00D60FAF"/>
    <w:rsid w:val="00D61773"/>
    <w:rsid w:val="00D6188D"/>
    <w:rsid w:val="00D61963"/>
    <w:rsid w:val="00D61A7F"/>
    <w:rsid w:val="00D61C6B"/>
    <w:rsid w:val="00D61D43"/>
    <w:rsid w:val="00D61E52"/>
    <w:rsid w:val="00D6211E"/>
    <w:rsid w:val="00D6246D"/>
    <w:rsid w:val="00D62551"/>
    <w:rsid w:val="00D6259C"/>
    <w:rsid w:val="00D6285A"/>
    <w:rsid w:val="00D62B58"/>
    <w:rsid w:val="00D62C7A"/>
    <w:rsid w:val="00D62DC8"/>
    <w:rsid w:val="00D62F03"/>
    <w:rsid w:val="00D6304A"/>
    <w:rsid w:val="00D632D9"/>
    <w:rsid w:val="00D63664"/>
    <w:rsid w:val="00D636DC"/>
    <w:rsid w:val="00D63732"/>
    <w:rsid w:val="00D639DD"/>
    <w:rsid w:val="00D6405D"/>
    <w:rsid w:val="00D642CD"/>
    <w:rsid w:val="00D642D1"/>
    <w:rsid w:val="00D64729"/>
    <w:rsid w:val="00D64806"/>
    <w:rsid w:val="00D6497D"/>
    <w:rsid w:val="00D64B7D"/>
    <w:rsid w:val="00D64BFB"/>
    <w:rsid w:val="00D64C38"/>
    <w:rsid w:val="00D6514D"/>
    <w:rsid w:val="00D65AE2"/>
    <w:rsid w:val="00D65DC5"/>
    <w:rsid w:val="00D661BF"/>
    <w:rsid w:val="00D662E7"/>
    <w:rsid w:val="00D66799"/>
    <w:rsid w:val="00D66BB0"/>
    <w:rsid w:val="00D66CEF"/>
    <w:rsid w:val="00D66E7D"/>
    <w:rsid w:val="00D6725F"/>
    <w:rsid w:val="00D6755F"/>
    <w:rsid w:val="00D6766C"/>
    <w:rsid w:val="00D678D6"/>
    <w:rsid w:val="00D67E80"/>
    <w:rsid w:val="00D701BC"/>
    <w:rsid w:val="00D7035D"/>
    <w:rsid w:val="00D7039E"/>
    <w:rsid w:val="00D7052C"/>
    <w:rsid w:val="00D7080E"/>
    <w:rsid w:val="00D70DE9"/>
    <w:rsid w:val="00D71407"/>
    <w:rsid w:val="00D71B25"/>
    <w:rsid w:val="00D71CCA"/>
    <w:rsid w:val="00D720B4"/>
    <w:rsid w:val="00D72245"/>
    <w:rsid w:val="00D72365"/>
    <w:rsid w:val="00D72905"/>
    <w:rsid w:val="00D72D6E"/>
    <w:rsid w:val="00D72D8B"/>
    <w:rsid w:val="00D731DC"/>
    <w:rsid w:val="00D73228"/>
    <w:rsid w:val="00D73304"/>
    <w:rsid w:val="00D7340B"/>
    <w:rsid w:val="00D734BE"/>
    <w:rsid w:val="00D73966"/>
    <w:rsid w:val="00D73B6F"/>
    <w:rsid w:val="00D73FEB"/>
    <w:rsid w:val="00D741D7"/>
    <w:rsid w:val="00D7454D"/>
    <w:rsid w:val="00D7459D"/>
    <w:rsid w:val="00D74642"/>
    <w:rsid w:val="00D7470B"/>
    <w:rsid w:val="00D748AA"/>
    <w:rsid w:val="00D74930"/>
    <w:rsid w:val="00D7496C"/>
    <w:rsid w:val="00D74A57"/>
    <w:rsid w:val="00D7566A"/>
    <w:rsid w:val="00D75E6C"/>
    <w:rsid w:val="00D75EA7"/>
    <w:rsid w:val="00D7609B"/>
    <w:rsid w:val="00D766A4"/>
    <w:rsid w:val="00D76780"/>
    <w:rsid w:val="00D76915"/>
    <w:rsid w:val="00D76D7C"/>
    <w:rsid w:val="00D76EF2"/>
    <w:rsid w:val="00D76F98"/>
    <w:rsid w:val="00D77010"/>
    <w:rsid w:val="00D771E8"/>
    <w:rsid w:val="00D7743B"/>
    <w:rsid w:val="00D77595"/>
    <w:rsid w:val="00D775B8"/>
    <w:rsid w:val="00D776A4"/>
    <w:rsid w:val="00D779DC"/>
    <w:rsid w:val="00D77AC8"/>
    <w:rsid w:val="00D77AE3"/>
    <w:rsid w:val="00D77D87"/>
    <w:rsid w:val="00D805EF"/>
    <w:rsid w:val="00D806A3"/>
    <w:rsid w:val="00D808AF"/>
    <w:rsid w:val="00D80CB0"/>
    <w:rsid w:val="00D80CFA"/>
    <w:rsid w:val="00D80D97"/>
    <w:rsid w:val="00D813FC"/>
    <w:rsid w:val="00D81602"/>
    <w:rsid w:val="00D81608"/>
    <w:rsid w:val="00D8164A"/>
    <w:rsid w:val="00D818F7"/>
    <w:rsid w:val="00D81A8D"/>
    <w:rsid w:val="00D81A9D"/>
    <w:rsid w:val="00D81DD6"/>
    <w:rsid w:val="00D820DB"/>
    <w:rsid w:val="00D82106"/>
    <w:rsid w:val="00D82577"/>
    <w:rsid w:val="00D8296A"/>
    <w:rsid w:val="00D82C68"/>
    <w:rsid w:val="00D82D3E"/>
    <w:rsid w:val="00D83075"/>
    <w:rsid w:val="00D8326D"/>
    <w:rsid w:val="00D8335E"/>
    <w:rsid w:val="00D83DAE"/>
    <w:rsid w:val="00D8457A"/>
    <w:rsid w:val="00D8461F"/>
    <w:rsid w:val="00D84825"/>
    <w:rsid w:val="00D8506B"/>
    <w:rsid w:val="00D85242"/>
    <w:rsid w:val="00D85811"/>
    <w:rsid w:val="00D858DE"/>
    <w:rsid w:val="00D8592B"/>
    <w:rsid w:val="00D8596C"/>
    <w:rsid w:val="00D85D77"/>
    <w:rsid w:val="00D861D6"/>
    <w:rsid w:val="00D86254"/>
    <w:rsid w:val="00D86306"/>
    <w:rsid w:val="00D86354"/>
    <w:rsid w:val="00D86635"/>
    <w:rsid w:val="00D86ADB"/>
    <w:rsid w:val="00D86FE9"/>
    <w:rsid w:val="00D870F0"/>
    <w:rsid w:val="00D87115"/>
    <w:rsid w:val="00D876D7"/>
    <w:rsid w:val="00D87A5A"/>
    <w:rsid w:val="00D87D0B"/>
    <w:rsid w:val="00D9001E"/>
    <w:rsid w:val="00D9078C"/>
    <w:rsid w:val="00D90871"/>
    <w:rsid w:val="00D90F6A"/>
    <w:rsid w:val="00D9143F"/>
    <w:rsid w:val="00D914BD"/>
    <w:rsid w:val="00D91786"/>
    <w:rsid w:val="00D918E4"/>
    <w:rsid w:val="00D919A0"/>
    <w:rsid w:val="00D91FDB"/>
    <w:rsid w:val="00D91FED"/>
    <w:rsid w:val="00D92189"/>
    <w:rsid w:val="00D924A3"/>
    <w:rsid w:val="00D92631"/>
    <w:rsid w:val="00D92998"/>
    <w:rsid w:val="00D92B46"/>
    <w:rsid w:val="00D92D2F"/>
    <w:rsid w:val="00D92EBE"/>
    <w:rsid w:val="00D92FE6"/>
    <w:rsid w:val="00D9341E"/>
    <w:rsid w:val="00D93E22"/>
    <w:rsid w:val="00D93E28"/>
    <w:rsid w:val="00D93F0E"/>
    <w:rsid w:val="00D942DA"/>
    <w:rsid w:val="00D943C4"/>
    <w:rsid w:val="00D94AF0"/>
    <w:rsid w:val="00D94B70"/>
    <w:rsid w:val="00D94E8F"/>
    <w:rsid w:val="00D950D6"/>
    <w:rsid w:val="00D95185"/>
    <w:rsid w:val="00D955B4"/>
    <w:rsid w:val="00D957FD"/>
    <w:rsid w:val="00D95C33"/>
    <w:rsid w:val="00D95D2D"/>
    <w:rsid w:val="00D96212"/>
    <w:rsid w:val="00D964A9"/>
    <w:rsid w:val="00D966DD"/>
    <w:rsid w:val="00D968B0"/>
    <w:rsid w:val="00D96946"/>
    <w:rsid w:val="00D96AE9"/>
    <w:rsid w:val="00D96DFF"/>
    <w:rsid w:val="00D972CA"/>
    <w:rsid w:val="00D974FB"/>
    <w:rsid w:val="00D9775C"/>
    <w:rsid w:val="00D977AF"/>
    <w:rsid w:val="00DA0542"/>
    <w:rsid w:val="00DA0593"/>
    <w:rsid w:val="00DA0620"/>
    <w:rsid w:val="00DA06C8"/>
    <w:rsid w:val="00DA0A7D"/>
    <w:rsid w:val="00DA1298"/>
    <w:rsid w:val="00DA1562"/>
    <w:rsid w:val="00DA162D"/>
    <w:rsid w:val="00DA1714"/>
    <w:rsid w:val="00DA1715"/>
    <w:rsid w:val="00DA18DF"/>
    <w:rsid w:val="00DA1927"/>
    <w:rsid w:val="00DA19E7"/>
    <w:rsid w:val="00DA1A46"/>
    <w:rsid w:val="00DA1B5A"/>
    <w:rsid w:val="00DA1C70"/>
    <w:rsid w:val="00DA1CC8"/>
    <w:rsid w:val="00DA1CF5"/>
    <w:rsid w:val="00DA1DC8"/>
    <w:rsid w:val="00DA1F3B"/>
    <w:rsid w:val="00DA22A3"/>
    <w:rsid w:val="00DA265E"/>
    <w:rsid w:val="00DA26D6"/>
    <w:rsid w:val="00DA28F4"/>
    <w:rsid w:val="00DA2E3F"/>
    <w:rsid w:val="00DA3431"/>
    <w:rsid w:val="00DA370E"/>
    <w:rsid w:val="00DA3878"/>
    <w:rsid w:val="00DA3A4E"/>
    <w:rsid w:val="00DA3BAC"/>
    <w:rsid w:val="00DA3C8D"/>
    <w:rsid w:val="00DA3EA3"/>
    <w:rsid w:val="00DA3FF5"/>
    <w:rsid w:val="00DA43CD"/>
    <w:rsid w:val="00DA4692"/>
    <w:rsid w:val="00DA4769"/>
    <w:rsid w:val="00DA47FC"/>
    <w:rsid w:val="00DA4CA9"/>
    <w:rsid w:val="00DA5579"/>
    <w:rsid w:val="00DA56B9"/>
    <w:rsid w:val="00DA578C"/>
    <w:rsid w:val="00DA6196"/>
    <w:rsid w:val="00DA6242"/>
    <w:rsid w:val="00DA6571"/>
    <w:rsid w:val="00DA657D"/>
    <w:rsid w:val="00DA6652"/>
    <w:rsid w:val="00DA6840"/>
    <w:rsid w:val="00DA6C87"/>
    <w:rsid w:val="00DA6D07"/>
    <w:rsid w:val="00DA76BB"/>
    <w:rsid w:val="00DA7CED"/>
    <w:rsid w:val="00DA7DD2"/>
    <w:rsid w:val="00DA7E87"/>
    <w:rsid w:val="00DA7EAF"/>
    <w:rsid w:val="00DA7F91"/>
    <w:rsid w:val="00DA7FD0"/>
    <w:rsid w:val="00DB0263"/>
    <w:rsid w:val="00DB07EF"/>
    <w:rsid w:val="00DB0A1B"/>
    <w:rsid w:val="00DB0AF9"/>
    <w:rsid w:val="00DB0CDC"/>
    <w:rsid w:val="00DB0DD2"/>
    <w:rsid w:val="00DB0E63"/>
    <w:rsid w:val="00DB0ED2"/>
    <w:rsid w:val="00DB162F"/>
    <w:rsid w:val="00DB17A8"/>
    <w:rsid w:val="00DB19BE"/>
    <w:rsid w:val="00DB19F2"/>
    <w:rsid w:val="00DB1A54"/>
    <w:rsid w:val="00DB203E"/>
    <w:rsid w:val="00DB2595"/>
    <w:rsid w:val="00DB2616"/>
    <w:rsid w:val="00DB274A"/>
    <w:rsid w:val="00DB2B2D"/>
    <w:rsid w:val="00DB2BFF"/>
    <w:rsid w:val="00DB2CBA"/>
    <w:rsid w:val="00DB2D90"/>
    <w:rsid w:val="00DB3171"/>
    <w:rsid w:val="00DB336E"/>
    <w:rsid w:val="00DB3658"/>
    <w:rsid w:val="00DB3663"/>
    <w:rsid w:val="00DB3BEF"/>
    <w:rsid w:val="00DB41AA"/>
    <w:rsid w:val="00DB423E"/>
    <w:rsid w:val="00DB48C2"/>
    <w:rsid w:val="00DB493E"/>
    <w:rsid w:val="00DB4A63"/>
    <w:rsid w:val="00DB50FC"/>
    <w:rsid w:val="00DB5BCB"/>
    <w:rsid w:val="00DB5C67"/>
    <w:rsid w:val="00DB6534"/>
    <w:rsid w:val="00DB6542"/>
    <w:rsid w:val="00DB6A05"/>
    <w:rsid w:val="00DB6DBC"/>
    <w:rsid w:val="00DB773B"/>
    <w:rsid w:val="00DB7A6A"/>
    <w:rsid w:val="00DB7AE7"/>
    <w:rsid w:val="00DB7F2D"/>
    <w:rsid w:val="00DC048D"/>
    <w:rsid w:val="00DC0516"/>
    <w:rsid w:val="00DC06F0"/>
    <w:rsid w:val="00DC083A"/>
    <w:rsid w:val="00DC0882"/>
    <w:rsid w:val="00DC09F8"/>
    <w:rsid w:val="00DC0C1E"/>
    <w:rsid w:val="00DC0EAC"/>
    <w:rsid w:val="00DC0F18"/>
    <w:rsid w:val="00DC0F9F"/>
    <w:rsid w:val="00DC10C2"/>
    <w:rsid w:val="00DC1708"/>
    <w:rsid w:val="00DC1800"/>
    <w:rsid w:val="00DC1913"/>
    <w:rsid w:val="00DC19DB"/>
    <w:rsid w:val="00DC1B6B"/>
    <w:rsid w:val="00DC1CDA"/>
    <w:rsid w:val="00DC1D69"/>
    <w:rsid w:val="00DC1FB3"/>
    <w:rsid w:val="00DC2288"/>
    <w:rsid w:val="00DC246C"/>
    <w:rsid w:val="00DC26A4"/>
    <w:rsid w:val="00DC29BD"/>
    <w:rsid w:val="00DC2DD0"/>
    <w:rsid w:val="00DC3E5A"/>
    <w:rsid w:val="00DC41D4"/>
    <w:rsid w:val="00DC4435"/>
    <w:rsid w:val="00DC44C5"/>
    <w:rsid w:val="00DC457F"/>
    <w:rsid w:val="00DC48B0"/>
    <w:rsid w:val="00DC492B"/>
    <w:rsid w:val="00DC4BFB"/>
    <w:rsid w:val="00DC4F40"/>
    <w:rsid w:val="00DC5248"/>
    <w:rsid w:val="00DC5367"/>
    <w:rsid w:val="00DC5520"/>
    <w:rsid w:val="00DC55C3"/>
    <w:rsid w:val="00DC5906"/>
    <w:rsid w:val="00DC5BCB"/>
    <w:rsid w:val="00DC5F03"/>
    <w:rsid w:val="00DC5F3B"/>
    <w:rsid w:val="00DC6CAF"/>
    <w:rsid w:val="00DC7085"/>
    <w:rsid w:val="00DC70E2"/>
    <w:rsid w:val="00DC7235"/>
    <w:rsid w:val="00DC7881"/>
    <w:rsid w:val="00DC79E8"/>
    <w:rsid w:val="00DC7BC0"/>
    <w:rsid w:val="00DC7CAA"/>
    <w:rsid w:val="00DC7F4A"/>
    <w:rsid w:val="00DD01BE"/>
    <w:rsid w:val="00DD01C2"/>
    <w:rsid w:val="00DD048B"/>
    <w:rsid w:val="00DD068A"/>
    <w:rsid w:val="00DD08BE"/>
    <w:rsid w:val="00DD0AB8"/>
    <w:rsid w:val="00DD0B27"/>
    <w:rsid w:val="00DD0F6E"/>
    <w:rsid w:val="00DD0FBF"/>
    <w:rsid w:val="00DD1079"/>
    <w:rsid w:val="00DD13B0"/>
    <w:rsid w:val="00DD14E7"/>
    <w:rsid w:val="00DD165C"/>
    <w:rsid w:val="00DD1A1E"/>
    <w:rsid w:val="00DD1AA2"/>
    <w:rsid w:val="00DD1ADE"/>
    <w:rsid w:val="00DD1C88"/>
    <w:rsid w:val="00DD207C"/>
    <w:rsid w:val="00DD2D91"/>
    <w:rsid w:val="00DD2DE8"/>
    <w:rsid w:val="00DD2E97"/>
    <w:rsid w:val="00DD3A64"/>
    <w:rsid w:val="00DD3DF7"/>
    <w:rsid w:val="00DD3F91"/>
    <w:rsid w:val="00DD3FA4"/>
    <w:rsid w:val="00DD419C"/>
    <w:rsid w:val="00DD4230"/>
    <w:rsid w:val="00DD454D"/>
    <w:rsid w:val="00DD462C"/>
    <w:rsid w:val="00DD4A23"/>
    <w:rsid w:val="00DD4B43"/>
    <w:rsid w:val="00DD4C9C"/>
    <w:rsid w:val="00DD4FA2"/>
    <w:rsid w:val="00DD590D"/>
    <w:rsid w:val="00DD5A4E"/>
    <w:rsid w:val="00DD5B82"/>
    <w:rsid w:val="00DD61B1"/>
    <w:rsid w:val="00DD6452"/>
    <w:rsid w:val="00DD65EF"/>
    <w:rsid w:val="00DD6D3E"/>
    <w:rsid w:val="00DD6E24"/>
    <w:rsid w:val="00DD6EB2"/>
    <w:rsid w:val="00DD72E0"/>
    <w:rsid w:val="00DD79F9"/>
    <w:rsid w:val="00DD7BB2"/>
    <w:rsid w:val="00DD7DC5"/>
    <w:rsid w:val="00DE064B"/>
    <w:rsid w:val="00DE11C1"/>
    <w:rsid w:val="00DE14E2"/>
    <w:rsid w:val="00DE1630"/>
    <w:rsid w:val="00DE17F9"/>
    <w:rsid w:val="00DE1CD8"/>
    <w:rsid w:val="00DE1F07"/>
    <w:rsid w:val="00DE25F1"/>
    <w:rsid w:val="00DE2B3B"/>
    <w:rsid w:val="00DE2BE4"/>
    <w:rsid w:val="00DE2D33"/>
    <w:rsid w:val="00DE2EC2"/>
    <w:rsid w:val="00DE2F24"/>
    <w:rsid w:val="00DE319B"/>
    <w:rsid w:val="00DE368E"/>
    <w:rsid w:val="00DE37E2"/>
    <w:rsid w:val="00DE3A35"/>
    <w:rsid w:val="00DE3C23"/>
    <w:rsid w:val="00DE3D7D"/>
    <w:rsid w:val="00DE3D9B"/>
    <w:rsid w:val="00DE3EE6"/>
    <w:rsid w:val="00DE4371"/>
    <w:rsid w:val="00DE4494"/>
    <w:rsid w:val="00DE4AA5"/>
    <w:rsid w:val="00DE4CF1"/>
    <w:rsid w:val="00DE4EAD"/>
    <w:rsid w:val="00DE4F58"/>
    <w:rsid w:val="00DE4FC9"/>
    <w:rsid w:val="00DE4FF9"/>
    <w:rsid w:val="00DE5245"/>
    <w:rsid w:val="00DE573E"/>
    <w:rsid w:val="00DE59F0"/>
    <w:rsid w:val="00DE5BE1"/>
    <w:rsid w:val="00DE64D1"/>
    <w:rsid w:val="00DE650D"/>
    <w:rsid w:val="00DE65B1"/>
    <w:rsid w:val="00DE69FD"/>
    <w:rsid w:val="00DE6E0F"/>
    <w:rsid w:val="00DE6EF6"/>
    <w:rsid w:val="00DE70A4"/>
    <w:rsid w:val="00DE71A9"/>
    <w:rsid w:val="00DE7240"/>
    <w:rsid w:val="00DE7A35"/>
    <w:rsid w:val="00DE7AD6"/>
    <w:rsid w:val="00DE7DC1"/>
    <w:rsid w:val="00DF0282"/>
    <w:rsid w:val="00DF02E9"/>
    <w:rsid w:val="00DF0555"/>
    <w:rsid w:val="00DF0958"/>
    <w:rsid w:val="00DF0AF5"/>
    <w:rsid w:val="00DF0C17"/>
    <w:rsid w:val="00DF0E98"/>
    <w:rsid w:val="00DF0F4A"/>
    <w:rsid w:val="00DF0FF4"/>
    <w:rsid w:val="00DF10C4"/>
    <w:rsid w:val="00DF1152"/>
    <w:rsid w:val="00DF140D"/>
    <w:rsid w:val="00DF1582"/>
    <w:rsid w:val="00DF1705"/>
    <w:rsid w:val="00DF19F6"/>
    <w:rsid w:val="00DF1A42"/>
    <w:rsid w:val="00DF218F"/>
    <w:rsid w:val="00DF3150"/>
    <w:rsid w:val="00DF3740"/>
    <w:rsid w:val="00DF3F3E"/>
    <w:rsid w:val="00DF436A"/>
    <w:rsid w:val="00DF43BF"/>
    <w:rsid w:val="00DF440A"/>
    <w:rsid w:val="00DF44F6"/>
    <w:rsid w:val="00DF47B5"/>
    <w:rsid w:val="00DF489B"/>
    <w:rsid w:val="00DF4967"/>
    <w:rsid w:val="00DF4CB8"/>
    <w:rsid w:val="00DF53D8"/>
    <w:rsid w:val="00DF5943"/>
    <w:rsid w:val="00DF59B0"/>
    <w:rsid w:val="00DF5C0E"/>
    <w:rsid w:val="00DF5C21"/>
    <w:rsid w:val="00DF5DED"/>
    <w:rsid w:val="00DF63C6"/>
    <w:rsid w:val="00DF63E9"/>
    <w:rsid w:val="00DF65FE"/>
    <w:rsid w:val="00DF6692"/>
    <w:rsid w:val="00DF6DEB"/>
    <w:rsid w:val="00DF6EAC"/>
    <w:rsid w:val="00DF7076"/>
    <w:rsid w:val="00DF711E"/>
    <w:rsid w:val="00DF71D4"/>
    <w:rsid w:val="00DF7A33"/>
    <w:rsid w:val="00DF7EDF"/>
    <w:rsid w:val="00E00613"/>
    <w:rsid w:val="00E00C59"/>
    <w:rsid w:val="00E00D03"/>
    <w:rsid w:val="00E00D90"/>
    <w:rsid w:val="00E01240"/>
    <w:rsid w:val="00E01443"/>
    <w:rsid w:val="00E018D3"/>
    <w:rsid w:val="00E01A76"/>
    <w:rsid w:val="00E01D05"/>
    <w:rsid w:val="00E02073"/>
    <w:rsid w:val="00E0212F"/>
    <w:rsid w:val="00E02197"/>
    <w:rsid w:val="00E02CD4"/>
    <w:rsid w:val="00E02D23"/>
    <w:rsid w:val="00E031C5"/>
    <w:rsid w:val="00E031EE"/>
    <w:rsid w:val="00E0321C"/>
    <w:rsid w:val="00E0371F"/>
    <w:rsid w:val="00E037A9"/>
    <w:rsid w:val="00E037D1"/>
    <w:rsid w:val="00E04047"/>
    <w:rsid w:val="00E04861"/>
    <w:rsid w:val="00E04CFD"/>
    <w:rsid w:val="00E04EBB"/>
    <w:rsid w:val="00E051D5"/>
    <w:rsid w:val="00E0585C"/>
    <w:rsid w:val="00E05B10"/>
    <w:rsid w:val="00E05CB2"/>
    <w:rsid w:val="00E05F01"/>
    <w:rsid w:val="00E0600B"/>
    <w:rsid w:val="00E06211"/>
    <w:rsid w:val="00E06296"/>
    <w:rsid w:val="00E06800"/>
    <w:rsid w:val="00E06826"/>
    <w:rsid w:val="00E068D1"/>
    <w:rsid w:val="00E06938"/>
    <w:rsid w:val="00E069A0"/>
    <w:rsid w:val="00E06AE5"/>
    <w:rsid w:val="00E06CAE"/>
    <w:rsid w:val="00E07ADC"/>
    <w:rsid w:val="00E07C50"/>
    <w:rsid w:val="00E07DAB"/>
    <w:rsid w:val="00E07E32"/>
    <w:rsid w:val="00E07F66"/>
    <w:rsid w:val="00E100F0"/>
    <w:rsid w:val="00E1017A"/>
    <w:rsid w:val="00E101ED"/>
    <w:rsid w:val="00E1030A"/>
    <w:rsid w:val="00E10768"/>
    <w:rsid w:val="00E110F7"/>
    <w:rsid w:val="00E11410"/>
    <w:rsid w:val="00E1168C"/>
    <w:rsid w:val="00E119CA"/>
    <w:rsid w:val="00E11D72"/>
    <w:rsid w:val="00E11F69"/>
    <w:rsid w:val="00E11FCB"/>
    <w:rsid w:val="00E12038"/>
    <w:rsid w:val="00E120ED"/>
    <w:rsid w:val="00E122AE"/>
    <w:rsid w:val="00E1230D"/>
    <w:rsid w:val="00E125BF"/>
    <w:rsid w:val="00E12830"/>
    <w:rsid w:val="00E128AC"/>
    <w:rsid w:val="00E128EE"/>
    <w:rsid w:val="00E12A4F"/>
    <w:rsid w:val="00E12AA1"/>
    <w:rsid w:val="00E1306A"/>
    <w:rsid w:val="00E13103"/>
    <w:rsid w:val="00E13165"/>
    <w:rsid w:val="00E1362D"/>
    <w:rsid w:val="00E137B6"/>
    <w:rsid w:val="00E13A3A"/>
    <w:rsid w:val="00E13B21"/>
    <w:rsid w:val="00E13B63"/>
    <w:rsid w:val="00E13E6C"/>
    <w:rsid w:val="00E14690"/>
    <w:rsid w:val="00E14A6E"/>
    <w:rsid w:val="00E14BD4"/>
    <w:rsid w:val="00E14CB5"/>
    <w:rsid w:val="00E14FAD"/>
    <w:rsid w:val="00E156F3"/>
    <w:rsid w:val="00E15843"/>
    <w:rsid w:val="00E15A53"/>
    <w:rsid w:val="00E15AF9"/>
    <w:rsid w:val="00E15B45"/>
    <w:rsid w:val="00E15C02"/>
    <w:rsid w:val="00E16202"/>
    <w:rsid w:val="00E16617"/>
    <w:rsid w:val="00E16DA3"/>
    <w:rsid w:val="00E16F9E"/>
    <w:rsid w:val="00E16FE2"/>
    <w:rsid w:val="00E1737D"/>
    <w:rsid w:val="00E17745"/>
    <w:rsid w:val="00E177FF"/>
    <w:rsid w:val="00E179FD"/>
    <w:rsid w:val="00E17C4E"/>
    <w:rsid w:val="00E2010B"/>
    <w:rsid w:val="00E2074E"/>
    <w:rsid w:val="00E20919"/>
    <w:rsid w:val="00E209B8"/>
    <w:rsid w:val="00E20BBD"/>
    <w:rsid w:val="00E20CD2"/>
    <w:rsid w:val="00E20CFF"/>
    <w:rsid w:val="00E210EB"/>
    <w:rsid w:val="00E21797"/>
    <w:rsid w:val="00E21B52"/>
    <w:rsid w:val="00E21BE5"/>
    <w:rsid w:val="00E21D13"/>
    <w:rsid w:val="00E21E9A"/>
    <w:rsid w:val="00E227CF"/>
    <w:rsid w:val="00E22D03"/>
    <w:rsid w:val="00E22E29"/>
    <w:rsid w:val="00E23051"/>
    <w:rsid w:val="00E23414"/>
    <w:rsid w:val="00E2405D"/>
    <w:rsid w:val="00E244FA"/>
    <w:rsid w:val="00E245A9"/>
    <w:rsid w:val="00E248F4"/>
    <w:rsid w:val="00E24C6E"/>
    <w:rsid w:val="00E24C87"/>
    <w:rsid w:val="00E24E53"/>
    <w:rsid w:val="00E24FA5"/>
    <w:rsid w:val="00E24FF2"/>
    <w:rsid w:val="00E2526E"/>
    <w:rsid w:val="00E2587B"/>
    <w:rsid w:val="00E2587D"/>
    <w:rsid w:val="00E25EFD"/>
    <w:rsid w:val="00E25F6B"/>
    <w:rsid w:val="00E2620C"/>
    <w:rsid w:val="00E263BA"/>
    <w:rsid w:val="00E26547"/>
    <w:rsid w:val="00E26E5C"/>
    <w:rsid w:val="00E26EC7"/>
    <w:rsid w:val="00E270CB"/>
    <w:rsid w:val="00E271CC"/>
    <w:rsid w:val="00E27212"/>
    <w:rsid w:val="00E272C7"/>
    <w:rsid w:val="00E27555"/>
    <w:rsid w:val="00E27868"/>
    <w:rsid w:val="00E27BC3"/>
    <w:rsid w:val="00E27C94"/>
    <w:rsid w:val="00E27EA6"/>
    <w:rsid w:val="00E27EE5"/>
    <w:rsid w:val="00E306FB"/>
    <w:rsid w:val="00E30737"/>
    <w:rsid w:val="00E3078F"/>
    <w:rsid w:val="00E30D09"/>
    <w:rsid w:val="00E30DBC"/>
    <w:rsid w:val="00E31109"/>
    <w:rsid w:val="00E3123F"/>
    <w:rsid w:val="00E314E0"/>
    <w:rsid w:val="00E31671"/>
    <w:rsid w:val="00E317FB"/>
    <w:rsid w:val="00E31ACF"/>
    <w:rsid w:val="00E31C2A"/>
    <w:rsid w:val="00E31C3C"/>
    <w:rsid w:val="00E31CF6"/>
    <w:rsid w:val="00E3200B"/>
    <w:rsid w:val="00E3213B"/>
    <w:rsid w:val="00E32188"/>
    <w:rsid w:val="00E3218D"/>
    <w:rsid w:val="00E323A5"/>
    <w:rsid w:val="00E325EC"/>
    <w:rsid w:val="00E3276A"/>
    <w:rsid w:val="00E32918"/>
    <w:rsid w:val="00E32D95"/>
    <w:rsid w:val="00E32FFA"/>
    <w:rsid w:val="00E33106"/>
    <w:rsid w:val="00E33315"/>
    <w:rsid w:val="00E339C3"/>
    <w:rsid w:val="00E33B95"/>
    <w:rsid w:val="00E33D9A"/>
    <w:rsid w:val="00E33E3C"/>
    <w:rsid w:val="00E33F53"/>
    <w:rsid w:val="00E34330"/>
    <w:rsid w:val="00E3439F"/>
    <w:rsid w:val="00E34639"/>
    <w:rsid w:val="00E34A0A"/>
    <w:rsid w:val="00E34C84"/>
    <w:rsid w:val="00E34D00"/>
    <w:rsid w:val="00E35044"/>
    <w:rsid w:val="00E3530C"/>
    <w:rsid w:val="00E354FC"/>
    <w:rsid w:val="00E3583A"/>
    <w:rsid w:val="00E35AB4"/>
    <w:rsid w:val="00E35DDF"/>
    <w:rsid w:val="00E36619"/>
    <w:rsid w:val="00E36944"/>
    <w:rsid w:val="00E36AEA"/>
    <w:rsid w:val="00E36B0B"/>
    <w:rsid w:val="00E3729C"/>
    <w:rsid w:val="00E37383"/>
    <w:rsid w:val="00E37876"/>
    <w:rsid w:val="00E37938"/>
    <w:rsid w:val="00E37A34"/>
    <w:rsid w:val="00E37DDF"/>
    <w:rsid w:val="00E40362"/>
    <w:rsid w:val="00E40504"/>
    <w:rsid w:val="00E4079C"/>
    <w:rsid w:val="00E40867"/>
    <w:rsid w:val="00E40886"/>
    <w:rsid w:val="00E4095D"/>
    <w:rsid w:val="00E409AF"/>
    <w:rsid w:val="00E40CA2"/>
    <w:rsid w:val="00E41644"/>
    <w:rsid w:val="00E41B3E"/>
    <w:rsid w:val="00E41C02"/>
    <w:rsid w:val="00E41C74"/>
    <w:rsid w:val="00E41FC6"/>
    <w:rsid w:val="00E41FDB"/>
    <w:rsid w:val="00E42601"/>
    <w:rsid w:val="00E42CA2"/>
    <w:rsid w:val="00E42DD3"/>
    <w:rsid w:val="00E43032"/>
    <w:rsid w:val="00E43267"/>
    <w:rsid w:val="00E437AF"/>
    <w:rsid w:val="00E437FD"/>
    <w:rsid w:val="00E43815"/>
    <w:rsid w:val="00E439FA"/>
    <w:rsid w:val="00E44216"/>
    <w:rsid w:val="00E44236"/>
    <w:rsid w:val="00E4430F"/>
    <w:rsid w:val="00E445E8"/>
    <w:rsid w:val="00E446C4"/>
    <w:rsid w:val="00E4476B"/>
    <w:rsid w:val="00E4498A"/>
    <w:rsid w:val="00E449DB"/>
    <w:rsid w:val="00E449E2"/>
    <w:rsid w:val="00E44DFD"/>
    <w:rsid w:val="00E45684"/>
    <w:rsid w:val="00E45A2F"/>
    <w:rsid w:val="00E45C42"/>
    <w:rsid w:val="00E46064"/>
    <w:rsid w:val="00E4667B"/>
    <w:rsid w:val="00E467BE"/>
    <w:rsid w:val="00E46870"/>
    <w:rsid w:val="00E46B86"/>
    <w:rsid w:val="00E46CB4"/>
    <w:rsid w:val="00E472CF"/>
    <w:rsid w:val="00E473F7"/>
    <w:rsid w:val="00E4783F"/>
    <w:rsid w:val="00E4794C"/>
    <w:rsid w:val="00E479AA"/>
    <w:rsid w:val="00E479C9"/>
    <w:rsid w:val="00E47D69"/>
    <w:rsid w:val="00E5037C"/>
    <w:rsid w:val="00E507F4"/>
    <w:rsid w:val="00E50892"/>
    <w:rsid w:val="00E5096E"/>
    <w:rsid w:val="00E50C48"/>
    <w:rsid w:val="00E50D4C"/>
    <w:rsid w:val="00E517BF"/>
    <w:rsid w:val="00E518C4"/>
    <w:rsid w:val="00E519B9"/>
    <w:rsid w:val="00E52213"/>
    <w:rsid w:val="00E52909"/>
    <w:rsid w:val="00E52952"/>
    <w:rsid w:val="00E52C2F"/>
    <w:rsid w:val="00E52E1F"/>
    <w:rsid w:val="00E53368"/>
    <w:rsid w:val="00E53747"/>
    <w:rsid w:val="00E53902"/>
    <w:rsid w:val="00E5430A"/>
    <w:rsid w:val="00E5432A"/>
    <w:rsid w:val="00E549C6"/>
    <w:rsid w:val="00E54CCB"/>
    <w:rsid w:val="00E54F8A"/>
    <w:rsid w:val="00E550A6"/>
    <w:rsid w:val="00E557F4"/>
    <w:rsid w:val="00E55A70"/>
    <w:rsid w:val="00E55D6D"/>
    <w:rsid w:val="00E5613D"/>
    <w:rsid w:val="00E563CA"/>
    <w:rsid w:val="00E566CE"/>
    <w:rsid w:val="00E56A73"/>
    <w:rsid w:val="00E56C26"/>
    <w:rsid w:val="00E56EA1"/>
    <w:rsid w:val="00E57738"/>
    <w:rsid w:val="00E57C79"/>
    <w:rsid w:val="00E57D53"/>
    <w:rsid w:val="00E6022B"/>
    <w:rsid w:val="00E60B00"/>
    <w:rsid w:val="00E60D06"/>
    <w:rsid w:val="00E60DBA"/>
    <w:rsid w:val="00E60FFB"/>
    <w:rsid w:val="00E6113B"/>
    <w:rsid w:val="00E611CE"/>
    <w:rsid w:val="00E61377"/>
    <w:rsid w:val="00E616C0"/>
    <w:rsid w:val="00E618E3"/>
    <w:rsid w:val="00E621D6"/>
    <w:rsid w:val="00E6254C"/>
    <w:rsid w:val="00E627F5"/>
    <w:rsid w:val="00E62A6B"/>
    <w:rsid w:val="00E62C7D"/>
    <w:rsid w:val="00E62F29"/>
    <w:rsid w:val="00E63307"/>
    <w:rsid w:val="00E63380"/>
    <w:rsid w:val="00E633CC"/>
    <w:rsid w:val="00E6349A"/>
    <w:rsid w:val="00E6392C"/>
    <w:rsid w:val="00E6395D"/>
    <w:rsid w:val="00E63BB2"/>
    <w:rsid w:val="00E64077"/>
    <w:rsid w:val="00E640D1"/>
    <w:rsid w:val="00E644BE"/>
    <w:rsid w:val="00E64556"/>
    <w:rsid w:val="00E64579"/>
    <w:rsid w:val="00E645FD"/>
    <w:rsid w:val="00E646BB"/>
    <w:rsid w:val="00E646F5"/>
    <w:rsid w:val="00E6475E"/>
    <w:rsid w:val="00E64A58"/>
    <w:rsid w:val="00E64C5E"/>
    <w:rsid w:val="00E64E6D"/>
    <w:rsid w:val="00E65076"/>
    <w:rsid w:val="00E653F0"/>
    <w:rsid w:val="00E65954"/>
    <w:rsid w:val="00E65A4E"/>
    <w:rsid w:val="00E65B66"/>
    <w:rsid w:val="00E66139"/>
    <w:rsid w:val="00E662E6"/>
    <w:rsid w:val="00E666A7"/>
    <w:rsid w:val="00E666CB"/>
    <w:rsid w:val="00E6670B"/>
    <w:rsid w:val="00E6672F"/>
    <w:rsid w:val="00E6699C"/>
    <w:rsid w:val="00E66A3C"/>
    <w:rsid w:val="00E66D3B"/>
    <w:rsid w:val="00E670A4"/>
    <w:rsid w:val="00E67DAB"/>
    <w:rsid w:val="00E704E4"/>
    <w:rsid w:val="00E707FA"/>
    <w:rsid w:val="00E70DAB"/>
    <w:rsid w:val="00E713F3"/>
    <w:rsid w:val="00E716CF"/>
    <w:rsid w:val="00E71A74"/>
    <w:rsid w:val="00E71D25"/>
    <w:rsid w:val="00E72066"/>
    <w:rsid w:val="00E72084"/>
    <w:rsid w:val="00E722CC"/>
    <w:rsid w:val="00E72B5F"/>
    <w:rsid w:val="00E72BB4"/>
    <w:rsid w:val="00E72C91"/>
    <w:rsid w:val="00E72DEC"/>
    <w:rsid w:val="00E73073"/>
    <w:rsid w:val="00E73489"/>
    <w:rsid w:val="00E73621"/>
    <w:rsid w:val="00E741C3"/>
    <w:rsid w:val="00E7439C"/>
    <w:rsid w:val="00E746A2"/>
    <w:rsid w:val="00E7472A"/>
    <w:rsid w:val="00E74EC4"/>
    <w:rsid w:val="00E75052"/>
    <w:rsid w:val="00E7516E"/>
    <w:rsid w:val="00E75189"/>
    <w:rsid w:val="00E7522D"/>
    <w:rsid w:val="00E75887"/>
    <w:rsid w:val="00E759EB"/>
    <w:rsid w:val="00E75B51"/>
    <w:rsid w:val="00E75B68"/>
    <w:rsid w:val="00E75DDB"/>
    <w:rsid w:val="00E7654C"/>
    <w:rsid w:val="00E7686E"/>
    <w:rsid w:val="00E768CF"/>
    <w:rsid w:val="00E76EEA"/>
    <w:rsid w:val="00E77259"/>
    <w:rsid w:val="00E77CC6"/>
    <w:rsid w:val="00E77CCB"/>
    <w:rsid w:val="00E77D8B"/>
    <w:rsid w:val="00E77E02"/>
    <w:rsid w:val="00E80543"/>
    <w:rsid w:val="00E8070F"/>
    <w:rsid w:val="00E807D8"/>
    <w:rsid w:val="00E80B6A"/>
    <w:rsid w:val="00E80BDE"/>
    <w:rsid w:val="00E80C9A"/>
    <w:rsid w:val="00E80DA2"/>
    <w:rsid w:val="00E80F18"/>
    <w:rsid w:val="00E80F6B"/>
    <w:rsid w:val="00E813A6"/>
    <w:rsid w:val="00E814DF"/>
    <w:rsid w:val="00E8170A"/>
    <w:rsid w:val="00E81836"/>
    <w:rsid w:val="00E819F7"/>
    <w:rsid w:val="00E819FE"/>
    <w:rsid w:val="00E82003"/>
    <w:rsid w:val="00E82116"/>
    <w:rsid w:val="00E82177"/>
    <w:rsid w:val="00E825F8"/>
    <w:rsid w:val="00E828E7"/>
    <w:rsid w:val="00E82D40"/>
    <w:rsid w:val="00E82EB5"/>
    <w:rsid w:val="00E83186"/>
    <w:rsid w:val="00E831AD"/>
    <w:rsid w:val="00E83228"/>
    <w:rsid w:val="00E83514"/>
    <w:rsid w:val="00E838FD"/>
    <w:rsid w:val="00E83C03"/>
    <w:rsid w:val="00E83FAA"/>
    <w:rsid w:val="00E84240"/>
    <w:rsid w:val="00E842E0"/>
    <w:rsid w:val="00E84506"/>
    <w:rsid w:val="00E848EE"/>
    <w:rsid w:val="00E84976"/>
    <w:rsid w:val="00E84ADD"/>
    <w:rsid w:val="00E84C9A"/>
    <w:rsid w:val="00E84EF0"/>
    <w:rsid w:val="00E85359"/>
    <w:rsid w:val="00E8537A"/>
    <w:rsid w:val="00E8578C"/>
    <w:rsid w:val="00E85D07"/>
    <w:rsid w:val="00E865AA"/>
    <w:rsid w:val="00E86B25"/>
    <w:rsid w:val="00E86B53"/>
    <w:rsid w:val="00E86C87"/>
    <w:rsid w:val="00E86F8F"/>
    <w:rsid w:val="00E8740A"/>
    <w:rsid w:val="00E874F7"/>
    <w:rsid w:val="00E900D0"/>
    <w:rsid w:val="00E90231"/>
    <w:rsid w:val="00E905AA"/>
    <w:rsid w:val="00E90616"/>
    <w:rsid w:val="00E9063D"/>
    <w:rsid w:val="00E908E0"/>
    <w:rsid w:val="00E90D5C"/>
    <w:rsid w:val="00E9134D"/>
    <w:rsid w:val="00E91525"/>
    <w:rsid w:val="00E91599"/>
    <w:rsid w:val="00E917D7"/>
    <w:rsid w:val="00E91A1D"/>
    <w:rsid w:val="00E91B35"/>
    <w:rsid w:val="00E920D1"/>
    <w:rsid w:val="00E9220B"/>
    <w:rsid w:val="00E92357"/>
    <w:rsid w:val="00E9242D"/>
    <w:rsid w:val="00E9248F"/>
    <w:rsid w:val="00E9249F"/>
    <w:rsid w:val="00E924ED"/>
    <w:rsid w:val="00E93441"/>
    <w:rsid w:val="00E93563"/>
    <w:rsid w:val="00E936F0"/>
    <w:rsid w:val="00E93AE4"/>
    <w:rsid w:val="00E93CB4"/>
    <w:rsid w:val="00E93EBF"/>
    <w:rsid w:val="00E93F1F"/>
    <w:rsid w:val="00E94084"/>
    <w:rsid w:val="00E9413B"/>
    <w:rsid w:val="00E94669"/>
    <w:rsid w:val="00E946B3"/>
    <w:rsid w:val="00E9476E"/>
    <w:rsid w:val="00E9537E"/>
    <w:rsid w:val="00E953F5"/>
    <w:rsid w:val="00E95418"/>
    <w:rsid w:val="00E955BD"/>
    <w:rsid w:val="00E957BF"/>
    <w:rsid w:val="00E95BED"/>
    <w:rsid w:val="00E95C9A"/>
    <w:rsid w:val="00E961B1"/>
    <w:rsid w:val="00E9652D"/>
    <w:rsid w:val="00E96CE6"/>
    <w:rsid w:val="00E96EE4"/>
    <w:rsid w:val="00E96F05"/>
    <w:rsid w:val="00E96F71"/>
    <w:rsid w:val="00E9722F"/>
    <w:rsid w:val="00E9752E"/>
    <w:rsid w:val="00E97DE9"/>
    <w:rsid w:val="00E97FAB"/>
    <w:rsid w:val="00EA0A1A"/>
    <w:rsid w:val="00EA0DB4"/>
    <w:rsid w:val="00EA0F3E"/>
    <w:rsid w:val="00EA1033"/>
    <w:rsid w:val="00EA12D8"/>
    <w:rsid w:val="00EA15DF"/>
    <w:rsid w:val="00EA1656"/>
    <w:rsid w:val="00EA1DA5"/>
    <w:rsid w:val="00EA2367"/>
    <w:rsid w:val="00EA266B"/>
    <w:rsid w:val="00EA2696"/>
    <w:rsid w:val="00EA282F"/>
    <w:rsid w:val="00EA2977"/>
    <w:rsid w:val="00EA2BA3"/>
    <w:rsid w:val="00EA2F05"/>
    <w:rsid w:val="00EA2F1B"/>
    <w:rsid w:val="00EA33A1"/>
    <w:rsid w:val="00EA3605"/>
    <w:rsid w:val="00EA39F2"/>
    <w:rsid w:val="00EA3A9B"/>
    <w:rsid w:val="00EA422B"/>
    <w:rsid w:val="00EA4254"/>
    <w:rsid w:val="00EA4282"/>
    <w:rsid w:val="00EA441F"/>
    <w:rsid w:val="00EA4441"/>
    <w:rsid w:val="00EA4BD3"/>
    <w:rsid w:val="00EA523A"/>
    <w:rsid w:val="00EA5601"/>
    <w:rsid w:val="00EA571D"/>
    <w:rsid w:val="00EA7223"/>
    <w:rsid w:val="00EA7B81"/>
    <w:rsid w:val="00EB011E"/>
    <w:rsid w:val="00EB0296"/>
    <w:rsid w:val="00EB0511"/>
    <w:rsid w:val="00EB05FE"/>
    <w:rsid w:val="00EB0616"/>
    <w:rsid w:val="00EB0878"/>
    <w:rsid w:val="00EB094D"/>
    <w:rsid w:val="00EB09BB"/>
    <w:rsid w:val="00EB0A02"/>
    <w:rsid w:val="00EB0BA2"/>
    <w:rsid w:val="00EB0E8A"/>
    <w:rsid w:val="00EB0FDC"/>
    <w:rsid w:val="00EB105B"/>
    <w:rsid w:val="00EB1714"/>
    <w:rsid w:val="00EB19C1"/>
    <w:rsid w:val="00EB2533"/>
    <w:rsid w:val="00EB26D0"/>
    <w:rsid w:val="00EB26DC"/>
    <w:rsid w:val="00EB298E"/>
    <w:rsid w:val="00EB2FB5"/>
    <w:rsid w:val="00EB305B"/>
    <w:rsid w:val="00EB3160"/>
    <w:rsid w:val="00EB377F"/>
    <w:rsid w:val="00EB3BAA"/>
    <w:rsid w:val="00EB40B6"/>
    <w:rsid w:val="00EB4306"/>
    <w:rsid w:val="00EB448C"/>
    <w:rsid w:val="00EB4A5A"/>
    <w:rsid w:val="00EB4B9B"/>
    <w:rsid w:val="00EB4D56"/>
    <w:rsid w:val="00EB4E88"/>
    <w:rsid w:val="00EB5327"/>
    <w:rsid w:val="00EB59F0"/>
    <w:rsid w:val="00EB5A94"/>
    <w:rsid w:val="00EB665C"/>
    <w:rsid w:val="00EB6685"/>
    <w:rsid w:val="00EB674F"/>
    <w:rsid w:val="00EB6ABD"/>
    <w:rsid w:val="00EB6C5C"/>
    <w:rsid w:val="00EB6CDE"/>
    <w:rsid w:val="00EB7261"/>
    <w:rsid w:val="00EB74EA"/>
    <w:rsid w:val="00EB75AE"/>
    <w:rsid w:val="00EB7702"/>
    <w:rsid w:val="00EB7D59"/>
    <w:rsid w:val="00EC02AD"/>
    <w:rsid w:val="00EC030A"/>
    <w:rsid w:val="00EC0514"/>
    <w:rsid w:val="00EC092B"/>
    <w:rsid w:val="00EC0C9B"/>
    <w:rsid w:val="00EC120B"/>
    <w:rsid w:val="00EC12D4"/>
    <w:rsid w:val="00EC12EA"/>
    <w:rsid w:val="00EC167E"/>
    <w:rsid w:val="00EC183B"/>
    <w:rsid w:val="00EC1A60"/>
    <w:rsid w:val="00EC1DAC"/>
    <w:rsid w:val="00EC1E60"/>
    <w:rsid w:val="00EC1F33"/>
    <w:rsid w:val="00EC2124"/>
    <w:rsid w:val="00EC22D7"/>
    <w:rsid w:val="00EC2CF1"/>
    <w:rsid w:val="00EC2DB2"/>
    <w:rsid w:val="00EC2F46"/>
    <w:rsid w:val="00EC362F"/>
    <w:rsid w:val="00EC365A"/>
    <w:rsid w:val="00EC3C4B"/>
    <w:rsid w:val="00EC3FC7"/>
    <w:rsid w:val="00EC43BF"/>
    <w:rsid w:val="00EC4495"/>
    <w:rsid w:val="00EC44E5"/>
    <w:rsid w:val="00EC465C"/>
    <w:rsid w:val="00EC4728"/>
    <w:rsid w:val="00EC49F3"/>
    <w:rsid w:val="00EC4EF5"/>
    <w:rsid w:val="00EC5141"/>
    <w:rsid w:val="00EC52CF"/>
    <w:rsid w:val="00EC5402"/>
    <w:rsid w:val="00EC5474"/>
    <w:rsid w:val="00EC54E5"/>
    <w:rsid w:val="00EC60A2"/>
    <w:rsid w:val="00EC6333"/>
    <w:rsid w:val="00EC6337"/>
    <w:rsid w:val="00EC63A6"/>
    <w:rsid w:val="00EC665A"/>
    <w:rsid w:val="00EC69BE"/>
    <w:rsid w:val="00EC6A47"/>
    <w:rsid w:val="00EC6AA3"/>
    <w:rsid w:val="00EC6DC8"/>
    <w:rsid w:val="00EC73FF"/>
    <w:rsid w:val="00EC79CE"/>
    <w:rsid w:val="00EC7B8B"/>
    <w:rsid w:val="00EC7C12"/>
    <w:rsid w:val="00ED0223"/>
    <w:rsid w:val="00ED025A"/>
    <w:rsid w:val="00ED026C"/>
    <w:rsid w:val="00ED0D91"/>
    <w:rsid w:val="00ED1040"/>
    <w:rsid w:val="00ED13F5"/>
    <w:rsid w:val="00ED1453"/>
    <w:rsid w:val="00ED184E"/>
    <w:rsid w:val="00ED18C7"/>
    <w:rsid w:val="00ED193A"/>
    <w:rsid w:val="00ED19A0"/>
    <w:rsid w:val="00ED1EA3"/>
    <w:rsid w:val="00ED200D"/>
    <w:rsid w:val="00ED2045"/>
    <w:rsid w:val="00ED20F2"/>
    <w:rsid w:val="00ED210A"/>
    <w:rsid w:val="00ED2142"/>
    <w:rsid w:val="00ED2402"/>
    <w:rsid w:val="00ED249B"/>
    <w:rsid w:val="00ED286F"/>
    <w:rsid w:val="00ED2DC5"/>
    <w:rsid w:val="00ED325D"/>
    <w:rsid w:val="00ED327F"/>
    <w:rsid w:val="00ED33C4"/>
    <w:rsid w:val="00ED3792"/>
    <w:rsid w:val="00ED3AB1"/>
    <w:rsid w:val="00ED3B6B"/>
    <w:rsid w:val="00ED41D9"/>
    <w:rsid w:val="00ED4AFE"/>
    <w:rsid w:val="00ED4B65"/>
    <w:rsid w:val="00ED4BCB"/>
    <w:rsid w:val="00ED554E"/>
    <w:rsid w:val="00ED58D9"/>
    <w:rsid w:val="00ED5AA5"/>
    <w:rsid w:val="00ED5C77"/>
    <w:rsid w:val="00ED5FC0"/>
    <w:rsid w:val="00ED624F"/>
    <w:rsid w:val="00ED62C7"/>
    <w:rsid w:val="00ED6336"/>
    <w:rsid w:val="00ED66F5"/>
    <w:rsid w:val="00ED6811"/>
    <w:rsid w:val="00ED6DD3"/>
    <w:rsid w:val="00ED703F"/>
    <w:rsid w:val="00ED7249"/>
    <w:rsid w:val="00ED7775"/>
    <w:rsid w:val="00ED79E9"/>
    <w:rsid w:val="00ED7EA1"/>
    <w:rsid w:val="00EE0200"/>
    <w:rsid w:val="00EE023F"/>
    <w:rsid w:val="00EE0780"/>
    <w:rsid w:val="00EE0DE6"/>
    <w:rsid w:val="00EE0FFF"/>
    <w:rsid w:val="00EE16CF"/>
    <w:rsid w:val="00EE1945"/>
    <w:rsid w:val="00EE1B54"/>
    <w:rsid w:val="00EE1D5C"/>
    <w:rsid w:val="00EE1ECA"/>
    <w:rsid w:val="00EE2077"/>
    <w:rsid w:val="00EE22F6"/>
    <w:rsid w:val="00EE234A"/>
    <w:rsid w:val="00EE2547"/>
    <w:rsid w:val="00EE2C3E"/>
    <w:rsid w:val="00EE2C59"/>
    <w:rsid w:val="00EE2DA7"/>
    <w:rsid w:val="00EE2E59"/>
    <w:rsid w:val="00EE32EF"/>
    <w:rsid w:val="00EE382D"/>
    <w:rsid w:val="00EE3B9C"/>
    <w:rsid w:val="00EE3F36"/>
    <w:rsid w:val="00EE418D"/>
    <w:rsid w:val="00EE436B"/>
    <w:rsid w:val="00EE44D0"/>
    <w:rsid w:val="00EE45C6"/>
    <w:rsid w:val="00EE49D1"/>
    <w:rsid w:val="00EE4D95"/>
    <w:rsid w:val="00EE526B"/>
    <w:rsid w:val="00EE52E0"/>
    <w:rsid w:val="00EE544D"/>
    <w:rsid w:val="00EE5757"/>
    <w:rsid w:val="00EE584B"/>
    <w:rsid w:val="00EE5D24"/>
    <w:rsid w:val="00EE5E26"/>
    <w:rsid w:val="00EE600B"/>
    <w:rsid w:val="00EE6096"/>
    <w:rsid w:val="00EE60DA"/>
    <w:rsid w:val="00EE6181"/>
    <w:rsid w:val="00EE64E7"/>
    <w:rsid w:val="00EE6891"/>
    <w:rsid w:val="00EE6DAB"/>
    <w:rsid w:val="00EE6F03"/>
    <w:rsid w:val="00EE7089"/>
    <w:rsid w:val="00EE7571"/>
    <w:rsid w:val="00EE784C"/>
    <w:rsid w:val="00EE7AA6"/>
    <w:rsid w:val="00EF00B7"/>
    <w:rsid w:val="00EF00E1"/>
    <w:rsid w:val="00EF06AC"/>
    <w:rsid w:val="00EF09E6"/>
    <w:rsid w:val="00EF0B0B"/>
    <w:rsid w:val="00EF0F18"/>
    <w:rsid w:val="00EF0F3D"/>
    <w:rsid w:val="00EF10E7"/>
    <w:rsid w:val="00EF145D"/>
    <w:rsid w:val="00EF235E"/>
    <w:rsid w:val="00EF23AD"/>
    <w:rsid w:val="00EF2840"/>
    <w:rsid w:val="00EF2882"/>
    <w:rsid w:val="00EF2A4E"/>
    <w:rsid w:val="00EF2C22"/>
    <w:rsid w:val="00EF33D6"/>
    <w:rsid w:val="00EF35C8"/>
    <w:rsid w:val="00EF3F01"/>
    <w:rsid w:val="00EF400A"/>
    <w:rsid w:val="00EF4629"/>
    <w:rsid w:val="00EF4B70"/>
    <w:rsid w:val="00EF4C5F"/>
    <w:rsid w:val="00EF4FCE"/>
    <w:rsid w:val="00EF5042"/>
    <w:rsid w:val="00EF51F2"/>
    <w:rsid w:val="00EF52C0"/>
    <w:rsid w:val="00EF53C8"/>
    <w:rsid w:val="00EF599E"/>
    <w:rsid w:val="00EF5C8A"/>
    <w:rsid w:val="00EF5F4A"/>
    <w:rsid w:val="00EF63C2"/>
    <w:rsid w:val="00EF6977"/>
    <w:rsid w:val="00EF6CDE"/>
    <w:rsid w:val="00EF732F"/>
    <w:rsid w:val="00EF75C4"/>
    <w:rsid w:val="00EF7B6E"/>
    <w:rsid w:val="00EF7B87"/>
    <w:rsid w:val="00EF7D82"/>
    <w:rsid w:val="00F00057"/>
    <w:rsid w:val="00F000F4"/>
    <w:rsid w:val="00F008AE"/>
    <w:rsid w:val="00F00D49"/>
    <w:rsid w:val="00F00DE4"/>
    <w:rsid w:val="00F0125C"/>
    <w:rsid w:val="00F0142E"/>
    <w:rsid w:val="00F01537"/>
    <w:rsid w:val="00F01884"/>
    <w:rsid w:val="00F018DC"/>
    <w:rsid w:val="00F01934"/>
    <w:rsid w:val="00F01C07"/>
    <w:rsid w:val="00F01CDE"/>
    <w:rsid w:val="00F01D8A"/>
    <w:rsid w:val="00F01E07"/>
    <w:rsid w:val="00F01F55"/>
    <w:rsid w:val="00F025CD"/>
    <w:rsid w:val="00F028C1"/>
    <w:rsid w:val="00F02AF2"/>
    <w:rsid w:val="00F02B7F"/>
    <w:rsid w:val="00F02C1C"/>
    <w:rsid w:val="00F02FF9"/>
    <w:rsid w:val="00F031F4"/>
    <w:rsid w:val="00F03281"/>
    <w:rsid w:val="00F03519"/>
    <w:rsid w:val="00F035AC"/>
    <w:rsid w:val="00F0378E"/>
    <w:rsid w:val="00F03BC4"/>
    <w:rsid w:val="00F0400D"/>
    <w:rsid w:val="00F0404E"/>
    <w:rsid w:val="00F04182"/>
    <w:rsid w:val="00F04761"/>
    <w:rsid w:val="00F0484C"/>
    <w:rsid w:val="00F04DED"/>
    <w:rsid w:val="00F05284"/>
    <w:rsid w:val="00F05768"/>
    <w:rsid w:val="00F05792"/>
    <w:rsid w:val="00F058A6"/>
    <w:rsid w:val="00F0599D"/>
    <w:rsid w:val="00F05E08"/>
    <w:rsid w:val="00F05E87"/>
    <w:rsid w:val="00F05FC1"/>
    <w:rsid w:val="00F05FFC"/>
    <w:rsid w:val="00F064D0"/>
    <w:rsid w:val="00F064D6"/>
    <w:rsid w:val="00F06947"/>
    <w:rsid w:val="00F06AE2"/>
    <w:rsid w:val="00F06C55"/>
    <w:rsid w:val="00F070C0"/>
    <w:rsid w:val="00F0715C"/>
    <w:rsid w:val="00F0727A"/>
    <w:rsid w:val="00F07281"/>
    <w:rsid w:val="00F072E0"/>
    <w:rsid w:val="00F07929"/>
    <w:rsid w:val="00F07936"/>
    <w:rsid w:val="00F07D80"/>
    <w:rsid w:val="00F106A0"/>
    <w:rsid w:val="00F108C7"/>
    <w:rsid w:val="00F10992"/>
    <w:rsid w:val="00F10F1B"/>
    <w:rsid w:val="00F11262"/>
    <w:rsid w:val="00F113D3"/>
    <w:rsid w:val="00F11D00"/>
    <w:rsid w:val="00F125ED"/>
    <w:rsid w:val="00F12BEB"/>
    <w:rsid w:val="00F12D41"/>
    <w:rsid w:val="00F13084"/>
    <w:rsid w:val="00F132E0"/>
    <w:rsid w:val="00F13A32"/>
    <w:rsid w:val="00F13B4E"/>
    <w:rsid w:val="00F13D1C"/>
    <w:rsid w:val="00F13D9A"/>
    <w:rsid w:val="00F13EE5"/>
    <w:rsid w:val="00F14122"/>
    <w:rsid w:val="00F146A6"/>
    <w:rsid w:val="00F149E9"/>
    <w:rsid w:val="00F14C8C"/>
    <w:rsid w:val="00F15741"/>
    <w:rsid w:val="00F15A6F"/>
    <w:rsid w:val="00F15EA7"/>
    <w:rsid w:val="00F16056"/>
    <w:rsid w:val="00F160B2"/>
    <w:rsid w:val="00F1616D"/>
    <w:rsid w:val="00F161F8"/>
    <w:rsid w:val="00F1684D"/>
    <w:rsid w:val="00F16B8F"/>
    <w:rsid w:val="00F16DF6"/>
    <w:rsid w:val="00F1741A"/>
    <w:rsid w:val="00F17702"/>
    <w:rsid w:val="00F17A70"/>
    <w:rsid w:val="00F2024A"/>
    <w:rsid w:val="00F203AD"/>
    <w:rsid w:val="00F20CC3"/>
    <w:rsid w:val="00F20EF8"/>
    <w:rsid w:val="00F21967"/>
    <w:rsid w:val="00F219F3"/>
    <w:rsid w:val="00F21EA0"/>
    <w:rsid w:val="00F21ED8"/>
    <w:rsid w:val="00F21EDB"/>
    <w:rsid w:val="00F21F3A"/>
    <w:rsid w:val="00F22173"/>
    <w:rsid w:val="00F221D2"/>
    <w:rsid w:val="00F22298"/>
    <w:rsid w:val="00F222C9"/>
    <w:rsid w:val="00F2231B"/>
    <w:rsid w:val="00F2250F"/>
    <w:rsid w:val="00F225E4"/>
    <w:rsid w:val="00F22AF7"/>
    <w:rsid w:val="00F22B28"/>
    <w:rsid w:val="00F22C02"/>
    <w:rsid w:val="00F22C87"/>
    <w:rsid w:val="00F23046"/>
    <w:rsid w:val="00F23413"/>
    <w:rsid w:val="00F23499"/>
    <w:rsid w:val="00F23590"/>
    <w:rsid w:val="00F235A4"/>
    <w:rsid w:val="00F239E8"/>
    <w:rsid w:val="00F23DE2"/>
    <w:rsid w:val="00F246A1"/>
    <w:rsid w:val="00F24A58"/>
    <w:rsid w:val="00F25A28"/>
    <w:rsid w:val="00F25CF3"/>
    <w:rsid w:val="00F25D3B"/>
    <w:rsid w:val="00F25DB8"/>
    <w:rsid w:val="00F25F25"/>
    <w:rsid w:val="00F25F35"/>
    <w:rsid w:val="00F260CB"/>
    <w:rsid w:val="00F26284"/>
    <w:rsid w:val="00F26449"/>
    <w:rsid w:val="00F267D2"/>
    <w:rsid w:val="00F268A7"/>
    <w:rsid w:val="00F26977"/>
    <w:rsid w:val="00F274FD"/>
    <w:rsid w:val="00F27905"/>
    <w:rsid w:val="00F27E0D"/>
    <w:rsid w:val="00F27EA7"/>
    <w:rsid w:val="00F301B6"/>
    <w:rsid w:val="00F302C8"/>
    <w:rsid w:val="00F30573"/>
    <w:rsid w:val="00F30585"/>
    <w:rsid w:val="00F306CA"/>
    <w:rsid w:val="00F307BE"/>
    <w:rsid w:val="00F30AF3"/>
    <w:rsid w:val="00F30CDE"/>
    <w:rsid w:val="00F311B3"/>
    <w:rsid w:val="00F3133D"/>
    <w:rsid w:val="00F3134B"/>
    <w:rsid w:val="00F315AD"/>
    <w:rsid w:val="00F3189A"/>
    <w:rsid w:val="00F31AF1"/>
    <w:rsid w:val="00F31C61"/>
    <w:rsid w:val="00F31C92"/>
    <w:rsid w:val="00F31E74"/>
    <w:rsid w:val="00F322D0"/>
    <w:rsid w:val="00F32306"/>
    <w:rsid w:val="00F325AC"/>
    <w:rsid w:val="00F325CA"/>
    <w:rsid w:val="00F328FF"/>
    <w:rsid w:val="00F32BD2"/>
    <w:rsid w:val="00F32C47"/>
    <w:rsid w:val="00F32CBF"/>
    <w:rsid w:val="00F3352D"/>
    <w:rsid w:val="00F33680"/>
    <w:rsid w:val="00F3376F"/>
    <w:rsid w:val="00F337D2"/>
    <w:rsid w:val="00F337EF"/>
    <w:rsid w:val="00F338AB"/>
    <w:rsid w:val="00F3390B"/>
    <w:rsid w:val="00F33950"/>
    <w:rsid w:val="00F33CDB"/>
    <w:rsid w:val="00F342FA"/>
    <w:rsid w:val="00F34371"/>
    <w:rsid w:val="00F343F7"/>
    <w:rsid w:val="00F34988"/>
    <w:rsid w:val="00F3524C"/>
    <w:rsid w:val="00F35555"/>
    <w:rsid w:val="00F3562E"/>
    <w:rsid w:val="00F363F3"/>
    <w:rsid w:val="00F367F0"/>
    <w:rsid w:val="00F36F67"/>
    <w:rsid w:val="00F3744A"/>
    <w:rsid w:val="00F374DB"/>
    <w:rsid w:val="00F375AE"/>
    <w:rsid w:val="00F37746"/>
    <w:rsid w:val="00F37B17"/>
    <w:rsid w:val="00F37F8C"/>
    <w:rsid w:val="00F40100"/>
    <w:rsid w:val="00F4036F"/>
    <w:rsid w:val="00F418C4"/>
    <w:rsid w:val="00F4195D"/>
    <w:rsid w:val="00F419FE"/>
    <w:rsid w:val="00F41FC4"/>
    <w:rsid w:val="00F427C8"/>
    <w:rsid w:val="00F42A0F"/>
    <w:rsid w:val="00F42CE0"/>
    <w:rsid w:val="00F42FEE"/>
    <w:rsid w:val="00F432D0"/>
    <w:rsid w:val="00F43599"/>
    <w:rsid w:val="00F43861"/>
    <w:rsid w:val="00F43896"/>
    <w:rsid w:val="00F43A13"/>
    <w:rsid w:val="00F43A38"/>
    <w:rsid w:val="00F43B92"/>
    <w:rsid w:val="00F441E4"/>
    <w:rsid w:val="00F44624"/>
    <w:rsid w:val="00F448C0"/>
    <w:rsid w:val="00F44E64"/>
    <w:rsid w:val="00F4530B"/>
    <w:rsid w:val="00F4552A"/>
    <w:rsid w:val="00F455A5"/>
    <w:rsid w:val="00F455FF"/>
    <w:rsid w:val="00F45822"/>
    <w:rsid w:val="00F45AD4"/>
    <w:rsid w:val="00F4631E"/>
    <w:rsid w:val="00F46625"/>
    <w:rsid w:val="00F4677C"/>
    <w:rsid w:val="00F473A5"/>
    <w:rsid w:val="00F4748C"/>
    <w:rsid w:val="00F474A1"/>
    <w:rsid w:val="00F47656"/>
    <w:rsid w:val="00F4770F"/>
    <w:rsid w:val="00F47715"/>
    <w:rsid w:val="00F477C6"/>
    <w:rsid w:val="00F47A80"/>
    <w:rsid w:val="00F47B2E"/>
    <w:rsid w:val="00F47FB5"/>
    <w:rsid w:val="00F505F6"/>
    <w:rsid w:val="00F50641"/>
    <w:rsid w:val="00F508B5"/>
    <w:rsid w:val="00F50A58"/>
    <w:rsid w:val="00F50C9B"/>
    <w:rsid w:val="00F50F7C"/>
    <w:rsid w:val="00F513D6"/>
    <w:rsid w:val="00F5145A"/>
    <w:rsid w:val="00F51A35"/>
    <w:rsid w:val="00F51B00"/>
    <w:rsid w:val="00F51D7C"/>
    <w:rsid w:val="00F51F41"/>
    <w:rsid w:val="00F52182"/>
    <w:rsid w:val="00F5240E"/>
    <w:rsid w:val="00F5245A"/>
    <w:rsid w:val="00F52B55"/>
    <w:rsid w:val="00F538D7"/>
    <w:rsid w:val="00F5395B"/>
    <w:rsid w:val="00F5476E"/>
    <w:rsid w:val="00F5478C"/>
    <w:rsid w:val="00F548CE"/>
    <w:rsid w:val="00F54A7D"/>
    <w:rsid w:val="00F55170"/>
    <w:rsid w:val="00F553CC"/>
    <w:rsid w:val="00F554F5"/>
    <w:rsid w:val="00F55BCA"/>
    <w:rsid w:val="00F55BD8"/>
    <w:rsid w:val="00F55BEE"/>
    <w:rsid w:val="00F55EDB"/>
    <w:rsid w:val="00F568C2"/>
    <w:rsid w:val="00F569F5"/>
    <w:rsid w:val="00F56AFD"/>
    <w:rsid w:val="00F56C64"/>
    <w:rsid w:val="00F571EB"/>
    <w:rsid w:val="00F5724E"/>
    <w:rsid w:val="00F573BF"/>
    <w:rsid w:val="00F576D4"/>
    <w:rsid w:val="00F57B9F"/>
    <w:rsid w:val="00F57E27"/>
    <w:rsid w:val="00F60471"/>
    <w:rsid w:val="00F60517"/>
    <w:rsid w:val="00F60522"/>
    <w:rsid w:val="00F60740"/>
    <w:rsid w:val="00F60B48"/>
    <w:rsid w:val="00F60DC1"/>
    <w:rsid w:val="00F610DE"/>
    <w:rsid w:val="00F615DF"/>
    <w:rsid w:val="00F61695"/>
    <w:rsid w:val="00F618DA"/>
    <w:rsid w:val="00F618E0"/>
    <w:rsid w:val="00F61EF0"/>
    <w:rsid w:val="00F61F5F"/>
    <w:rsid w:val="00F61F66"/>
    <w:rsid w:val="00F62246"/>
    <w:rsid w:val="00F6244B"/>
    <w:rsid w:val="00F627AF"/>
    <w:rsid w:val="00F62AB7"/>
    <w:rsid w:val="00F62B40"/>
    <w:rsid w:val="00F62CA0"/>
    <w:rsid w:val="00F6300F"/>
    <w:rsid w:val="00F6304B"/>
    <w:rsid w:val="00F6308E"/>
    <w:rsid w:val="00F6346F"/>
    <w:rsid w:val="00F63A95"/>
    <w:rsid w:val="00F63EAE"/>
    <w:rsid w:val="00F63F8D"/>
    <w:rsid w:val="00F642E1"/>
    <w:rsid w:val="00F645C2"/>
    <w:rsid w:val="00F64615"/>
    <w:rsid w:val="00F6477B"/>
    <w:rsid w:val="00F64AC9"/>
    <w:rsid w:val="00F64C0A"/>
    <w:rsid w:val="00F64CAD"/>
    <w:rsid w:val="00F64D40"/>
    <w:rsid w:val="00F64DEB"/>
    <w:rsid w:val="00F64E2B"/>
    <w:rsid w:val="00F64F5F"/>
    <w:rsid w:val="00F64FB6"/>
    <w:rsid w:val="00F65C5D"/>
    <w:rsid w:val="00F6600E"/>
    <w:rsid w:val="00F6623A"/>
    <w:rsid w:val="00F66295"/>
    <w:rsid w:val="00F66416"/>
    <w:rsid w:val="00F66CE7"/>
    <w:rsid w:val="00F66E12"/>
    <w:rsid w:val="00F671A6"/>
    <w:rsid w:val="00F672EC"/>
    <w:rsid w:val="00F6739C"/>
    <w:rsid w:val="00F6757C"/>
    <w:rsid w:val="00F67663"/>
    <w:rsid w:val="00F676C8"/>
    <w:rsid w:val="00F67BE2"/>
    <w:rsid w:val="00F70031"/>
    <w:rsid w:val="00F70788"/>
    <w:rsid w:val="00F7084A"/>
    <w:rsid w:val="00F71E66"/>
    <w:rsid w:val="00F71F0E"/>
    <w:rsid w:val="00F71FAF"/>
    <w:rsid w:val="00F71FC8"/>
    <w:rsid w:val="00F723D7"/>
    <w:rsid w:val="00F72428"/>
    <w:rsid w:val="00F725FD"/>
    <w:rsid w:val="00F7261F"/>
    <w:rsid w:val="00F72827"/>
    <w:rsid w:val="00F72B61"/>
    <w:rsid w:val="00F72E77"/>
    <w:rsid w:val="00F7337E"/>
    <w:rsid w:val="00F73409"/>
    <w:rsid w:val="00F738ED"/>
    <w:rsid w:val="00F7393C"/>
    <w:rsid w:val="00F739D1"/>
    <w:rsid w:val="00F73D4B"/>
    <w:rsid w:val="00F73DF3"/>
    <w:rsid w:val="00F7413E"/>
    <w:rsid w:val="00F7438F"/>
    <w:rsid w:val="00F74D11"/>
    <w:rsid w:val="00F74D6C"/>
    <w:rsid w:val="00F759E3"/>
    <w:rsid w:val="00F75F36"/>
    <w:rsid w:val="00F75FD7"/>
    <w:rsid w:val="00F76019"/>
    <w:rsid w:val="00F76323"/>
    <w:rsid w:val="00F76571"/>
    <w:rsid w:val="00F76C62"/>
    <w:rsid w:val="00F76CE6"/>
    <w:rsid w:val="00F77579"/>
    <w:rsid w:val="00F776B2"/>
    <w:rsid w:val="00F77B45"/>
    <w:rsid w:val="00F804A2"/>
    <w:rsid w:val="00F80544"/>
    <w:rsid w:val="00F80A8A"/>
    <w:rsid w:val="00F810E2"/>
    <w:rsid w:val="00F811ED"/>
    <w:rsid w:val="00F8145E"/>
    <w:rsid w:val="00F8165D"/>
    <w:rsid w:val="00F818AB"/>
    <w:rsid w:val="00F81AF6"/>
    <w:rsid w:val="00F81C90"/>
    <w:rsid w:val="00F82296"/>
    <w:rsid w:val="00F82389"/>
    <w:rsid w:val="00F828DA"/>
    <w:rsid w:val="00F82C5F"/>
    <w:rsid w:val="00F82D23"/>
    <w:rsid w:val="00F8313B"/>
    <w:rsid w:val="00F831DF"/>
    <w:rsid w:val="00F831E1"/>
    <w:rsid w:val="00F83513"/>
    <w:rsid w:val="00F83773"/>
    <w:rsid w:val="00F83801"/>
    <w:rsid w:val="00F83960"/>
    <w:rsid w:val="00F83D9C"/>
    <w:rsid w:val="00F83FB7"/>
    <w:rsid w:val="00F840A3"/>
    <w:rsid w:val="00F8434B"/>
    <w:rsid w:val="00F84A2D"/>
    <w:rsid w:val="00F84B94"/>
    <w:rsid w:val="00F84D07"/>
    <w:rsid w:val="00F84F12"/>
    <w:rsid w:val="00F853FD"/>
    <w:rsid w:val="00F85654"/>
    <w:rsid w:val="00F856EB"/>
    <w:rsid w:val="00F85CF5"/>
    <w:rsid w:val="00F862EE"/>
    <w:rsid w:val="00F86444"/>
    <w:rsid w:val="00F86AA1"/>
    <w:rsid w:val="00F86C64"/>
    <w:rsid w:val="00F87183"/>
    <w:rsid w:val="00F87287"/>
    <w:rsid w:val="00F8775D"/>
    <w:rsid w:val="00F87C09"/>
    <w:rsid w:val="00F87D1B"/>
    <w:rsid w:val="00F87D86"/>
    <w:rsid w:val="00F900B3"/>
    <w:rsid w:val="00F90739"/>
    <w:rsid w:val="00F907BF"/>
    <w:rsid w:val="00F90A7A"/>
    <w:rsid w:val="00F90E00"/>
    <w:rsid w:val="00F90E47"/>
    <w:rsid w:val="00F90F38"/>
    <w:rsid w:val="00F911B0"/>
    <w:rsid w:val="00F91C6B"/>
    <w:rsid w:val="00F91EEC"/>
    <w:rsid w:val="00F91F4E"/>
    <w:rsid w:val="00F923AF"/>
    <w:rsid w:val="00F923D6"/>
    <w:rsid w:val="00F92516"/>
    <w:rsid w:val="00F92E75"/>
    <w:rsid w:val="00F93664"/>
    <w:rsid w:val="00F93CF7"/>
    <w:rsid w:val="00F93F24"/>
    <w:rsid w:val="00F94079"/>
    <w:rsid w:val="00F9423D"/>
    <w:rsid w:val="00F94240"/>
    <w:rsid w:val="00F942E1"/>
    <w:rsid w:val="00F94314"/>
    <w:rsid w:val="00F947B2"/>
    <w:rsid w:val="00F94B96"/>
    <w:rsid w:val="00F94C82"/>
    <w:rsid w:val="00F94D68"/>
    <w:rsid w:val="00F94DAB"/>
    <w:rsid w:val="00F952AF"/>
    <w:rsid w:val="00F9531E"/>
    <w:rsid w:val="00F95534"/>
    <w:rsid w:val="00F95626"/>
    <w:rsid w:val="00F95AE5"/>
    <w:rsid w:val="00F95DF1"/>
    <w:rsid w:val="00F95E01"/>
    <w:rsid w:val="00F96026"/>
    <w:rsid w:val="00F96397"/>
    <w:rsid w:val="00F96516"/>
    <w:rsid w:val="00F96697"/>
    <w:rsid w:val="00F96791"/>
    <w:rsid w:val="00F96AA8"/>
    <w:rsid w:val="00F96B97"/>
    <w:rsid w:val="00F97507"/>
    <w:rsid w:val="00F97732"/>
    <w:rsid w:val="00FA0337"/>
    <w:rsid w:val="00FA044E"/>
    <w:rsid w:val="00FA049E"/>
    <w:rsid w:val="00FA0CBF"/>
    <w:rsid w:val="00FA1505"/>
    <w:rsid w:val="00FA16CB"/>
    <w:rsid w:val="00FA1BB8"/>
    <w:rsid w:val="00FA1D74"/>
    <w:rsid w:val="00FA1FB1"/>
    <w:rsid w:val="00FA231B"/>
    <w:rsid w:val="00FA23BE"/>
    <w:rsid w:val="00FA2765"/>
    <w:rsid w:val="00FA2B52"/>
    <w:rsid w:val="00FA2DB9"/>
    <w:rsid w:val="00FA2ED8"/>
    <w:rsid w:val="00FA2FCD"/>
    <w:rsid w:val="00FA354C"/>
    <w:rsid w:val="00FA3796"/>
    <w:rsid w:val="00FA55D1"/>
    <w:rsid w:val="00FA577A"/>
    <w:rsid w:val="00FA5837"/>
    <w:rsid w:val="00FA6053"/>
    <w:rsid w:val="00FA60F8"/>
    <w:rsid w:val="00FA60FA"/>
    <w:rsid w:val="00FA62DB"/>
    <w:rsid w:val="00FA62E0"/>
    <w:rsid w:val="00FA65C4"/>
    <w:rsid w:val="00FA6749"/>
    <w:rsid w:val="00FA6810"/>
    <w:rsid w:val="00FA69B1"/>
    <w:rsid w:val="00FA6B39"/>
    <w:rsid w:val="00FA6F18"/>
    <w:rsid w:val="00FA70DA"/>
    <w:rsid w:val="00FA7144"/>
    <w:rsid w:val="00FA7220"/>
    <w:rsid w:val="00FA736E"/>
    <w:rsid w:val="00FA7743"/>
    <w:rsid w:val="00FA77C9"/>
    <w:rsid w:val="00FA7A07"/>
    <w:rsid w:val="00FA7C12"/>
    <w:rsid w:val="00FB00E7"/>
    <w:rsid w:val="00FB0487"/>
    <w:rsid w:val="00FB09D8"/>
    <w:rsid w:val="00FB0A0B"/>
    <w:rsid w:val="00FB0CA3"/>
    <w:rsid w:val="00FB0E4D"/>
    <w:rsid w:val="00FB10CB"/>
    <w:rsid w:val="00FB136A"/>
    <w:rsid w:val="00FB1391"/>
    <w:rsid w:val="00FB13EE"/>
    <w:rsid w:val="00FB15B5"/>
    <w:rsid w:val="00FB1D9D"/>
    <w:rsid w:val="00FB1DCC"/>
    <w:rsid w:val="00FB24B2"/>
    <w:rsid w:val="00FB29BF"/>
    <w:rsid w:val="00FB2BEC"/>
    <w:rsid w:val="00FB2F5B"/>
    <w:rsid w:val="00FB3328"/>
    <w:rsid w:val="00FB399B"/>
    <w:rsid w:val="00FB39FD"/>
    <w:rsid w:val="00FB3A4E"/>
    <w:rsid w:val="00FB3B5B"/>
    <w:rsid w:val="00FB3F0C"/>
    <w:rsid w:val="00FB4327"/>
    <w:rsid w:val="00FB5267"/>
    <w:rsid w:val="00FB5271"/>
    <w:rsid w:val="00FB5394"/>
    <w:rsid w:val="00FB55E1"/>
    <w:rsid w:val="00FB5639"/>
    <w:rsid w:val="00FB57D4"/>
    <w:rsid w:val="00FB585B"/>
    <w:rsid w:val="00FB5862"/>
    <w:rsid w:val="00FB6221"/>
    <w:rsid w:val="00FB6273"/>
    <w:rsid w:val="00FB6670"/>
    <w:rsid w:val="00FB6C0E"/>
    <w:rsid w:val="00FB6E7E"/>
    <w:rsid w:val="00FB71C1"/>
    <w:rsid w:val="00FB7245"/>
    <w:rsid w:val="00FB7390"/>
    <w:rsid w:val="00FB7D4C"/>
    <w:rsid w:val="00FC01BB"/>
    <w:rsid w:val="00FC04E6"/>
    <w:rsid w:val="00FC0B5D"/>
    <w:rsid w:val="00FC15CA"/>
    <w:rsid w:val="00FC1973"/>
    <w:rsid w:val="00FC1B08"/>
    <w:rsid w:val="00FC1D68"/>
    <w:rsid w:val="00FC1E1F"/>
    <w:rsid w:val="00FC269D"/>
    <w:rsid w:val="00FC2836"/>
    <w:rsid w:val="00FC31EB"/>
    <w:rsid w:val="00FC3918"/>
    <w:rsid w:val="00FC3A9F"/>
    <w:rsid w:val="00FC41B3"/>
    <w:rsid w:val="00FC4565"/>
    <w:rsid w:val="00FC48A4"/>
    <w:rsid w:val="00FC4AC6"/>
    <w:rsid w:val="00FC4F88"/>
    <w:rsid w:val="00FC52C7"/>
    <w:rsid w:val="00FC52F7"/>
    <w:rsid w:val="00FC5546"/>
    <w:rsid w:val="00FC5964"/>
    <w:rsid w:val="00FC5B4E"/>
    <w:rsid w:val="00FC5C68"/>
    <w:rsid w:val="00FC607C"/>
    <w:rsid w:val="00FC643A"/>
    <w:rsid w:val="00FC66BE"/>
    <w:rsid w:val="00FC693C"/>
    <w:rsid w:val="00FC7247"/>
    <w:rsid w:val="00FC7432"/>
    <w:rsid w:val="00FC75E8"/>
    <w:rsid w:val="00FC7795"/>
    <w:rsid w:val="00FC793E"/>
    <w:rsid w:val="00FC7A00"/>
    <w:rsid w:val="00FC7AD3"/>
    <w:rsid w:val="00FC7B96"/>
    <w:rsid w:val="00FC7F03"/>
    <w:rsid w:val="00FD0189"/>
    <w:rsid w:val="00FD02CB"/>
    <w:rsid w:val="00FD02F0"/>
    <w:rsid w:val="00FD0563"/>
    <w:rsid w:val="00FD070F"/>
    <w:rsid w:val="00FD0865"/>
    <w:rsid w:val="00FD09C8"/>
    <w:rsid w:val="00FD0AE3"/>
    <w:rsid w:val="00FD0AF4"/>
    <w:rsid w:val="00FD0B8F"/>
    <w:rsid w:val="00FD0DDE"/>
    <w:rsid w:val="00FD0E72"/>
    <w:rsid w:val="00FD0FC9"/>
    <w:rsid w:val="00FD1104"/>
    <w:rsid w:val="00FD14C9"/>
    <w:rsid w:val="00FD1D12"/>
    <w:rsid w:val="00FD1D8F"/>
    <w:rsid w:val="00FD1E3B"/>
    <w:rsid w:val="00FD20F2"/>
    <w:rsid w:val="00FD21A9"/>
    <w:rsid w:val="00FD221E"/>
    <w:rsid w:val="00FD2486"/>
    <w:rsid w:val="00FD30FA"/>
    <w:rsid w:val="00FD3C9B"/>
    <w:rsid w:val="00FD3F61"/>
    <w:rsid w:val="00FD4061"/>
    <w:rsid w:val="00FD4149"/>
    <w:rsid w:val="00FD4568"/>
    <w:rsid w:val="00FD45BD"/>
    <w:rsid w:val="00FD4FB9"/>
    <w:rsid w:val="00FD5033"/>
    <w:rsid w:val="00FD5149"/>
    <w:rsid w:val="00FD5233"/>
    <w:rsid w:val="00FD567B"/>
    <w:rsid w:val="00FD59D9"/>
    <w:rsid w:val="00FD5B90"/>
    <w:rsid w:val="00FD64FC"/>
    <w:rsid w:val="00FD65BE"/>
    <w:rsid w:val="00FD675D"/>
    <w:rsid w:val="00FD7427"/>
    <w:rsid w:val="00FD7660"/>
    <w:rsid w:val="00FD7791"/>
    <w:rsid w:val="00FD7ED7"/>
    <w:rsid w:val="00FD7F11"/>
    <w:rsid w:val="00FE0876"/>
    <w:rsid w:val="00FE11EE"/>
    <w:rsid w:val="00FE169A"/>
    <w:rsid w:val="00FE19AA"/>
    <w:rsid w:val="00FE1B71"/>
    <w:rsid w:val="00FE219C"/>
    <w:rsid w:val="00FE24A6"/>
    <w:rsid w:val="00FE2AD8"/>
    <w:rsid w:val="00FE2B98"/>
    <w:rsid w:val="00FE2D7F"/>
    <w:rsid w:val="00FE34E1"/>
    <w:rsid w:val="00FE37CD"/>
    <w:rsid w:val="00FE38DB"/>
    <w:rsid w:val="00FE3B42"/>
    <w:rsid w:val="00FE40A3"/>
    <w:rsid w:val="00FE4288"/>
    <w:rsid w:val="00FE432E"/>
    <w:rsid w:val="00FE4440"/>
    <w:rsid w:val="00FE4667"/>
    <w:rsid w:val="00FE46D5"/>
    <w:rsid w:val="00FE49C2"/>
    <w:rsid w:val="00FE4B5A"/>
    <w:rsid w:val="00FE4B67"/>
    <w:rsid w:val="00FE4F22"/>
    <w:rsid w:val="00FE5269"/>
    <w:rsid w:val="00FE55A4"/>
    <w:rsid w:val="00FE5B57"/>
    <w:rsid w:val="00FE5D5C"/>
    <w:rsid w:val="00FE6441"/>
    <w:rsid w:val="00FE665C"/>
    <w:rsid w:val="00FE6B80"/>
    <w:rsid w:val="00FE6BF1"/>
    <w:rsid w:val="00FE6C7C"/>
    <w:rsid w:val="00FE7211"/>
    <w:rsid w:val="00FE722D"/>
    <w:rsid w:val="00FE7766"/>
    <w:rsid w:val="00FE7C3D"/>
    <w:rsid w:val="00FF0411"/>
    <w:rsid w:val="00FF078E"/>
    <w:rsid w:val="00FF08F3"/>
    <w:rsid w:val="00FF094F"/>
    <w:rsid w:val="00FF0C53"/>
    <w:rsid w:val="00FF1098"/>
    <w:rsid w:val="00FF139D"/>
    <w:rsid w:val="00FF1805"/>
    <w:rsid w:val="00FF1A78"/>
    <w:rsid w:val="00FF1B52"/>
    <w:rsid w:val="00FF245C"/>
    <w:rsid w:val="00FF2983"/>
    <w:rsid w:val="00FF2AF2"/>
    <w:rsid w:val="00FF2C56"/>
    <w:rsid w:val="00FF2CFE"/>
    <w:rsid w:val="00FF300C"/>
    <w:rsid w:val="00FF3290"/>
    <w:rsid w:val="00FF39C6"/>
    <w:rsid w:val="00FF3EB9"/>
    <w:rsid w:val="00FF4441"/>
    <w:rsid w:val="00FF4B90"/>
    <w:rsid w:val="00FF514B"/>
    <w:rsid w:val="00FF515D"/>
    <w:rsid w:val="00FF566E"/>
    <w:rsid w:val="00FF581E"/>
    <w:rsid w:val="00FF5E7A"/>
    <w:rsid w:val="00FF618A"/>
    <w:rsid w:val="00FF637C"/>
    <w:rsid w:val="00FF6752"/>
    <w:rsid w:val="00FF69C1"/>
    <w:rsid w:val="00FF6D94"/>
    <w:rsid w:val="00FF6DA5"/>
    <w:rsid w:val="00FF710D"/>
    <w:rsid w:val="00FF71E5"/>
    <w:rsid w:val="00FF734F"/>
    <w:rsid w:val="00FF75C4"/>
    <w:rsid w:val="00FF7BCD"/>
    <w:rsid w:val="00FF7D7F"/>
    <w:rsid w:val="00FF7DF6"/>
    <w:rsid w:val="01478B59"/>
    <w:rsid w:val="037EA610"/>
    <w:rsid w:val="04B9D619"/>
    <w:rsid w:val="0A6B8C9B"/>
    <w:rsid w:val="0B389777"/>
    <w:rsid w:val="0BD3449C"/>
    <w:rsid w:val="0C56668E"/>
    <w:rsid w:val="0D92AF1B"/>
    <w:rsid w:val="0DCC1BCC"/>
    <w:rsid w:val="0EA19181"/>
    <w:rsid w:val="0FDAB5DB"/>
    <w:rsid w:val="111B1F3A"/>
    <w:rsid w:val="127AC190"/>
    <w:rsid w:val="1469C6CD"/>
    <w:rsid w:val="14A119A4"/>
    <w:rsid w:val="151C5DC4"/>
    <w:rsid w:val="19ACDFAA"/>
    <w:rsid w:val="19E3F00B"/>
    <w:rsid w:val="1A3DB030"/>
    <w:rsid w:val="1AB485E7"/>
    <w:rsid w:val="1B7E9732"/>
    <w:rsid w:val="1EEABD5A"/>
    <w:rsid w:val="1FCC6157"/>
    <w:rsid w:val="20C01111"/>
    <w:rsid w:val="2143077A"/>
    <w:rsid w:val="23A00EED"/>
    <w:rsid w:val="23CCD99E"/>
    <w:rsid w:val="245D3BFE"/>
    <w:rsid w:val="24A0C854"/>
    <w:rsid w:val="256546FC"/>
    <w:rsid w:val="27D1EEF0"/>
    <w:rsid w:val="2880C970"/>
    <w:rsid w:val="2F500984"/>
    <w:rsid w:val="2F8FCF00"/>
    <w:rsid w:val="318F777B"/>
    <w:rsid w:val="338B0DC6"/>
    <w:rsid w:val="364B54B6"/>
    <w:rsid w:val="366805EA"/>
    <w:rsid w:val="36F6CED8"/>
    <w:rsid w:val="3764C553"/>
    <w:rsid w:val="38CAA7A0"/>
    <w:rsid w:val="3B01EB4E"/>
    <w:rsid w:val="3CAB84DA"/>
    <w:rsid w:val="3DA12E5C"/>
    <w:rsid w:val="3ED2AF28"/>
    <w:rsid w:val="402B9DB9"/>
    <w:rsid w:val="4043F73F"/>
    <w:rsid w:val="404F9CD7"/>
    <w:rsid w:val="420CBF87"/>
    <w:rsid w:val="45CAC573"/>
    <w:rsid w:val="47EE6B9D"/>
    <w:rsid w:val="487D6336"/>
    <w:rsid w:val="4A8F86C7"/>
    <w:rsid w:val="4DFFA915"/>
    <w:rsid w:val="4F55C8E2"/>
    <w:rsid w:val="4F9A3E6D"/>
    <w:rsid w:val="5057AB7E"/>
    <w:rsid w:val="52F66EA9"/>
    <w:rsid w:val="53956BF5"/>
    <w:rsid w:val="54C09407"/>
    <w:rsid w:val="54D7034B"/>
    <w:rsid w:val="56A74251"/>
    <w:rsid w:val="5AA3362A"/>
    <w:rsid w:val="5BDF817A"/>
    <w:rsid w:val="5BEA6502"/>
    <w:rsid w:val="5FC621BB"/>
    <w:rsid w:val="613D6774"/>
    <w:rsid w:val="639F1250"/>
    <w:rsid w:val="65B209F1"/>
    <w:rsid w:val="66B74B7B"/>
    <w:rsid w:val="68B6BABB"/>
    <w:rsid w:val="6A0B826C"/>
    <w:rsid w:val="6AC83BF2"/>
    <w:rsid w:val="6C95EB75"/>
    <w:rsid w:val="6E48816B"/>
    <w:rsid w:val="6FB846C7"/>
    <w:rsid w:val="71327E78"/>
    <w:rsid w:val="71DD432F"/>
    <w:rsid w:val="736404D3"/>
    <w:rsid w:val="7519ED7F"/>
    <w:rsid w:val="790DAC3B"/>
    <w:rsid w:val="796470C3"/>
    <w:rsid w:val="7A5F839C"/>
    <w:rsid w:val="7EA18A30"/>
    <w:rsid w:val="7FABBFF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33F84"/>
  <w15:chartTrackingRefBased/>
  <w15:docId w15:val="{2B53726F-C2B6-43CD-8B86-3DB13670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heme="minorEastAsia" w:hAnsi="Helvetica"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09F"/>
    <w:pPr>
      <w:spacing w:after="120"/>
    </w:pPr>
  </w:style>
  <w:style w:type="paragraph" w:styleId="Heading1">
    <w:name w:val="heading 1"/>
    <w:basedOn w:val="Normal"/>
    <w:next w:val="Normal"/>
    <w:link w:val="Heading1Char"/>
    <w:uiPriority w:val="9"/>
    <w:qFormat/>
    <w:rsid w:val="00AF41CA"/>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9656B"/>
    <w:pPr>
      <w:jc w:val="both"/>
      <w:outlineLvl w:val="1"/>
    </w:pPr>
    <w:rPr>
      <w:b/>
      <w:sz w:val="28"/>
    </w:rPr>
  </w:style>
  <w:style w:type="paragraph" w:styleId="Heading3">
    <w:name w:val="heading 3"/>
    <w:basedOn w:val="Normal"/>
    <w:next w:val="Normal"/>
    <w:link w:val="Heading3Char"/>
    <w:uiPriority w:val="9"/>
    <w:unhideWhenUsed/>
    <w:qFormat/>
    <w:rsid w:val="00506515"/>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7507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165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3F4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3C03"/>
    <w:pPr>
      <w:ind w:left="720"/>
      <w:contextualSpacing/>
    </w:pPr>
  </w:style>
  <w:style w:type="table" w:styleId="TableGrid">
    <w:name w:val="Table Grid"/>
    <w:basedOn w:val="TableNormal"/>
    <w:uiPriority w:val="39"/>
    <w:rsid w:val="00852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366EE"/>
    <w:rPr>
      <w:color w:val="808080"/>
    </w:rPr>
  </w:style>
  <w:style w:type="paragraph" w:styleId="Caption">
    <w:name w:val="caption"/>
    <w:basedOn w:val="Normal"/>
    <w:next w:val="Normal"/>
    <w:uiPriority w:val="35"/>
    <w:unhideWhenUsed/>
    <w:qFormat/>
    <w:rsid w:val="002B27D7"/>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75DDB"/>
    <w:rPr>
      <w:sz w:val="16"/>
      <w:szCs w:val="16"/>
    </w:rPr>
  </w:style>
  <w:style w:type="paragraph" w:styleId="CommentText">
    <w:name w:val="annotation text"/>
    <w:basedOn w:val="Normal"/>
    <w:link w:val="CommentTextChar"/>
    <w:uiPriority w:val="99"/>
    <w:semiHidden/>
    <w:unhideWhenUsed/>
    <w:rsid w:val="00E75DDB"/>
    <w:pPr>
      <w:spacing w:line="240" w:lineRule="auto"/>
    </w:pPr>
    <w:rPr>
      <w:sz w:val="20"/>
      <w:szCs w:val="20"/>
    </w:rPr>
  </w:style>
  <w:style w:type="character" w:customStyle="1" w:styleId="CommentTextChar">
    <w:name w:val="Comment Text Char"/>
    <w:basedOn w:val="DefaultParagraphFont"/>
    <w:link w:val="CommentText"/>
    <w:uiPriority w:val="99"/>
    <w:semiHidden/>
    <w:rsid w:val="00E75DDB"/>
    <w:rPr>
      <w:sz w:val="20"/>
      <w:szCs w:val="20"/>
    </w:rPr>
  </w:style>
  <w:style w:type="paragraph" w:styleId="CommentSubject">
    <w:name w:val="annotation subject"/>
    <w:basedOn w:val="CommentText"/>
    <w:next w:val="CommentText"/>
    <w:link w:val="CommentSubjectChar"/>
    <w:uiPriority w:val="99"/>
    <w:semiHidden/>
    <w:unhideWhenUsed/>
    <w:rsid w:val="00E75DDB"/>
    <w:rPr>
      <w:b/>
      <w:bCs/>
    </w:rPr>
  </w:style>
  <w:style w:type="character" w:customStyle="1" w:styleId="CommentSubjectChar">
    <w:name w:val="Comment Subject Char"/>
    <w:basedOn w:val="CommentTextChar"/>
    <w:link w:val="CommentSubject"/>
    <w:uiPriority w:val="99"/>
    <w:semiHidden/>
    <w:rsid w:val="00E75DDB"/>
    <w:rPr>
      <w:b/>
      <w:bCs/>
      <w:sz w:val="20"/>
      <w:szCs w:val="20"/>
    </w:rPr>
  </w:style>
  <w:style w:type="paragraph" w:styleId="BalloonText">
    <w:name w:val="Balloon Text"/>
    <w:basedOn w:val="Normal"/>
    <w:link w:val="BalloonTextChar"/>
    <w:uiPriority w:val="99"/>
    <w:semiHidden/>
    <w:unhideWhenUsed/>
    <w:rsid w:val="00E75D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5DDB"/>
    <w:rPr>
      <w:rFonts w:ascii="Segoe UI" w:hAnsi="Segoe UI" w:cs="Segoe UI"/>
      <w:sz w:val="18"/>
      <w:szCs w:val="18"/>
    </w:rPr>
  </w:style>
  <w:style w:type="character" w:customStyle="1" w:styleId="Heading6Char">
    <w:name w:val="Heading 6 Char"/>
    <w:basedOn w:val="DefaultParagraphFont"/>
    <w:link w:val="Heading6"/>
    <w:uiPriority w:val="9"/>
    <w:semiHidden/>
    <w:rsid w:val="00653F49"/>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AF41CA"/>
    <w:rPr>
      <w:rFonts w:eastAsiaTheme="majorEastAsia" w:cstheme="majorBidi"/>
      <w:b/>
      <w:sz w:val="32"/>
      <w:szCs w:val="32"/>
    </w:rPr>
  </w:style>
  <w:style w:type="paragraph" w:styleId="TOC1">
    <w:name w:val="toc 1"/>
    <w:basedOn w:val="Normal"/>
    <w:next w:val="Normal"/>
    <w:autoRedefine/>
    <w:uiPriority w:val="39"/>
    <w:unhideWhenUsed/>
    <w:rsid w:val="006F010D"/>
    <w:pPr>
      <w:tabs>
        <w:tab w:val="right" w:pos="9962"/>
      </w:tabs>
      <w:spacing w:after="0" w:line="240" w:lineRule="auto"/>
      <w:contextualSpacing/>
    </w:pPr>
    <w:rPr>
      <w:b/>
      <w:sz w:val="28"/>
    </w:rPr>
  </w:style>
  <w:style w:type="character" w:styleId="Hyperlink">
    <w:name w:val="Hyperlink"/>
    <w:basedOn w:val="DefaultParagraphFont"/>
    <w:uiPriority w:val="99"/>
    <w:unhideWhenUsed/>
    <w:rsid w:val="00AF41CA"/>
    <w:rPr>
      <w:color w:val="0563C1" w:themeColor="hyperlink"/>
      <w:u w:val="single"/>
    </w:rPr>
  </w:style>
  <w:style w:type="character" w:customStyle="1" w:styleId="Heading2Char">
    <w:name w:val="Heading 2 Char"/>
    <w:basedOn w:val="DefaultParagraphFont"/>
    <w:link w:val="Heading2"/>
    <w:uiPriority w:val="9"/>
    <w:rsid w:val="00506515"/>
    <w:rPr>
      <w:b/>
      <w:sz w:val="28"/>
    </w:rPr>
  </w:style>
  <w:style w:type="character" w:customStyle="1" w:styleId="Heading3Char">
    <w:name w:val="Heading 3 Char"/>
    <w:basedOn w:val="DefaultParagraphFont"/>
    <w:link w:val="Heading3"/>
    <w:uiPriority w:val="9"/>
    <w:rsid w:val="00506515"/>
    <w:rPr>
      <w:rFonts w:eastAsiaTheme="majorEastAsia" w:cstheme="majorBidi"/>
      <w:b/>
      <w:szCs w:val="24"/>
    </w:rPr>
  </w:style>
  <w:style w:type="paragraph" w:styleId="TOC2">
    <w:name w:val="toc 2"/>
    <w:basedOn w:val="Normal"/>
    <w:next w:val="Normal"/>
    <w:autoRedefine/>
    <w:uiPriority w:val="39"/>
    <w:unhideWhenUsed/>
    <w:rsid w:val="00B26393"/>
    <w:pPr>
      <w:spacing w:after="0"/>
      <w:ind w:left="221"/>
      <w:contextualSpacing/>
    </w:pPr>
    <w:rPr>
      <w:b/>
    </w:rPr>
  </w:style>
  <w:style w:type="paragraph" w:styleId="TOC3">
    <w:name w:val="toc 3"/>
    <w:basedOn w:val="Normal"/>
    <w:next w:val="Normal"/>
    <w:autoRedefine/>
    <w:uiPriority w:val="39"/>
    <w:unhideWhenUsed/>
    <w:rsid w:val="006F010D"/>
    <w:pPr>
      <w:spacing w:after="0"/>
      <w:ind w:left="442"/>
      <w:contextualSpacing/>
    </w:pPr>
  </w:style>
  <w:style w:type="paragraph" w:styleId="NoSpacing">
    <w:name w:val="No Spacing"/>
    <w:uiPriority w:val="1"/>
    <w:qFormat/>
    <w:rsid w:val="00FD20F2"/>
    <w:pPr>
      <w:spacing w:after="0" w:line="240" w:lineRule="auto"/>
    </w:pPr>
    <w:rPr>
      <w:rFonts w:eastAsiaTheme="minorHAnsi"/>
      <w:lang w:val="en-GB" w:eastAsia="en-US"/>
    </w:rPr>
  </w:style>
  <w:style w:type="paragraph" w:customStyle="1" w:styleId="Address">
    <w:name w:val="Address"/>
    <w:basedOn w:val="Normal"/>
    <w:rsid w:val="00FD20F2"/>
    <w:pPr>
      <w:spacing w:after="0" w:line="288" w:lineRule="auto"/>
    </w:pPr>
    <w:rPr>
      <w:rFonts w:ascii="Lucida Sans" w:eastAsia="Times New Roman" w:hAnsi="Lucida Sans" w:cs="Times New Roman"/>
      <w:sz w:val="18"/>
      <w:szCs w:val="24"/>
      <w:lang w:val="en-GB" w:eastAsia="en-GB"/>
    </w:rPr>
  </w:style>
  <w:style w:type="character" w:styleId="UnresolvedMention">
    <w:name w:val="Unresolved Mention"/>
    <w:basedOn w:val="DefaultParagraphFont"/>
    <w:uiPriority w:val="99"/>
    <w:unhideWhenUsed/>
    <w:rsid w:val="00223B50"/>
    <w:rPr>
      <w:color w:val="605E5C"/>
      <w:shd w:val="clear" w:color="auto" w:fill="E1DFDD"/>
    </w:rPr>
  </w:style>
  <w:style w:type="character" w:styleId="Mention">
    <w:name w:val="Mention"/>
    <w:basedOn w:val="DefaultParagraphFont"/>
    <w:uiPriority w:val="99"/>
    <w:unhideWhenUsed/>
    <w:rsid w:val="00223B50"/>
    <w:rPr>
      <w:color w:val="2B579A"/>
      <w:shd w:val="clear" w:color="auto" w:fill="E1DFDD"/>
    </w:rPr>
  </w:style>
  <w:style w:type="table" w:customStyle="1" w:styleId="TableGrid1">
    <w:name w:val="Table Grid1"/>
    <w:basedOn w:val="TableNormal"/>
    <w:next w:val="TableGrid"/>
    <w:uiPriority w:val="39"/>
    <w:rsid w:val="008554EE"/>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D5AFA"/>
    <w:pPr>
      <w:spacing w:after="0" w:line="240" w:lineRule="auto"/>
    </w:pPr>
  </w:style>
  <w:style w:type="paragraph" w:customStyle="1" w:styleId="Default">
    <w:name w:val="Default"/>
    <w:rsid w:val="001720F1"/>
    <w:pPr>
      <w:autoSpaceDE w:val="0"/>
      <w:autoSpaceDN w:val="0"/>
      <w:adjustRightInd w:val="0"/>
      <w:spacing w:after="0" w:line="240" w:lineRule="auto"/>
    </w:pPr>
    <w:rPr>
      <w:rFonts w:ascii="Calibri" w:hAnsi="Calibri" w:cs="Calibri"/>
      <w:color w:val="000000"/>
      <w:sz w:val="24"/>
      <w:szCs w:val="24"/>
      <w:lang w:val="en-GB"/>
    </w:rPr>
  </w:style>
  <w:style w:type="paragraph" w:customStyle="1" w:styleId="EndNoteBibliography">
    <w:name w:val="EndNote Bibliography"/>
    <w:basedOn w:val="Normal"/>
    <w:link w:val="EndNoteBibliographyChar"/>
    <w:rsid w:val="00451990"/>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451990"/>
    <w:rPr>
      <w:rFonts w:ascii="Calibri" w:hAnsi="Calibri" w:cs="Calibri"/>
      <w:noProof/>
    </w:rPr>
  </w:style>
  <w:style w:type="paragraph" w:styleId="Header">
    <w:name w:val="header"/>
    <w:basedOn w:val="Normal"/>
    <w:link w:val="HeaderChar"/>
    <w:uiPriority w:val="99"/>
    <w:unhideWhenUsed/>
    <w:rsid w:val="00A62F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052C"/>
  </w:style>
  <w:style w:type="paragraph" w:styleId="Footer">
    <w:name w:val="footer"/>
    <w:basedOn w:val="Normal"/>
    <w:link w:val="FooterChar"/>
    <w:uiPriority w:val="99"/>
    <w:unhideWhenUsed/>
    <w:rsid w:val="00A62F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052C"/>
  </w:style>
  <w:style w:type="table" w:customStyle="1" w:styleId="TableGrid2">
    <w:name w:val="Table Grid2"/>
    <w:basedOn w:val="TableNormal"/>
    <w:next w:val="TableGrid"/>
    <w:uiPriority w:val="39"/>
    <w:rsid w:val="00EF35C8"/>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7507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165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4933762">
      <w:bodyDiv w:val="1"/>
      <w:marLeft w:val="0"/>
      <w:marRight w:val="0"/>
      <w:marTop w:val="0"/>
      <w:marBottom w:val="0"/>
      <w:divBdr>
        <w:top w:val="none" w:sz="0" w:space="0" w:color="auto"/>
        <w:left w:val="none" w:sz="0" w:space="0" w:color="auto"/>
        <w:bottom w:val="none" w:sz="0" w:space="0" w:color="auto"/>
        <w:right w:val="none" w:sz="0" w:space="0" w:color="auto"/>
      </w:divBdr>
      <w:divsChild>
        <w:div w:id="1972787604">
          <w:marLeft w:val="0"/>
          <w:marRight w:val="0"/>
          <w:marTop w:val="0"/>
          <w:marBottom w:val="0"/>
          <w:divBdr>
            <w:top w:val="none" w:sz="0" w:space="0" w:color="auto"/>
            <w:left w:val="none" w:sz="0" w:space="0" w:color="auto"/>
            <w:bottom w:val="none" w:sz="0" w:space="0" w:color="auto"/>
            <w:right w:val="none" w:sz="0" w:space="0" w:color="auto"/>
          </w:divBdr>
          <w:divsChild>
            <w:div w:id="204953299">
              <w:marLeft w:val="0"/>
              <w:marRight w:val="0"/>
              <w:marTop w:val="0"/>
              <w:marBottom w:val="0"/>
              <w:divBdr>
                <w:top w:val="none" w:sz="0" w:space="0" w:color="auto"/>
                <w:left w:val="none" w:sz="0" w:space="0" w:color="auto"/>
                <w:bottom w:val="none" w:sz="0" w:space="0" w:color="auto"/>
                <w:right w:val="none" w:sz="0" w:space="0" w:color="auto"/>
              </w:divBdr>
              <w:divsChild>
                <w:div w:id="853421483">
                  <w:marLeft w:val="0"/>
                  <w:marRight w:val="0"/>
                  <w:marTop w:val="216"/>
                  <w:marBottom w:val="0"/>
                  <w:divBdr>
                    <w:top w:val="none" w:sz="0" w:space="0" w:color="auto"/>
                    <w:left w:val="none" w:sz="0" w:space="0" w:color="auto"/>
                    <w:bottom w:val="none" w:sz="0" w:space="0" w:color="auto"/>
                    <w:right w:val="none" w:sz="0" w:space="0" w:color="auto"/>
                  </w:divBdr>
                </w:div>
                <w:div w:id="1156800583">
                  <w:marLeft w:val="119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21264">
      <w:bodyDiv w:val="1"/>
      <w:marLeft w:val="0"/>
      <w:marRight w:val="0"/>
      <w:marTop w:val="0"/>
      <w:marBottom w:val="0"/>
      <w:divBdr>
        <w:top w:val="none" w:sz="0" w:space="0" w:color="auto"/>
        <w:left w:val="none" w:sz="0" w:space="0" w:color="auto"/>
        <w:bottom w:val="none" w:sz="0" w:space="0" w:color="auto"/>
        <w:right w:val="none" w:sz="0" w:space="0" w:color="auto"/>
      </w:divBdr>
    </w:div>
    <w:div w:id="430470840">
      <w:bodyDiv w:val="1"/>
      <w:marLeft w:val="0"/>
      <w:marRight w:val="0"/>
      <w:marTop w:val="0"/>
      <w:marBottom w:val="0"/>
      <w:divBdr>
        <w:top w:val="none" w:sz="0" w:space="0" w:color="auto"/>
        <w:left w:val="none" w:sz="0" w:space="0" w:color="auto"/>
        <w:bottom w:val="none" w:sz="0" w:space="0" w:color="auto"/>
        <w:right w:val="none" w:sz="0" w:space="0" w:color="auto"/>
      </w:divBdr>
    </w:div>
    <w:div w:id="509491323">
      <w:bodyDiv w:val="1"/>
      <w:marLeft w:val="0"/>
      <w:marRight w:val="0"/>
      <w:marTop w:val="0"/>
      <w:marBottom w:val="0"/>
      <w:divBdr>
        <w:top w:val="none" w:sz="0" w:space="0" w:color="auto"/>
        <w:left w:val="none" w:sz="0" w:space="0" w:color="auto"/>
        <w:bottom w:val="none" w:sz="0" w:space="0" w:color="auto"/>
        <w:right w:val="none" w:sz="0" w:space="0" w:color="auto"/>
      </w:divBdr>
    </w:div>
    <w:div w:id="535117243">
      <w:bodyDiv w:val="1"/>
      <w:marLeft w:val="0"/>
      <w:marRight w:val="0"/>
      <w:marTop w:val="0"/>
      <w:marBottom w:val="0"/>
      <w:divBdr>
        <w:top w:val="none" w:sz="0" w:space="0" w:color="auto"/>
        <w:left w:val="none" w:sz="0" w:space="0" w:color="auto"/>
        <w:bottom w:val="none" w:sz="0" w:space="0" w:color="auto"/>
        <w:right w:val="none" w:sz="0" w:space="0" w:color="auto"/>
      </w:divBdr>
      <w:divsChild>
        <w:div w:id="191575591">
          <w:marLeft w:val="0"/>
          <w:marRight w:val="0"/>
          <w:marTop w:val="0"/>
          <w:marBottom w:val="0"/>
          <w:divBdr>
            <w:top w:val="none" w:sz="0" w:space="0" w:color="auto"/>
            <w:left w:val="none" w:sz="0" w:space="0" w:color="auto"/>
            <w:bottom w:val="none" w:sz="0" w:space="0" w:color="auto"/>
            <w:right w:val="none" w:sz="0" w:space="0" w:color="auto"/>
          </w:divBdr>
          <w:divsChild>
            <w:div w:id="341856358">
              <w:marLeft w:val="0"/>
              <w:marRight w:val="0"/>
              <w:marTop w:val="0"/>
              <w:marBottom w:val="0"/>
              <w:divBdr>
                <w:top w:val="none" w:sz="0" w:space="0" w:color="auto"/>
                <w:left w:val="none" w:sz="0" w:space="0" w:color="auto"/>
                <w:bottom w:val="none" w:sz="0" w:space="0" w:color="auto"/>
                <w:right w:val="none" w:sz="0" w:space="0" w:color="auto"/>
              </w:divBdr>
              <w:divsChild>
                <w:div w:id="138571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035422">
      <w:bodyDiv w:val="1"/>
      <w:marLeft w:val="0"/>
      <w:marRight w:val="0"/>
      <w:marTop w:val="0"/>
      <w:marBottom w:val="0"/>
      <w:divBdr>
        <w:top w:val="none" w:sz="0" w:space="0" w:color="auto"/>
        <w:left w:val="none" w:sz="0" w:space="0" w:color="auto"/>
        <w:bottom w:val="none" w:sz="0" w:space="0" w:color="auto"/>
        <w:right w:val="none" w:sz="0" w:space="0" w:color="auto"/>
      </w:divBdr>
      <w:divsChild>
        <w:div w:id="1329165257">
          <w:marLeft w:val="0"/>
          <w:marRight w:val="0"/>
          <w:marTop w:val="0"/>
          <w:marBottom w:val="0"/>
          <w:divBdr>
            <w:top w:val="none" w:sz="0" w:space="0" w:color="auto"/>
            <w:left w:val="none" w:sz="0" w:space="0" w:color="auto"/>
            <w:bottom w:val="none" w:sz="0" w:space="0" w:color="auto"/>
            <w:right w:val="none" w:sz="0" w:space="0" w:color="auto"/>
          </w:divBdr>
          <w:divsChild>
            <w:div w:id="1139761664">
              <w:marLeft w:val="0"/>
              <w:marRight w:val="0"/>
              <w:marTop w:val="0"/>
              <w:marBottom w:val="0"/>
              <w:divBdr>
                <w:top w:val="none" w:sz="0" w:space="0" w:color="auto"/>
                <w:left w:val="none" w:sz="0" w:space="0" w:color="auto"/>
                <w:bottom w:val="none" w:sz="0" w:space="0" w:color="auto"/>
                <w:right w:val="none" w:sz="0" w:space="0" w:color="auto"/>
              </w:divBdr>
              <w:divsChild>
                <w:div w:id="562330517">
                  <w:marLeft w:val="1197"/>
                  <w:marRight w:val="0"/>
                  <w:marTop w:val="0"/>
                  <w:marBottom w:val="0"/>
                  <w:divBdr>
                    <w:top w:val="none" w:sz="0" w:space="0" w:color="auto"/>
                    <w:left w:val="none" w:sz="0" w:space="0" w:color="auto"/>
                    <w:bottom w:val="none" w:sz="0" w:space="0" w:color="auto"/>
                    <w:right w:val="none" w:sz="0" w:space="0" w:color="auto"/>
                  </w:divBdr>
                </w:div>
                <w:div w:id="813567706">
                  <w:marLeft w:val="0"/>
                  <w:marRight w:val="0"/>
                  <w:marTop w:val="216"/>
                  <w:marBottom w:val="0"/>
                  <w:divBdr>
                    <w:top w:val="none" w:sz="0" w:space="0" w:color="auto"/>
                    <w:left w:val="none" w:sz="0" w:space="0" w:color="auto"/>
                    <w:bottom w:val="none" w:sz="0" w:space="0" w:color="auto"/>
                    <w:right w:val="none" w:sz="0" w:space="0" w:color="auto"/>
                  </w:divBdr>
                </w:div>
              </w:divsChild>
            </w:div>
          </w:divsChild>
        </w:div>
      </w:divsChild>
    </w:div>
    <w:div w:id="657197116">
      <w:bodyDiv w:val="1"/>
      <w:marLeft w:val="0"/>
      <w:marRight w:val="0"/>
      <w:marTop w:val="0"/>
      <w:marBottom w:val="0"/>
      <w:divBdr>
        <w:top w:val="none" w:sz="0" w:space="0" w:color="auto"/>
        <w:left w:val="none" w:sz="0" w:space="0" w:color="auto"/>
        <w:bottom w:val="none" w:sz="0" w:space="0" w:color="auto"/>
        <w:right w:val="none" w:sz="0" w:space="0" w:color="auto"/>
      </w:divBdr>
    </w:div>
    <w:div w:id="679742417">
      <w:bodyDiv w:val="1"/>
      <w:marLeft w:val="0"/>
      <w:marRight w:val="0"/>
      <w:marTop w:val="0"/>
      <w:marBottom w:val="0"/>
      <w:divBdr>
        <w:top w:val="none" w:sz="0" w:space="0" w:color="auto"/>
        <w:left w:val="none" w:sz="0" w:space="0" w:color="auto"/>
        <w:bottom w:val="none" w:sz="0" w:space="0" w:color="auto"/>
        <w:right w:val="none" w:sz="0" w:space="0" w:color="auto"/>
      </w:divBdr>
    </w:div>
    <w:div w:id="794909058">
      <w:bodyDiv w:val="1"/>
      <w:marLeft w:val="0"/>
      <w:marRight w:val="0"/>
      <w:marTop w:val="0"/>
      <w:marBottom w:val="0"/>
      <w:divBdr>
        <w:top w:val="none" w:sz="0" w:space="0" w:color="auto"/>
        <w:left w:val="none" w:sz="0" w:space="0" w:color="auto"/>
        <w:bottom w:val="none" w:sz="0" w:space="0" w:color="auto"/>
        <w:right w:val="none" w:sz="0" w:space="0" w:color="auto"/>
      </w:divBdr>
    </w:div>
    <w:div w:id="936252965">
      <w:bodyDiv w:val="1"/>
      <w:marLeft w:val="0"/>
      <w:marRight w:val="0"/>
      <w:marTop w:val="0"/>
      <w:marBottom w:val="0"/>
      <w:divBdr>
        <w:top w:val="none" w:sz="0" w:space="0" w:color="auto"/>
        <w:left w:val="none" w:sz="0" w:space="0" w:color="auto"/>
        <w:bottom w:val="none" w:sz="0" w:space="0" w:color="auto"/>
        <w:right w:val="none" w:sz="0" w:space="0" w:color="auto"/>
      </w:divBdr>
    </w:div>
    <w:div w:id="955327919">
      <w:bodyDiv w:val="1"/>
      <w:marLeft w:val="0"/>
      <w:marRight w:val="0"/>
      <w:marTop w:val="0"/>
      <w:marBottom w:val="0"/>
      <w:divBdr>
        <w:top w:val="none" w:sz="0" w:space="0" w:color="auto"/>
        <w:left w:val="none" w:sz="0" w:space="0" w:color="auto"/>
        <w:bottom w:val="none" w:sz="0" w:space="0" w:color="auto"/>
        <w:right w:val="none" w:sz="0" w:space="0" w:color="auto"/>
      </w:divBdr>
    </w:div>
    <w:div w:id="1059860924">
      <w:bodyDiv w:val="1"/>
      <w:marLeft w:val="0"/>
      <w:marRight w:val="0"/>
      <w:marTop w:val="0"/>
      <w:marBottom w:val="0"/>
      <w:divBdr>
        <w:top w:val="none" w:sz="0" w:space="0" w:color="auto"/>
        <w:left w:val="none" w:sz="0" w:space="0" w:color="auto"/>
        <w:bottom w:val="none" w:sz="0" w:space="0" w:color="auto"/>
        <w:right w:val="none" w:sz="0" w:space="0" w:color="auto"/>
      </w:divBdr>
    </w:div>
    <w:div w:id="1062631156">
      <w:bodyDiv w:val="1"/>
      <w:marLeft w:val="0"/>
      <w:marRight w:val="0"/>
      <w:marTop w:val="0"/>
      <w:marBottom w:val="0"/>
      <w:divBdr>
        <w:top w:val="none" w:sz="0" w:space="0" w:color="auto"/>
        <w:left w:val="none" w:sz="0" w:space="0" w:color="auto"/>
        <w:bottom w:val="none" w:sz="0" w:space="0" w:color="auto"/>
        <w:right w:val="none" w:sz="0" w:space="0" w:color="auto"/>
      </w:divBdr>
    </w:div>
    <w:div w:id="1147405719">
      <w:bodyDiv w:val="1"/>
      <w:marLeft w:val="0"/>
      <w:marRight w:val="0"/>
      <w:marTop w:val="0"/>
      <w:marBottom w:val="0"/>
      <w:divBdr>
        <w:top w:val="none" w:sz="0" w:space="0" w:color="auto"/>
        <w:left w:val="none" w:sz="0" w:space="0" w:color="auto"/>
        <w:bottom w:val="none" w:sz="0" w:space="0" w:color="auto"/>
        <w:right w:val="none" w:sz="0" w:space="0" w:color="auto"/>
      </w:divBdr>
      <w:divsChild>
        <w:div w:id="730467317">
          <w:marLeft w:val="0"/>
          <w:marRight w:val="0"/>
          <w:marTop w:val="0"/>
          <w:marBottom w:val="0"/>
          <w:divBdr>
            <w:top w:val="none" w:sz="0" w:space="0" w:color="auto"/>
            <w:left w:val="none" w:sz="0" w:space="0" w:color="auto"/>
            <w:bottom w:val="none" w:sz="0" w:space="0" w:color="auto"/>
            <w:right w:val="none" w:sz="0" w:space="0" w:color="auto"/>
          </w:divBdr>
          <w:divsChild>
            <w:div w:id="593972664">
              <w:marLeft w:val="0"/>
              <w:marRight w:val="0"/>
              <w:marTop w:val="0"/>
              <w:marBottom w:val="0"/>
              <w:divBdr>
                <w:top w:val="none" w:sz="0" w:space="0" w:color="auto"/>
                <w:left w:val="none" w:sz="0" w:space="0" w:color="auto"/>
                <w:bottom w:val="none" w:sz="0" w:space="0" w:color="auto"/>
                <w:right w:val="none" w:sz="0" w:space="0" w:color="auto"/>
              </w:divBdr>
              <w:divsChild>
                <w:div w:id="12507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500261">
      <w:bodyDiv w:val="1"/>
      <w:marLeft w:val="0"/>
      <w:marRight w:val="0"/>
      <w:marTop w:val="0"/>
      <w:marBottom w:val="0"/>
      <w:divBdr>
        <w:top w:val="none" w:sz="0" w:space="0" w:color="auto"/>
        <w:left w:val="none" w:sz="0" w:space="0" w:color="auto"/>
        <w:bottom w:val="none" w:sz="0" w:space="0" w:color="auto"/>
        <w:right w:val="none" w:sz="0" w:space="0" w:color="auto"/>
      </w:divBdr>
      <w:divsChild>
        <w:div w:id="1529639138">
          <w:marLeft w:val="0"/>
          <w:marRight w:val="0"/>
          <w:marTop w:val="0"/>
          <w:marBottom w:val="0"/>
          <w:divBdr>
            <w:top w:val="none" w:sz="0" w:space="0" w:color="auto"/>
            <w:left w:val="none" w:sz="0" w:space="0" w:color="auto"/>
            <w:bottom w:val="none" w:sz="0" w:space="0" w:color="auto"/>
            <w:right w:val="none" w:sz="0" w:space="0" w:color="auto"/>
          </w:divBdr>
          <w:divsChild>
            <w:div w:id="1689674828">
              <w:marLeft w:val="0"/>
              <w:marRight w:val="0"/>
              <w:marTop w:val="0"/>
              <w:marBottom w:val="0"/>
              <w:divBdr>
                <w:top w:val="none" w:sz="0" w:space="0" w:color="auto"/>
                <w:left w:val="none" w:sz="0" w:space="0" w:color="auto"/>
                <w:bottom w:val="none" w:sz="0" w:space="0" w:color="auto"/>
                <w:right w:val="none" w:sz="0" w:space="0" w:color="auto"/>
              </w:divBdr>
              <w:divsChild>
                <w:div w:id="234894739">
                  <w:marLeft w:val="0"/>
                  <w:marRight w:val="0"/>
                  <w:marTop w:val="216"/>
                  <w:marBottom w:val="0"/>
                  <w:divBdr>
                    <w:top w:val="none" w:sz="0" w:space="0" w:color="auto"/>
                    <w:left w:val="none" w:sz="0" w:space="0" w:color="auto"/>
                    <w:bottom w:val="none" w:sz="0" w:space="0" w:color="auto"/>
                    <w:right w:val="none" w:sz="0" w:space="0" w:color="auto"/>
                  </w:divBdr>
                </w:div>
                <w:div w:id="1493982341">
                  <w:marLeft w:val="119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835294">
      <w:bodyDiv w:val="1"/>
      <w:marLeft w:val="0"/>
      <w:marRight w:val="0"/>
      <w:marTop w:val="0"/>
      <w:marBottom w:val="0"/>
      <w:divBdr>
        <w:top w:val="none" w:sz="0" w:space="0" w:color="auto"/>
        <w:left w:val="none" w:sz="0" w:space="0" w:color="auto"/>
        <w:bottom w:val="none" w:sz="0" w:space="0" w:color="auto"/>
        <w:right w:val="none" w:sz="0" w:space="0" w:color="auto"/>
      </w:divBdr>
    </w:div>
    <w:div w:id="1324745615">
      <w:bodyDiv w:val="1"/>
      <w:marLeft w:val="0"/>
      <w:marRight w:val="0"/>
      <w:marTop w:val="0"/>
      <w:marBottom w:val="0"/>
      <w:divBdr>
        <w:top w:val="none" w:sz="0" w:space="0" w:color="auto"/>
        <w:left w:val="none" w:sz="0" w:space="0" w:color="auto"/>
        <w:bottom w:val="none" w:sz="0" w:space="0" w:color="auto"/>
        <w:right w:val="none" w:sz="0" w:space="0" w:color="auto"/>
      </w:divBdr>
    </w:div>
    <w:div w:id="1415054518">
      <w:bodyDiv w:val="1"/>
      <w:marLeft w:val="0"/>
      <w:marRight w:val="0"/>
      <w:marTop w:val="0"/>
      <w:marBottom w:val="0"/>
      <w:divBdr>
        <w:top w:val="none" w:sz="0" w:space="0" w:color="auto"/>
        <w:left w:val="none" w:sz="0" w:space="0" w:color="auto"/>
        <w:bottom w:val="none" w:sz="0" w:space="0" w:color="auto"/>
        <w:right w:val="none" w:sz="0" w:space="0" w:color="auto"/>
      </w:divBdr>
      <w:divsChild>
        <w:div w:id="705561522">
          <w:marLeft w:val="0"/>
          <w:marRight w:val="0"/>
          <w:marTop w:val="0"/>
          <w:marBottom w:val="0"/>
          <w:divBdr>
            <w:top w:val="none" w:sz="0" w:space="0" w:color="auto"/>
            <w:left w:val="none" w:sz="0" w:space="0" w:color="auto"/>
            <w:bottom w:val="none" w:sz="0" w:space="0" w:color="auto"/>
            <w:right w:val="none" w:sz="0" w:space="0" w:color="auto"/>
          </w:divBdr>
          <w:divsChild>
            <w:div w:id="1096096828">
              <w:marLeft w:val="0"/>
              <w:marRight w:val="0"/>
              <w:marTop w:val="0"/>
              <w:marBottom w:val="0"/>
              <w:divBdr>
                <w:top w:val="none" w:sz="0" w:space="0" w:color="auto"/>
                <w:left w:val="none" w:sz="0" w:space="0" w:color="auto"/>
                <w:bottom w:val="none" w:sz="0" w:space="0" w:color="auto"/>
                <w:right w:val="none" w:sz="0" w:space="0" w:color="auto"/>
              </w:divBdr>
              <w:divsChild>
                <w:div w:id="1811753189">
                  <w:marLeft w:val="1197"/>
                  <w:marRight w:val="0"/>
                  <w:marTop w:val="0"/>
                  <w:marBottom w:val="0"/>
                  <w:divBdr>
                    <w:top w:val="none" w:sz="0" w:space="0" w:color="auto"/>
                    <w:left w:val="none" w:sz="0" w:space="0" w:color="auto"/>
                    <w:bottom w:val="none" w:sz="0" w:space="0" w:color="auto"/>
                    <w:right w:val="none" w:sz="0" w:space="0" w:color="auto"/>
                  </w:divBdr>
                </w:div>
                <w:div w:id="1831170328">
                  <w:marLeft w:val="0"/>
                  <w:marRight w:val="0"/>
                  <w:marTop w:val="216"/>
                  <w:marBottom w:val="0"/>
                  <w:divBdr>
                    <w:top w:val="none" w:sz="0" w:space="0" w:color="auto"/>
                    <w:left w:val="none" w:sz="0" w:space="0" w:color="auto"/>
                    <w:bottom w:val="none" w:sz="0" w:space="0" w:color="auto"/>
                    <w:right w:val="none" w:sz="0" w:space="0" w:color="auto"/>
                  </w:divBdr>
                </w:div>
              </w:divsChild>
            </w:div>
          </w:divsChild>
        </w:div>
      </w:divsChild>
    </w:div>
    <w:div w:id="1585921184">
      <w:bodyDiv w:val="1"/>
      <w:marLeft w:val="0"/>
      <w:marRight w:val="0"/>
      <w:marTop w:val="0"/>
      <w:marBottom w:val="0"/>
      <w:divBdr>
        <w:top w:val="none" w:sz="0" w:space="0" w:color="auto"/>
        <w:left w:val="none" w:sz="0" w:space="0" w:color="auto"/>
        <w:bottom w:val="none" w:sz="0" w:space="0" w:color="auto"/>
        <w:right w:val="none" w:sz="0" w:space="0" w:color="auto"/>
      </w:divBdr>
    </w:div>
    <w:div w:id="1613173402">
      <w:bodyDiv w:val="1"/>
      <w:marLeft w:val="0"/>
      <w:marRight w:val="0"/>
      <w:marTop w:val="0"/>
      <w:marBottom w:val="0"/>
      <w:divBdr>
        <w:top w:val="none" w:sz="0" w:space="0" w:color="auto"/>
        <w:left w:val="none" w:sz="0" w:space="0" w:color="auto"/>
        <w:bottom w:val="none" w:sz="0" w:space="0" w:color="auto"/>
        <w:right w:val="none" w:sz="0" w:space="0" w:color="auto"/>
      </w:divBdr>
    </w:div>
    <w:div w:id="1672021508">
      <w:bodyDiv w:val="1"/>
      <w:marLeft w:val="0"/>
      <w:marRight w:val="0"/>
      <w:marTop w:val="0"/>
      <w:marBottom w:val="0"/>
      <w:divBdr>
        <w:top w:val="none" w:sz="0" w:space="0" w:color="auto"/>
        <w:left w:val="none" w:sz="0" w:space="0" w:color="auto"/>
        <w:bottom w:val="none" w:sz="0" w:space="0" w:color="auto"/>
        <w:right w:val="none" w:sz="0" w:space="0" w:color="auto"/>
      </w:divBdr>
    </w:div>
    <w:div w:id="1907648244">
      <w:bodyDiv w:val="1"/>
      <w:marLeft w:val="0"/>
      <w:marRight w:val="0"/>
      <w:marTop w:val="0"/>
      <w:marBottom w:val="0"/>
      <w:divBdr>
        <w:top w:val="none" w:sz="0" w:space="0" w:color="auto"/>
        <w:left w:val="none" w:sz="0" w:space="0" w:color="auto"/>
        <w:bottom w:val="none" w:sz="0" w:space="0" w:color="auto"/>
        <w:right w:val="none" w:sz="0" w:space="0" w:color="auto"/>
      </w:divBdr>
    </w:div>
    <w:div w:id="1911231258">
      <w:bodyDiv w:val="1"/>
      <w:marLeft w:val="0"/>
      <w:marRight w:val="0"/>
      <w:marTop w:val="0"/>
      <w:marBottom w:val="0"/>
      <w:divBdr>
        <w:top w:val="none" w:sz="0" w:space="0" w:color="auto"/>
        <w:left w:val="none" w:sz="0" w:space="0" w:color="auto"/>
        <w:bottom w:val="none" w:sz="0" w:space="0" w:color="auto"/>
        <w:right w:val="none" w:sz="0" w:space="0" w:color="auto"/>
      </w:divBdr>
    </w:div>
    <w:div w:id="2000379301">
      <w:bodyDiv w:val="1"/>
      <w:marLeft w:val="0"/>
      <w:marRight w:val="0"/>
      <w:marTop w:val="0"/>
      <w:marBottom w:val="0"/>
      <w:divBdr>
        <w:top w:val="none" w:sz="0" w:space="0" w:color="auto"/>
        <w:left w:val="none" w:sz="0" w:space="0" w:color="auto"/>
        <w:bottom w:val="none" w:sz="0" w:space="0" w:color="auto"/>
        <w:right w:val="none" w:sz="0" w:space="0" w:color="auto"/>
      </w:divBdr>
      <w:divsChild>
        <w:div w:id="189538136">
          <w:marLeft w:val="0"/>
          <w:marRight w:val="0"/>
          <w:marTop w:val="0"/>
          <w:marBottom w:val="0"/>
          <w:divBdr>
            <w:top w:val="none" w:sz="0" w:space="0" w:color="auto"/>
            <w:left w:val="none" w:sz="0" w:space="0" w:color="auto"/>
            <w:bottom w:val="none" w:sz="0" w:space="0" w:color="auto"/>
            <w:right w:val="none" w:sz="0" w:space="0" w:color="auto"/>
          </w:divBdr>
          <w:divsChild>
            <w:div w:id="1374429467">
              <w:marLeft w:val="0"/>
              <w:marRight w:val="0"/>
              <w:marTop w:val="0"/>
              <w:marBottom w:val="0"/>
              <w:divBdr>
                <w:top w:val="none" w:sz="0" w:space="0" w:color="auto"/>
                <w:left w:val="none" w:sz="0" w:space="0" w:color="auto"/>
                <w:bottom w:val="none" w:sz="0" w:space="0" w:color="auto"/>
                <w:right w:val="none" w:sz="0" w:space="0" w:color="auto"/>
              </w:divBdr>
              <w:divsChild>
                <w:div w:id="18241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2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emf"/><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7.jpeg"/><Relationship Id="rId170" Type="http://schemas.openxmlformats.org/officeDocument/2006/relationships/image" Target="media/image158.emf"/><Relationship Id="rId107" Type="http://schemas.openxmlformats.org/officeDocument/2006/relationships/image" Target="media/image96.tiff"/><Relationship Id="rId11" Type="http://schemas.openxmlformats.org/officeDocument/2006/relationships/image" Target="media/image1.png"/><Relationship Id="rId32" Type="http://schemas.openxmlformats.org/officeDocument/2006/relationships/header" Target="header1.xml"/><Relationship Id="rId53" Type="http://schemas.openxmlformats.org/officeDocument/2006/relationships/image" Target="media/image42.png"/><Relationship Id="rId74" Type="http://schemas.openxmlformats.org/officeDocument/2006/relationships/image" Target="media/image63.emf"/><Relationship Id="rId128" Type="http://schemas.openxmlformats.org/officeDocument/2006/relationships/image" Target="media/image117.png"/><Relationship Id="rId149" Type="http://schemas.openxmlformats.org/officeDocument/2006/relationships/image" Target="media/image137.jpeg"/><Relationship Id="rId5" Type="http://schemas.openxmlformats.org/officeDocument/2006/relationships/numbering" Target="numbering.xml"/><Relationship Id="rId95" Type="http://schemas.openxmlformats.org/officeDocument/2006/relationships/image" Target="media/image84.tiff"/><Relationship Id="rId160" Type="http://schemas.openxmlformats.org/officeDocument/2006/relationships/image" Target="media/image148.jpe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microsoft.com/office/2007/relationships/hdphoto" Target="media/hdphoto1.wdp"/><Relationship Id="rId85" Type="http://schemas.openxmlformats.org/officeDocument/2006/relationships/image" Target="media/image74.emf"/><Relationship Id="rId150" Type="http://schemas.openxmlformats.org/officeDocument/2006/relationships/image" Target="media/image138.jpeg"/><Relationship Id="rId171" Type="http://schemas.openxmlformats.org/officeDocument/2006/relationships/image" Target="media/image159.png"/><Relationship Id="rId12" Type="http://schemas.openxmlformats.org/officeDocument/2006/relationships/image" Target="media/image2.png"/><Relationship Id="rId33" Type="http://schemas.openxmlformats.org/officeDocument/2006/relationships/footer" Target="footer1.xml"/><Relationship Id="rId108" Type="http://schemas.openxmlformats.org/officeDocument/2006/relationships/image" Target="media/image97.tiff"/><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jpeg"/><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emf"/><Relationship Id="rId114" Type="http://schemas.openxmlformats.org/officeDocument/2006/relationships/image" Target="media/image103.emf"/><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emf"/><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jpeg"/><Relationship Id="rId177" Type="http://schemas.openxmlformats.org/officeDocument/2006/relationships/theme" Target="theme/theme1.xml"/><Relationship Id="rId172" Type="http://schemas.openxmlformats.org/officeDocument/2006/relationships/image" Target="media/image160.pn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image" Target="media/image93.emf"/><Relationship Id="rId120" Type="http://schemas.openxmlformats.org/officeDocument/2006/relationships/image" Target="media/image109.emf"/><Relationship Id="rId125" Type="http://schemas.openxmlformats.org/officeDocument/2006/relationships/image" Target="media/image114.jpeg"/><Relationship Id="rId141" Type="http://schemas.openxmlformats.org/officeDocument/2006/relationships/image" Target="media/image129.png"/><Relationship Id="rId146" Type="http://schemas.openxmlformats.org/officeDocument/2006/relationships/image" Target="media/image134.jpeg"/><Relationship Id="rId167" Type="http://schemas.openxmlformats.org/officeDocument/2006/relationships/image" Target="media/image155.emf"/><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emf"/><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emf"/><Relationship Id="rId110" Type="http://schemas.openxmlformats.org/officeDocument/2006/relationships/image" Target="media/image99.png"/><Relationship Id="rId115" Type="http://schemas.openxmlformats.org/officeDocument/2006/relationships/image" Target="media/image104.emf"/><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jpe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tiff"/><Relationship Id="rId105" Type="http://schemas.openxmlformats.org/officeDocument/2006/relationships/image" Target="media/image94.emf"/><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emf"/><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tiff"/><Relationship Id="rId98" Type="http://schemas.openxmlformats.org/officeDocument/2006/relationships/image" Target="media/image87.tiff"/><Relationship Id="rId121" Type="http://schemas.openxmlformats.org/officeDocument/2006/relationships/image" Target="media/image110.emf"/><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emf"/><Relationship Id="rId67" Type="http://schemas.openxmlformats.org/officeDocument/2006/relationships/image" Target="media/image56.png"/><Relationship Id="rId116" Type="http://schemas.openxmlformats.org/officeDocument/2006/relationships/image" Target="media/image105.emf"/><Relationship Id="rId137" Type="http://schemas.openxmlformats.org/officeDocument/2006/relationships/image" Target="media/image126.png"/><Relationship Id="rId158" Type="http://schemas.openxmlformats.org/officeDocument/2006/relationships/image" Target="media/image146.jpeg"/><Relationship Id="rId20" Type="http://schemas.openxmlformats.org/officeDocument/2006/relationships/image" Target="media/image10.png"/><Relationship Id="rId41" Type="http://schemas.openxmlformats.org/officeDocument/2006/relationships/image" Target="media/image30.emf"/><Relationship Id="rId62" Type="http://schemas.openxmlformats.org/officeDocument/2006/relationships/image" Target="media/image51.png"/><Relationship Id="rId83" Type="http://schemas.openxmlformats.org/officeDocument/2006/relationships/image" Target="media/image72.tiff"/><Relationship Id="rId88" Type="http://schemas.openxmlformats.org/officeDocument/2006/relationships/image" Target="media/image77.emf"/><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emf"/><Relationship Id="rId15" Type="http://schemas.openxmlformats.org/officeDocument/2006/relationships/image" Target="media/image5.emf"/><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emf"/><Relationship Id="rId94" Type="http://schemas.openxmlformats.org/officeDocument/2006/relationships/image" Target="media/image83.tiff"/><Relationship Id="rId99" Type="http://schemas.openxmlformats.org/officeDocument/2006/relationships/image" Target="media/image88.tiff"/><Relationship Id="rId101" Type="http://schemas.openxmlformats.org/officeDocument/2006/relationships/image" Target="media/image90.png"/><Relationship Id="rId122" Type="http://schemas.openxmlformats.org/officeDocument/2006/relationships/image" Target="media/image111.emf"/><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emf"/><Relationship Id="rId68" Type="http://schemas.openxmlformats.org/officeDocument/2006/relationships/image" Target="media/image57.png"/><Relationship Id="rId89" Type="http://schemas.openxmlformats.org/officeDocument/2006/relationships/image" Target="media/image78.tiff"/><Relationship Id="rId112" Type="http://schemas.openxmlformats.org/officeDocument/2006/relationships/image" Target="media/image101.emf"/><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emf"/><Relationship Id="rId16" Type="http://schemas.openxmlformats.org/officeDocument/2006/relationships/image" Target="media/image6.png"/><Relationship Id="rId37" Type="http://schemas.openxmlformats.org/officeDocument/2006/relationships/image" Target="media/image26.emf"/><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tiff"/><Relationship Id="rId165" Type="http://schemas.openxmlformats.org/officeDocument/2006/relationships/image" Target="media/image153.png"/><Relationship Id="rId27" Type="http://schemas.openxmlformats.org/officeDocument/2006/relationships/image" Target="media/image17.png"/><Relationship Id="rId48" Type="http://schemas.openxmlformats.org/officeDocument/2006/relationships/image" Target="media/image37.emf"/><Relationship Id="rId69" Type="http://schemas.openxmlformats.org/officeDocument/2006/relationships/image" Target="media/image58.png"/><Relationship Id="rId113" Type="http://schemas.openxmlformats.org/officeDocument/2006/relationships/image" Target="media/image102.emf"/><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7.emf"/><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jpeg"/><Relationship Id="rId166" Type="http://schemas.openxmlformats.org/officeDocument/2006/relationships/image" Target="media/image154.emf"/><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Rus17</b:Tag>
    <b:SourceType>Book</b:SourceType>
    <b:Guid>{07654DFF-1A2E-44D6-B4D8-8054509A0F74}</b:Guid>
    <b:Author>
      <b:Author>
        <b:NameList>
          <b:Person>
            <b:Last>Rusin</b:Last>
            <b:First>Krzysztof</b:First>
          </b:Person>
        </b:NameList>
      </b:Author>
    </b:Author>
    <b:Title>The Influence of Outlet System Geometry on Tesla Turbine Working Parameters</b:Title>
    <b:Year>2017</b:Year>
    <b:Pages>58-67</b:Pages>
    <b:City>Konarskiego 18, 44-100 Gliwice, Poland</b:City>
    <b:Publisher>Acta Innovation</b:Publisher>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0EF07371AEEFB48AD934E4610C34159" ma:contentTypeVersion="13" ma:contentTypeDescription="Create a new document." ma:contentTypeScope="" ma:versionID="caefdf23f85359c9755c918a3d49ae72">
  <xsd:schema xmlns:xsd="http://www.w3.org/2001/XMLSchema" xmlns:xs="http://www.w3.org/2001/XMLSchema" xmlns:p="http://schemas.microsoft.com/office/2006/metadata/properties" xmlns:ns3="39c8aea2-8d12-4a15-b498-49b525e89e52" xmlns:ns4="e77427b8-700c-475c-80ce-6f3f9fbc5b88" targetNamespace="http://schemas.microsoft.com/office/2006/metadata/properties" ma:root="true" ma:fieldsID="e775182b4379aa9405278eeadf58f66c" ns3:_="" ns4:_="">
    <xsd:import namespace="39c8aea2-8d12-4a15-b498-49b525e89e52"/>
    <xsd:import namespace="e77427b8-700c-475c-80ce-6f3f9fbc5b8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c8aea2-8d12-4a15-b498-49b525e89e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7427b8-700c-475c-80ce-6f3f9fbc5b8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3C1771-55F4-41C1-8F51-99016B9FCA1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052017E-3F7B-4F73-8AB8-EC48AD063CE6}">
  <ds:schemaRefs>
    <ds:schemaRef ds:uri="http://schemas.openxmlformats.org/officeDocument/2006/bibliography"/>
  </ds:schemaRefs>
</ds:datastoreItem>
</file>

<file path=customXml/itemProps3.xml><?xml version="1.0" encoding="utf-8"?>
<ds:datastoreItem xmlns:ds="http://schemas.openxmlformats.org/officeDocument/2006/customXml" ds:itemID="{DA665F2F-ED77-4A5D-B4C8-BF22EA939636}">
  <ds:schemaRefs>
    <ds:schemaRef ds:uri="http://schemas.microsoft.com/sharepoint/v3/contenttype/forms"/>
  </ds:schemaRefs>
</ds:datastoreItem>
</file>

<file path=customXml/itemProps4.xml><?xml version="1.0" encoding="utf-8"?>
<ds:datastoreItem xmlns:ds="http://schemas.openxmlformats.org/officeDocument/2006/customXml" ds:itemID="{744DAD92-6FF9-421A-A21A-F1C9BD57C7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c8aea2-8d12-4a15-b498-49b525e89e52"/>
    <ds:schemaRef ds:uri="e77427b8-700c-475c-80ce-6f3f9fbc5b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33</Pages>
  <Words>68822</Words>
  <Characters>392291</Characters>
  <Application>Microsoft Office Word</Application>
  <DocSecurity>0</DocSecurity>
  <Lines>3269</Lines>
  <Paragraphs>920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460193</CharactersWithSpaces>
  <SharedDoc>false</SharedDoc>
  <HLinks>
    <vt:vector size="294" baseType="variant">
      <vt:variant>
        <vt:i4>1835060</vt:i4>
      </vt:variant>
      <vt:variant>
        <vt:i4>290</vt:i4>
      </vt:variant>
      <vt:variant>
        <vt:i4>0</vt:i4>
      </vt:variant>
      <vt:variant>
        <vt:i4>5</vt:i4>
      </vt:variant>
      <vt:variant>
        <vt:lpwstr/>
      </vt:variant>
      <vt:variant>
        <vt:lpwstr>_Toc72326863</vt:lpwstr>
      </vt:variant>
      <vt:variant>
        <vt:i4>1900596</vt:i4>
      </vt:variant>
      <vt:variant>
        <vt:i4>284</vt:i4>
      </vt:variant>
      <vt:variant>
        <vt:i4>0</vt:i4>
      </vt:variant>
      <vt:variant>
        <vt:i4>5</vt:i4>
      </vt:variant>
      <vt:variant>
        <vt:lpwstr/>
      </vt:variant>
      <vt:variant>
        <vt:lpwstr>_Toc72326862</vt:lpwstr>
      </vt:variant>
      <vt:variant>
        <vt:i4>1966132</vt:i4>
      </vt:variant>
      <vt:variant>
        <vt:i4>278</vt:i4>
      </vt:variant>
      <vt:variant>
        <vt:i4>0</vt:i4>
      </vt:variant>
      <vt:variant>
        <vt:i4>5</vt:i4>
      </vt:variant>
      <vt:variant>
        <vt:lpwstr/>
      </vt:variant>
      <vt:variant>
        <vt:lpwstr>_Toc72326861</vt:lpwstr>
      </vt:variant>
      <vt:variant>
        <vt:i4>2031668</vt:i4>
      </vt:variant>
      <vt:variant>
        <vt:i4>272</vt:i4>
      </vt:variant>
      <vt:variant>
        <vt:i4>0</vt:i4>
      </vt:variant>
      <vt:variant>
        <vt:i4>5</vt:i4>
      </vt:variant>
      <vt:variant>
        <vt:lpwstr/>
      </vt:variant>
      <vt:variant>
        <vt:lpwstr>_Toc72326860</vt:lpwstr>
      </vt:variant>
      <vt:variant>
        <vt:i4>1441847</vt:i4>
      </vt:variant>
      <vt:variant>
        <vt:i4>266</vt:i4>
      </vt:variant>
      <vt:variant>
        <vt:i4>0</vt:i4>
      </vt:variant>
      <vt:variant>
        <vt:i4>5</vt:i4>
      </vt:variant>
      <vt:variant>
        <vt:lpwstr/>
      </vt:variant>
      <vt:variant>
        <vt:lpwstr>_Toc72326859</vt:lpwstr>
      </vt:variant>
      <vt:variant>
        <vt:i4>1507383</vt:i4>
      </vt:variant>
      <vt:variant>
        <vt:i4>260</vt:i4>
      </vt:variant>
      <vt:variant>
        <vt:i4>0</vt:i4>
      </vt:variant>
      <vt:variant>
        <vt:i4>5</vt:i4>
      </vt:variant>
      <vt:variant>
        <vt:lpwstr/>
      </vt:variant>
      <vt:variant>
        <vt:lpwstr>_Toc72326858</vt:lpwstr>
      </vt:variant>
      <vt:variant>
        <vt:i4>1572919</vt:i4>
      </vt:variant>
      <vt:variant>
        <vt:i4>254</vt:i4>
      </vt:variant>
      <vt:variant>
        <vt:i4>0</vt:i4>
      </vt:variant>
      <vt:variant>
        <vt:i4>5</vt:i4>
      </vt:variant>
      <vt:variant>
        <vt:lpwstr/>
      </vt:variant>
      <vt:variant>
        <vt:lpwstr>_Toc72326857</vt:lpwstr>
      </vt:variant>
      <vt:variant>
        <vt:i4>1638455</vt:i4>
      </vt:variant>
      <vt:variant>
        <vt:i4>248</vt:i4>
      </vt:variant>
      <vt:variant>
        <vt:i4>0</vt:i4>
      </vt:variant>
      <vt:variant>
        <vt:i4>5</vt:i4>
      </vt:variant>
      <vt:variant>
        <vt:lpwstr/>
      </vt:variant>
      <vt:variant>
        <vt:lpwstr>_Toc72326856</vt:lpwstr>
      </vt:variant>
      <vt:variant>
        <vt:i4>1703991</vt:i4>
      </vt:variant>
      <vt:variant>
        <vt:i4>242</vt:i4>
      </vt:variant>
      <vt:variant>
        <vt:i4>0</vt:i4>
      </vt:variant>
      <vt:variant>
        <vt:i4>5</vt:i4>
      </vt:variant>
      <vt:variant>
        <vt:lpwstr/>
      </vt:variant>
      <vt:variant>
        <vt:lpwstr>_Toc72326855</vt:lpwstr>
      </vt:variant>
      <vt:variant>
        <vt:i4>1769527</vt:i4>
      </vt:variant>
      <vt:variant>
        <vt:i4>236</vt:i4>
      </vt:variant>
      <vt:variant>
        <vt:i4>0</vt:i4>
      </vt:variant>
      <vt:variant>
        <vt:i4>5</vt:i4>
      </vt:variant>
      <vt:variant>
        <vt:lpwstr/>
      </vt:variant>
      <vt:variant>
        <vt:lpwstr>_Toc72326854</vt:lpwstr>
      </vt:variant>
      <vt:variant>
        <vt:i4>1835063</vt:i4>
      </vt:variant>
      <vt:variant>
        <vt:i4>230</vt:i4>
      </vt:variant>
      <vt:variant>
        <vt:i4>0</vt:i4>
      </vt:variant>
      <vt:variant>
        <vt:i4>5</vt:i4>
      </vt:variant>
      <vt:variant>
        <vt:lpwstr/>
      </vt:variant>
      <vt:variant>
        <vt:lpwstr>_Toc72326853</vt:lpwstr>
      </vt:variant>
      <vt:variant>
        <vt:i4>1900599</vt:i4>
      </vt:variant>
      <vt:variant>
        <vt:i4>224</vt:i4>
      </vt:variant>
      <vt:variant>
        <vt:i4>0</vt:i4>
      </vt:variant>
      <vt:variant>
        <vt:i4>5</vt:i4>
      </vt:variant>
      <vt:variant>
        <vt:lpwstr/>
      </vt:variant>
      <vt:variant>
        <vt:lpwstr>_Toc72326852</vt:lpwstr>
      </vt:variant>
      <vt:variant>
        <vt:i4>1966135</vt:i4>
      </vt:variant>
      <vt:variant>
        <vt:i4>218</vt:i4>
      </vt:variant>
      <vt:variant>
        <vt:i4>0</vt:i4>
      </vt:variant>
      <vt:variant>
        <vt:i4>5</vt:i4>
      </vt:variant>
      <vt:variant>
        <vt:lpwstr/>
      </vt:variant>
      <vt:variant>
        <vt:lpwstr>_Toc72326851</vt:lpwstr>
      </vt:variant>
      <vt:variant>
        <vt:i4>2031671</vt:i4>
      </vt:variant>
      <vt:variant>
        <vt:i4>212</vt:i4>
      </vt:variant>
      <vt:variant>
        <vt:i4>0</vt:i4>
      </vt:variant>
      <vt:variant>
        <vt:i4>5</vt:i4>
      </vt:variant>
      <vt:variant>
        <vt:lpwstr/>
      </vt:variant>
      <vt:variant>
        <vt:lpwstr>_Toc72326850</vt:lpwstr>
      </vt:variant>
      <vt:variant>
        <vt:i4>1441846</vt:i4>
      </vt:variant>
      <vt:variant>
        <vt:i4>206</vt:i4>
      </vt:variant>
      <vt:variant>
        <vt:i4>0</vt:i4>
      </vt:variant>
      <vt:variant>
        <vt:i4>5</vt:i4>
      </vt:variant>
      <vt:variant>
        <vt:lpwstr/>
      </vt:variant>
      <vt:variant>
        <vt:lpwstr>_Toc72326849</vt:lpwstr>
      </vt:variant>
      <vt:variant>
        <vt:i4>1507382</vt:i4>
      </vt:variant>
      <vt:variant>
        <vt:i4>200</vt:i4>
      </vt:variant>
      <vt:variant>
        <vt:i4>0</vt:i4>
      </vt:variant>
      <vt:variant>
        <vt:i4>5</vt:i4>
      </vt:variant>
      <vt:variant>
        <vt:lpwstr/>
      </vt:variant>
      <vt:variant>
        <vt:lpwstr>_Toc72326848</vt:lpwstr>
      </vt:variant>
      <vt:variant>
        <vt:i4>1572918</vt:i4>
      </vt:variant>
      <vt:variant>
        <vt:i4>194</vt:i4>
      </vt:variant>
      <vt:variant>
        <vt:i4>0</vt:i4>
      </vt:variant>
      <vt:variant>
        <vt:i4>5</vt:i4>
      </vt:variant>
      <vt:variant>
        <vt:lpwstr/>
      </vt:variant>
      <vt:variant>
        <vt:lpwstr>_Toc72326847</vt:lpwstr>
      </vt:variant>
      <vt:variant>
        <vt:i4>1638454</vt:i4>
      </vt:variant>
      <vt:variant>
        <vt:i4>188</vt:i4>
      </vt:variant>
      <vt:variant>
        <vt:i4>0</vt:i4>
      </vt:variant>
      <vt:variant>
        <vt:i4>5</vt:i4>
      </vt:variant>
      <vt:variant>
        <vt:lpwstr/>
      </vt:variant>
      <vt:variant>
        <vt:lpwstr>_Toc72326846</vt:lpwstr>
      </vt:variant>
      <vt:variant>
        <vt:i4>1703990</vt:i4>
      </vt:variant>
      <vt:variant>
        <vt:i4>182</vt:i4>
      </vt:variant>
      <vt:variant>
        <vt:i4>0</vt:i4>
      </vt:variant>
      <vt:variant>
        <vt:i4>5</vt:i4>
      </vt:variant>
      <vt:variant>
        <vt:lpwstr/>
      </vt:variant>
      <vt:variant>
        <vt:lpwstr>_Toc72326845</vt:lpwstr>
      </vt:variant>
      <vt:variant>
        <vt:i4>1769526</vt:i4>
      </vt:variant>
      <vt:variant>
        <vt:i4>176</vt:i4>
      </vt:variant>
      <vt:variant>
        <vt:i4>0</vt:i4>
      </vt:variant>
      <vt:variant>
        <vt:i4>5</vt:i4>
      </vt:variant>
      <vt:variant>
        <vt:lpwstr/>
      </vt:variant>
      <vt:variant>
        <vt:lpwstr>_Toc72326844</vt:lpwstr>
      </vt:variant>
      <vt:variant>
        <vt:i4>1835062</vt:i4>
      </vt:variant>
      <vt:variant>
        <vt:i4>170</vt:i4>
      </vt:variant>
      <vt:variant>
        <vt:i4>0</vt:i4>
      </vt:variant>
      <vt:variant>
        <vt:i4>5</vt:i4>
      </vt:variant>
      <vt:variant>
        <vt:lpwstr/>
      </vt:variant>
      <vt:variant>
        <vt:lpwstr>_Toc72326843</vt:lpwstr>
      </vt:variant>
      <vt:variant>
        <vt:i4>1900598</vt:i4>
      </vt:variant>
      <vt:variant>
        <vt:i4>164</vt:i4>
      </vt:variant>
      <vt:variant>
        <vt:i4>0</vt:i4>
      </vt:variant>
      <vt:variant>
        <vt:i4>5</vt:i4>
      </vt:variant>
      <vt:variant>
        <vt:lpwstr/>
      </vt:variant>
      <vt:variant>
        <vt:lpwstr>_Toc72326842</vt:lpwstr>
      </vt:variant>
      <vt:variant>
        <vt:i4>1966134</vt:i4>
      </vt:variant>
      <vt:variant>
        <vt:i4>158</vt:i4>
      </vt:variant>
      <vt:variant>
        <vt:i4>0</vt:i4>
      </vt:variant>
      <vt:variant>
        <vt:i4>5</vt:i4>
      </vt:variant>
      <vt:variant>
        <vt:lpwstr/>
      </vt:variant>
      <vt:variant>
        <vt:lpwstr>_Toc72326841</vt:lpwstr>
      </vt:variant>
      <vt:variant>
        <vt:i4>2031670</vt:i4>
      </vt:variant>
      <vt:variant>
        <vt:i4>152</vt:i4>
      </vt:variant>
      <vt:variant>
        <vt:i4>0</vt:i4>
      </vt:variant>
      <vt:variant>
        <vt:i4>5</vt:i4>
      </vt:variant>
      <vt:variant>
        <vt:lpwstr/>
      </vt:variant>
      <vt:variant>
        <vt:lpwstr>_Toc72326840</vt:lpwstr>
      </vt:variant>
      <vt:variant>
        <vt:i4>1441841</vt:i4>
      </vt:variant>
      <vt:variant>
        <vt:i4>146</vt:i4>
      </vt:variant>
      <vt:variant>
        <vt:i4>0</vt:i4>
      </vt:variant>
      <vt:variant>
        <vt:i4>5</vt:i4>
      </vt:variant>
      <vt:variant>
        <vt:lpwstr/>
      </vt:variant>
      <vt:variant>
        <vt:lpwstr>_Toc72326839</vt:lpwstr>
      </vt:variant>
      <vt:variant>
        <vt:i4>1507377</vt:i4>
      </vt:variant>
      <vt:variant>
        <vt:i4>140</vt:i4>
      </vt:variant>
      <vt:variant>
        <vt:i4>0</vt:i4>
      </vt:variant>
      <vt:variant>
        <vt:i4>5</vt:i4>
      </vt:variant>
      <vt:variant>
        <vt:lpwstr/>
      </vt:variant>
      <vt:variant>
        <vt:lpwstr>_Toc72326838</vt:lpwstr>
      </vt:variant>
      <vt:variant>
        <vt:i4>1572913</vt:i4>
      </vt:variant>
      <vt:variant>
        <vt:i4>134</vt:i4>
      </vt:variant>
      <vt:variant>
        <vt:i4>0</vt:i4>
      </vt:variant>
      <vt:variant>
        <vt:i4>5</vt:i4>
      </vt:variant>
      <vt:variant>
        <vt:lpwstr/>
      </vt:variant>
      <vt:variant>
        <vt:lpwstr>_Toc72326837</vt:lpwstr>
      </vt:variant>
      <vt:variant>
        <vt:i4>1638449</vt:i4>
      </vt:variant>
      <vt:variant>
        <vt:i4>128</vt:i4>
      </vt:variant>
      <vt:variant>
        <vt:i4>0</vt:i4>
      </vt:variant>
      <vt:variant>
        <vt:i4>5</vt:i4>
      </vt:variant>
      <vt:variant>
        <vt:lpwstr/>
      </vt:variant>
      <vt:variant>
        <vt:lpwstr>_Toc72326836</vt:lpwstr>
      </vt:variant>
      <vt:variant>
        <vt:i4>1703985</vt:i4>
      </vt:variant>
      <vt:variant>
        <vt:i4>122</vt:i4>
      </vt:variant>
      <vt:variant>
        <vt:i4>0</vt:i4>
      </vt:variant>
      <vt:variant>
        <vt:i4>5</vt:i4>
      </vt:variant>
      <vt:variant>
        <vt:lpwstr/>
      </vt:variant>
      <vt:variant>
        <vt:lpwstr>_Toc72326835</vt:lpwstr>
      </vt:variant>
      <vt:variant>
        <vt:i4>1769521</vt:i4>
      </vt:variant>
      <vt:variant>
        <vt:i4>116</vt:i4>
      </vt:variant>
      <vt:variant>
        <vt:i4>0</vt:i4>
      </vt:variant>
      <vt:variant>
        <vt:i4>5</vt:i4>
      </vt:variant>
      <vt:variant>
        <vt:lpwstr/>
      </vt:variant>
      <vt:variant>
        <vt:lpwstr>_Toc72326834</vt:lpwstr>
      </vt:variant>
      <vt:variant>
        <vt:i4>1835057</vt:i4>
      </vt:variant>
      <vt:variant>
        <vt:i4>110</vt:i4>
      </vt:variant>
      <vt:variant>
        <vt:i4>0</vt:i4>
      </vt:variant>
      <vt:variant>
        <vt:i4>5</vt:i4>
      </vt:variant>
      <vt:variant>
        <vt:lpwstr/>
      </vt:variant>
      <vt:variant>
        <vt:lpwstr>_Toc72326833</vt:lpwstr>
      </vt:variant>
      <vt:variant>
        <vt:i4>1900593</vt:i4>
      </vt:variant>
      <vt:variant>
        <vt:i4>104</vt:i4>
      </vt:variant>
      <vt:variant>
        <vt:i4>0</vt:i4>
      </vt:variant>
      <vt:variant>
        <vt:i4>5</vt:i4>
      </vt:variant>
      <vt:variant>
        <vt:lpwstr/>
      </vt:variant>
      <vt:variant>
        <vt:lpwstr>_Toc72326832</vt:lpwstr>
      </vt:variant>
      <vt:variant>
        <vt:i4>1966129</vt:i4>
      </vt:variant>
      <vt:variant>
        <vt:i4>98</vt:i4>
      </vt:variant>
      <vt:variant>
        <vt:i4>0</vt:i4>
      </vt:variant>
      <vt:variant>
        <vt:i4>5</vt:i4>
      </vt:variant>
      <vt:variant>
        <vt:lpwstr/>
      </vt:variant>
      <vt:variant>
        <vt:lpwstr>_Toc72326831</vt:lpwstr>
      </vt:variant>
      <vt:variant>
        <vt:i4>2031665</vt:i4>
      </vt:variant>
      <vt:variant>
        <vt:i4>92</vt:i4>
      </vt:variant>
      <vt:variant>
        <vt:i4>0</vt:i4>
      </vt:variant>
      <vt:variant>
        <vt:i4>5</vt:i4>
      </vt:variant>
      <vt:variant>
        <vt:lpwstr/>
      </vt:variant>
      <vt:variant>
        <vt:lpwstr>_Toc72326830</vt:lpwstr>
      </vt:variant>
      <vt:variant>
        <vt:i4>1441840</vt:i4>
      </vt:variant>
      <vt:variant>
        <vt:i4>86</vt:i4>
      </vt:variant>
      <vt:variant>
        <vt:i4>0</vt:i4>
      </vt:variant>
      <vt:variant>
        <vt:i4>5</vt:i4>
      </vt:variant>
      <vt:variant>
        <vt:lpwstr/>
      </vt:variant>
      <vt:variant>
        <vt:lpwstr>_Toc72326829</vt:lpwstr>
      </vt:variant>
      <vt:variant>
        <vt:i4>1507376</vt:i4>
      </vt:variant>
      <vt:variant>
        <vt:i4>80</vt:i4>
      </vt:variant>
      <vt:variant>
        <vt:i4>0</vt:i4>
      </vt:variant>
      <vt:variant>
        <vt:i4>5</vt:i4>
      </vt:variant>
      <vt:variant>
        <vt:lpwstr/>
      </vt:variant>
      <vt:variant>
        <vt:lpwstr>_Toc72326828</vt:lpwstr>
      </vt:variant>
      <vt:variant>
        <vt:i4>1572912</vt:i4>
      </vt:variant>
      <vt:variant>
        <vt:i4>74</vt:i4>
      </vt:variant>
      <vt:variant>
        <vt:i4>0</vt:i4>
      </vt:variant>
      <vt:variant>
        <vt:i4>5</vt:i4>
      </vt:variant>
      <vt:variant>
        <vt:lpwstr/>
      </vt:variant>
      <vt:variant>
        <vt:lpwstr>_Toc72326827</vt:lpwstr>
      </vt:variant>
      <vt:variant>
        <vt:i4>1638448</vt:i4>
      </vt:variant>
      <vt:variant>
        <vt:i4>68</vt:i4>
      </vt:variant>
      <vt:variant>
        <vt:i4>0</vt:i4>
      </vt:variant>
      <vt:variant>
        <vt:i4>5</vt:i4>
      </vt:variant>
      <vt:variant>
        <vt:lpwstr/>
      </vt:variant>
      <vt:variant>
        <vt:lpwstr>_Toc72326826</vt:lpwstr>
      </vt:variant>
      <vt:variant>
        <vt:i4>1703984</vt:i4>
      </vt:variant>
      <vt:variant>
        <vt:i4>62</vt:i4>
      </vt:variant>
      <vt:variant>
        <vt:i4>0</vt:i4>
      </vt:variant>
      <vt:variant>
        <vt:i4>5</vt:i4>
      </vt:variant>
      <vt:variant>
        <vt:lpwstr/>
      </vt:variant>
      <vt:variant>
        <vt:lpwstr>_Toc72326825</vt:lpwstr>
      </vt:variant>
      <vt:variant>
        <vt:i4>1769520</vt:i4>
      </vt:variant>
      <vt:variant>
        <vt:i4>56</vt:i4>
      </vt:variant>
      <vt:variant>
        <vt:i4>0</vt:i4>
      </vt:variant>
      <vt:variant>
        <vt:i4>5</vt:i4>
      </vt:variant>
      <vt:variant>
        <vt:lpwstr/>
      </vt:variant>
      <vt:variant>
        <vt:lpwstr>_Toc72326824</vt:lpwstr>
      </vt:variant>
      <vt:variant>
        <vt:i4>1835056</vt:i4>
      </vt:variant>
      <vt:variant>
        <vt:i4>50</vt:i4>
      </vt:variant>
      <vt:variant>
        <vt:i4>0</vt:i4>
      </vt:variant>
      <vt:variant>
        <vt:i4>5</vt:i4>
      </vt:variant>
      <vt:variant>
        <vt:lpwstr/>
      </vt:variant>
      <vt:variant>
        <vt:lpwstr>_Toc72326823</vt:lpwstr>
      </vt:variant>
      <vt:variant>
        <vt:i4>1900592</vt:i4>
      </vt:variant>
      <vt:variant>
        <vt:i4>44</vt:i4>
      </vt:variant>
      <vt:variant>
        <vt:i4>0</vt:i4>
      </vt:variant>
      <vt:variant>
        <vt:i4>5</vt:i4>
      </vt:variant>
      <vt:variant>
        <vt:lpwstr/>
      </vt:variant>
      <vt:variant>
        <vt:lpwstr>_Toc72326822</vt:lpwstr>
      </vt:variant>
      <vt:variant>
        <vt:i4>1966128</vt:i4>
      </vt:variant>
      <vt:variant>
        <vt:i4>38</vt:i4>
      </vt:variant>
      <vt:variant>
        <vt:i4>0</vt:i4>
      </vt:variant>
      <vt:variant>
        <vt:i4>5</vt:i4>
      </vt:variant>
      <vt:variant>
        <vt:lpwstr/>
      </vt:variant>
      <vt:variant>
        <vt:lpwstr>_Toc72326821</vt:lpwstr>
      </vt:variant>
      <vt:variant>
        <vt:i4>2031664</vt:i4>
      </vt:variant>
      <vt:variant>
        <vt:i4>32</vt:i4>
      </vt:variant>
      <vt:variant>
        <vt:i4>0</vt:i4>
      </vt:variant>
      <vt:variant>
        <vt:i4>5</vt:i4>
      </vt:variant>
      <vt:variant>
        <vt:lpwstr/>
      </vt:variant>
      <vt:variant>
        <vt:lpwstr>_Toc72326820</vt:lpwstr>
      </vt:variant>
      <vt:variant>
        <vt:i4>1441843</vt:i4>
      </vt:variant>
      <vt:variant>
        <vt:i4>26</vt:i4>
      </vt:variant>
      <vt:variant>
        <vt:i4>0</vt:i4>
      </vt:variant>
      <vt:variant>
        <vt:i4>5</vt:i4>
      </vt:variant>
      <vt:variant>
        <vt:lpwstr/>
      </vt:variant>
      <vt:variant>
        <vt:lpwstr>_Toc72326819</vt:lpwstr>
      </vt:variant>
      <vt:variant>
        <vt:i4>1507379</vt:i4>
      </vt:variant>
      <vt:variant>
        <vt:i4>20</vt:i4>
      </vt:variant>
      <vt:variant>
        <vt:i4>0</vt:i4>
      </vt:variant>
      <vt:variant>
        <vt:i4>5</vt:i4>
      </vt:variant>
      <vt:variant>
        <vt:lpwstr/>
      </vt:variant>
      <vt:variant>
        <vt:lpwstr>_Toc72326818</vt:lpwstr>
      </vt:variant>
      <vt:variant>
        <vt:i4>1572915</vt:i4>
      </vt:variant>
      <vt:variant>
        <vt:i4>14</vt:i4>
      </vt:variant>
      <vt:variant>
        <vt:i4>0</vt:i4>
      </vt:variant>
      <vt:variant>
        <vt:i4>5</vt:i4>
      </vt:variant>
      <vt:variant>
        <vt:lpwstr/>
      </vt:variant>
      <vt:variant>
        <vt:lpwstr>_Toc72326817</vt:lpwstr>
      </vt:variant>
      <vt:variant>
        <vt:i4>1638451</vt:i4>
      </vt:variant>
      <vt:variant>
        <vt:i4>8</vt:i4>
      </vt:variant>
      <vt:variant>
        <vt:i4>0</vt:i4>
      </vt:variant>
      <vt:variant>
        <vt:i4>5</vt:i4>
      </vt:variant>
      <vt:variant>
        <vt:lpwstr/>
      </vt:variant>
      <vt:variant>
        <vt:lpwstr>_Toc72326816</vt:lpwstr>
      </vt:variant>
      <vt:variant>
        <vt:i4>1703987</vt:i4>
      </vt:variant>
      <vt:variant>
        <vt:i4>2</vt:i4>
      </vt:variant>
      <vt:variant>
        <vt:i4>0</vt:i4>
      </vt:variant>
      <vt:variant>
        <vt:i4>5</vt:i4>
      </vt:variant>
      <vt:variant>
        <vt:lpwstr/>
      </vt:variant>
      <vt:variant>
        <vt:lpwstr>_Toc72326815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ong j.j.w. (jjwo1e17)</dc:creator>
  <cp:keywords/>
  <dc:description/>
  <cp:lastModifiedBy>Jerryl Ong (jjwo1e17)</cp:lastModifiedBy>
  <cp:revision>6</cp:revision>
  <cp:lastPrinted>2021-05-20T16:09:00Z</cp:lastPrinted>
  <dcterms:created xsi:type="dcterms:W3CDTF">2021-05-20T16:05:00Z</dcterms:created>
  <dcterms:modified xsi:type="dcterms:W3CDTF">2021-05-20T16:10:00Z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0x010100F0EF07371AEEFB48AD934E4610C34159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095e1d35-3ea8-3579-ab56-06bcf9f43b8c</vt:lpwstr>
  </property>
  <property fmtid="{D5CDD505-2E9C-101B-9397-08002B2CF9AE}" pid="25" name="Mendeley Citation Style_1">
    <vt:lpwstr>http://www.zotero.org/styles/ieee</vt:lpwstr>
  </property>
</Properties>
</file>